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0856" w14:textId="77777777" w:rsidR="003B1AD6" w:rsidRPr="00E45E48" w:rsidRDefault="003B1AD6" w:rsidP="003B1AD6">
      <w:pPr>
        <w:jc w:val="center"/>
        <w:rPr>
          <w:rFonts w:ascii="Times New Roman" w:hAnsi="Times New Roman" w:cs="Times New Roman"/>
          <w:b/>
          <w:sz w:val="28"/>
          <w:szCs w:val="28"/>
        </w:rPr>
      </w:pPr>
      <w:r w:rsidRPr="00E45E48">
        <w:rPr>
          <w:rFonts w:ascii="Times New Roman" w:hAnsi="Times New Roman" w:cs="Times New Roman"/>
          <w:b/>
          <w:sz w:val="28"/>
          <w:szCs w:val="28"/>
        </w:rPr>
        <w:t>Benyik György</w:t>
      </w:r>
    </w:p>
    <w:p w14:paraId="621FB304" w14:textId="77777777" w:rsidR="003B1AD6" w:rsidRPr="00E45E48" w:rsidRDefault="003B1AD6" w:rsidP="003B1AD6">
      <w:pPr>
        <w:jc w:val="center"/>
        <w:rPr>
          <w:rFonts w:ascii="Times New Roman" w:hAnsi="Times New Roman" w:cs="Times New Roman"/>
          <w:b/>
          <w:sz w:val="28"/>
          <w:szCs w:val="28"/>
        </w:rPr>
      </w:pPr>
      <w:r w:rsidRPr="00E45E48">
        <w:rPr>
          <w:rFonts w:ascii="Times New Roman" w:hAnsi="Times New Roman" w:cs="Times New Roman"/>
          <w:b/>
          <w:sz w:val="28"/>
          <w:szCs w:val="28"/>
        </w:rPr>
        <w:t>Bevezetés az Ószövetségbe</w:t>
      </w:r>
    </w:p>
    <w:p w14:paraId="75239051" w14:textId="77777777" w:rsidR="003B1AD6" w:rsidRPr="00E45E48" w:rsidRDefault="003B1AD6" w:rsidP="003B1AD6">
      <w:pPr>
        <w:jc w:val="center"/>
        <w:rPr>
          <w:rFonts w:ascii="Times New Roman" w:hAnsi="Times New Roman" w:cs="Times New Roman"/>
          <w:b/>
          <w:sz w:val="28"/>
          <w:szCs w:val="28"/>
        </w:rPr>
      </w:pPr>
      <w:r w:rsidRPr="00E45E48">
        <w:rPr>
          <w:rFonts w:ascii="Times New Roman" w:hAnsi="Times New Roman" w:cs="Times New Roman"/>
          <w:b/>
          <w:sz w:val="28"/>
          <w:szCs w:val="28"/>
        </w:rPr>
        <w:t>Óravázlatok</w:t>
      </w:r>
    </w:p>
    <w:p w14:paraId="70647AE5" w14:textId="77777777" w:rsidR="003B1AD6" w:rsidRPr="00E45E48" w:rsidRDefault="003B1AD6" w:rsidP="003B1AD6">
      <w:pPr>
        <w:jc w:val="center"/>
        <w:rPr>
          <w:rFonts w:ascii="Times New Roman" w:hAnsi="Times New Roman" w:cs="Times New Roman"/>
          <w:b/>
          <w:sz w:val="28"/>
          <w:szCs w:val="28"/>
        </w:rPr>
      </w:pPr>
    </w:p>
    <w:p w14:paraId="59CB8C9D" w14:textId="70C10487" w:rsidR="003B1AD6" w:rsidRPr="00E45E48" w:rsidRDefault="003B1AD6" w:rsidP="003B1AD6">
      <w:pPr>
        <w:jc w:val="center"/>
        <w:rPr>
          <w:rFonts w:ascii="Times New Roman" w:hAnsi="Times New Roman" w:cs="Times New Roman"/>
          <w:b/>
          <w:sz w:val="28"/>
          <w:szCs w:val="28"/>
        </w:rPr>
      </w:pPr>
      <w:r w:rsidRPr="00E45E48">
        <w:rPr>
          <w:rFonts w:ascii="Times New Roman" w:hAnsi="Times New Roman" w:cs="Times New Roman"/>
          <w:b/>
          <w:sz w:val="28"/>
          <w:szCs w:val="28"/>
        </w:rPr>
        <w:t>02 Deuteronomis</w:t>
      </w:r>
      <w:r w:rsidR="00B66910" w:rsidRPr="00E45E48">
        <w:rPr>
          <w:rFonts w:ascii="Times New Roman" w:hAnsi="Times New Roman" w:cs="Times New Roman"/>
          <w:b/>
          <w:sz w:val="28"/>
          <w:szCs w:val="28"/>
        </w:rPr>
        <w:t>z</w:t>
      </w:r>
      <w:r w:rsidRPr="00E45E48">
        <w:rPr>
          <w:rFonts w:ascii="Times New Roman" w:hAnsi="Times New Roman" w:cs="Times New Roman"/>
          <w:b/>
          <w:sz w:val="28"/>
          <w:szCs w:val="28"/>
        </w:rPr>
        <w:t>tikus történeti mű</w:t>
      </w:r>
    </w:p>
    <w:p w14:paraId="194C6A37" w14:textId="03EE4F5B" w:rsidR="003B1AD6" w:rsidRPr="00E45E48" w:rsidRDefault="003B1AD6" w:rsidP="003B1AD6">
      <w:pPr>
        <w:jc w:val="center"/>
        <w:rPr>
          <w:rFonts w:ascii="Times New Roman" w:hAnsi="Times New Roman" w:cs="Times New Roman"/>
          <w:b/>
          <w:sz w:val="24"/>
          <w:szCs w:val="24"/>
        </w:rPr>
      </w:pPr>
      <w:r w:rsidRPr="00E45E48">
        <w:rPr>
          <w:rFonts w:ascii="Times New Roman" w:hAnsi="Times New Roman" w:cs="Times New Roman"/>
          <w:sz w:val="24"/>
          <w:szCs w:val="24"/>
        </w:rPr>
        <w:t>(</w:t>
      </w:r>
      <w:r w:rsidR="00EC3326">
        <w:rPr>
          <w:rFonts w:ascii="Times New Roman" w:hAnsi="Times New Roman" w:cs="Times New Roman"/>
          <w:sz w:val="24"/>
          <w:szCs w:val="24"/>
        </w:rPr>
        <w:t>Józsué</w:t>
      </w:r>
      <w:r w:rsidRPr="00E45E48">
        <w:rPr>
          <w:rFonts w:ascii="Times New Roman" w:hAnsi="Times New Roman" w:cs="Times New Roman"/>
          <w:sz w:val="24"/>
          <w:szCs w:val="24"/>
        </w:rPr>
        <w:t>, Bírák, Rut, Sám</w:t>
      </w:r>
      <w:r w:rsidR="00AB7D98" w:rsidRPr="00E45E48">
        <w:rPr>
          <w:rFonts w:ascii="Times New Roman" w:hAnsi="Times New Roman" w:cs="Times New Roman"/>
          <w:sz w:val="24"/>
          <w:szCs w:val="24"/>
        </w:rPr>
        <w:t>u</w:t>
      </w:r>
      <w:r w:rsidRPr="00E45E48">
        <w:rPr>
          <w:rFonts w:ascii="Times New Roman" w:hAnsi="Times New Roman" w:cs="Times New Roman"/>
          <w:sz w:val="24"/>
          <w:szCs w:val="24"/>
        </w:rPr>
        <w:t>el 1-2, Királyok 1-2, Krónikák, 1-2)</w:t>
      </w:r>
    </w:p>
    <w:p w14:paraId="70DE52C0" w14:textId="77777777" w:rsidR="003B1AD6" w:rsidRPr="00E45E48" w:rsidRDefault="003B1AD6" w:rsidP="003B1AD6">
      <w:pPr>
        <w:jc w:val="center"/>
        <w:rPr>
          <w:rFonts w:ascii="Times New Roman" w:hAnsi="Times New Roman" w:cs="Times New Roman"/>
          <w:i/>
          <w:sz w:val="24"/>
          <w:szCs w:val="24"/>
        </w:rPr>
      </w:pPr>
    </w:p>
    <w:p w14:paraId="1C198949" w14:textId="77777777" w:rsidR="003B1AD6" w:rsidRPr="00E45E48" w:rsidRDefault="003B1AD6" w:rsidP="003B1AD6">
      <w:pPr>
        <w:jc w:val="center"/>
        <w:rPr>
          <w:rFonts w:ascii="Times New Roman" w:hAnsi="Times New Roman" w:cs="Times New Roman"/>
          <w:i/>
          <w:sz w:val="24"/>
          <w:szCs w:val="24"/>
        </w:rPr>
      </w:pPr>
      <w:r w:rsidRPr="00E45E48">
        <w:rPr>
          <w:rFonts w:ascii="Times New Roman" w:hAnsi="Times New Roman" w:cs="Times New Roman"/>
          <w:i/>
          <w:sz w:val="24"/>
          <w:szCs w:val="24"/>
        </w:rPr>
        <w:t>Belső használatra, kizárólag a hallgatók számára -</w:t>
      </w:r>
    </w:p>
    <w:p w14:paraId="1AB480FA" w14:textId="77777777" w:rsidR="003B1AD6" w:rsidRPr="00E45E48" w:rsidRDefault="003B1AD6" w:rsidP="003B1AD6">
      <w:pPr>
        <w:jc w:val="center"/>
        <w:rPr>
          <w:rFonts w:ascii="Times New Roman" w:hAnsi="Times New Roman" w:cs="Times New Roman"/>
          <w:i/>
          <w:sz w:val="24"/>
          <w:szCs w:val="24"/>
        </w:rPr>
      </w:pPr>
      <w:r w:rsidRPr="00E45E48">
        <w:rPr>
          <w:rFonts w:ascii="Times New Roman" w:hAnsi="Times New Roman" w:cs="Times New Roman"/>
          <w:i/>
          <w:sz w:val="24"/>
          <w:szCs w:val="24"/>
        </w:rPr>
        <w:t>kiadás, bármilyen sokszorosítás tilos!</w:t>
      </w:r>
    </w:p>
    <w:p w14:paraId="19C4A6ED" w14:textId="77777777" w:rsidR="003B1AD6" w:rsidRPr="00E45E48" w:rsidRDefault="003B1AD6" w:rsidP="003B1AD6">
      <w:pPr>
        <w:jc w:val="center"/>
        <w:rPr>
          <w:rFonts w:ascii="Times New Roman" w:hAnsi="Times New Roman" w:cs="Times New Roman"/>
          <w:sz w:val="24"/>
          <w:szCs w:val="24"/>
        </w:rPr>
      </w:pPr>
    </w:p>
    <w:p w14:paraId="28449D1A" w14:textId="77777777" w:rsidR="003B1AD6" w:rsidRPr="00E45E48" w:rsidRDefault="003B1AD6" w:rsidP="003B1AD6">
      <w:pPr>
        <w:jc w:val="center"/>
        <w:rPr>
          <w:rFonts w:ascii="Times New Roman" w:hAnsi="Times New Roman" w:cs="Times New Roman"/>
          <w:b/>
          <w:sz w:val="24"/>
          <w:szCs w:val="24"/>
        </w:rPr>
      </w:pPr>
      <w:r w:rsidRPr="00E45E48">
        <w:rPr>
          <w:rFonts w:ascii="Times New Roman" w:hAnsi="Times New Roman" w:cs="Times New Roman"/>
          <w:b/>
          <w:sz w:val="24"/>
          <w:szCs w:val="24"/>
        </w:rPr>
        <w:t>Szeged GFE</w:t>
      </w:r>
    </w:p>
    <w:p w14:paraId="6B4BC177" w14:textId="77777777" w:rsidR="003B1AD6" w:rsidRPr="00E45E48" w:rsidRDefault="003B1AD6" w:rsidP="003B1AD6">
      <w:pPr>
        <w:jc w:val="center"/>
        <w:rPr>
          <w:rFonts w:ascii="Times New Roman" w:hAnsi="Times New Roman" w:cs="Times New Roman"/>
          <w:sz w:val="24"/>
          <w:szCs w:val="24"/>
        </w:rPr>
      </w:pPr>
      <w:r w:rsidRPr="00E45E48">
        <w:rPr>
          <w:rFonts w:ascii="Times New Roman" w:hAnsi="Times New Roman" w:cs="Times New Roman"/>
          <w:sz w:val="24"/>
          <w:szCs w:val="24"/>
        </w:rPr>
        <w:t>2025</w:t>
      </w:r>
    </w:p>
    <w:p w14:paraId="5449D5F6" w14:textId="77777777" w:rsidR="003B1AD6" w:rsidRPr="00E45E48" w:rsidRDefault="003B1AD6" w:rsidP="003B1AD6">
      <w:pPr>
        <w:jc w:val="both"/>
        <w:rPr>
          <w:rFonts w:ascii="Times New Roman" w:hAnsi="Times New Roman" w:cs="Times New Roman"/>
          <w:sz w:val="24"/>
          <w:szCs w:val="24"/>
        </w:rPr>
      </w:pPr>
      <w:r w:rsidRPr="00E45E48">
        <w:rPr>
          <w:rFonts w:ascii="Times New Roman" w:hAnsi="Times New Roman" w:cs="Times New Roman"/>
          <w:sz w:val="24"/>
          <w:szCs w:val="24"/>
        </w:rPr>
        <w:br w:type="page"/>
      </w:r>
    </w:p>
    <w:p w14:paraId="7D63D4FE" w14:textId="77777777" w:rsidR="003B1AD6" w:rsidRPr="00E45E48" w:rsidRDefault="003B1AD6" w:rsidP="003B1AD6">
      <w:pPr>
        <w:jc w:val="center"/>
        <w:rPr>
          <w:rFonts w:ascii="Times New Roman" w:hAnsi="Times New Roman" w:cs="Times New Roman"/>
          <w:b/>
          <w:bCs/>
          <w:sz w:val="24"/>
          <w:szCs w:val="24"/>
        </w:rPr>
      </w:pPr>
    </w:p>
    <w:p w14:paraId="2F0441EA" w14:textId="77777777" w:rsidR="00084B4F" w:rsidRDefault="000D2DEF" w:rsidP="00084B4F">
      <w:pPr>
        <w:jc w:val="center"/>
        <w:rPr>
          <w:rFonts w:ascii="Segoe UI" w:eastAsia="Times New Roman" w:hAnsi="Segoe UI" w:cs="Segoe UI"/>
          <w:spacing w:val="1"/>
          <w:kern w:val="0"/>
          <w:sz w:val="24"/>
          <w:szCs w:val="24"/>
          <w:lang w:eastAsia="hu-HU"/>
          <w14:ligatures w14:val="none"/>
        </w:rPr>
      </w:pPr>
      <w:r w:rsidRPr="00E45E48">
        <w:rPr>
          <w:rFonts w:ascii="Times New Roman" w:hAnsi="Times New Roman" w:cs="Times New Roman"/>
          <w:b/>
          <w:bCs/>
          <w:sz w:val="24"/>
          <w:szCs w:val="24"/>
        </w:rPr>
        <w:t>02 Deuteronomisztikus történeti mű</w:t>
      </w:r>
      <w:r w:rsidR="00084B4F" w:rsidRPr="00084B4F">
        <w:rPr>
          <w:rFonts w:ascii="Segoe UI" w:eastAsia="Times New Roman" w:hAnsi="Segoe UI" w:cs="Segoe UI"/>
          <w:spacing w:val="1"/>
          <w:kern w:val="0"/>
          <w:sz w:val="24"/>
          <w:szCs w:val="24"/>
          <w:lang w:eastAsia="hu-HU"/>
          <w14:ligatures w14:val="none"/>
        </w:rPr>
        <w:t xml:space="preserve"> </w:t>
      </w:r>
    </w:p>
    <w:p w14:paraId="0E42D0EC" w14:textId="010EC766" w:rsidR="00084B4F" w:rsidRPr="00084B4F" w:rsidRDefault="00084B4F" w:rsidP="00084B4F">
      <w:pPr>
        <w:jc w:val="both"/>
        <w:rPr>
          <w:rFonts w:ascii="Times New Roman" w:hAnsi="Times New Roman" w:cs="Times New Roman"/>
          <w:sz w:val="24"/>
          <w:szCs w:val="24"/>
        </w:rPr>
      </w:pPr>
      <w:r w:rsidRPr="00084B4F">
        <w:rPr>
          <w:rFonts w:ascii="Times New Roman" w:hAnsi="Times New Roman" w:cs="Times New Roman"/>
          <w:sz w:val="24"/>
          <w:szCs w:val="24"/>
        </w:rPr>
        <w:t xml:space="preserve">A </w:t>
      </w:r>
      <w:proofErr w:type="spellStart"/>
      <w:r w:rsidRPr="00084B4F">
        <w:rPr>
          <w:rFonts w:ascii="Times New Roman" w:hAnsi="Times New Roman" w:cs="Times New Roman"/>
          <w:sz w:val="24"/>
          <w:szCs w:val="24"/>
        </w:rPr>
        <w:t>deuteronomisztikus</w:t>
      </w:r>
      <w:proofErr w:type="spellEnd"/>
      <w:r w:rsidRPr="00084B4F">
        <w:rPr>
          <w:rFonts w:ascii="Times New Roman" w:hAnsi="Times New Roman" w:cs="Times New Roman"/>
          <w:sz w:val="24"/>
          <w:szCs w:val="24"/>
        </w:rPr>
        <w:t xml:space="preserve"> történeti mű (DTM) teológiai jelentősége a Jahve-törvény (</w:t>
      </w:r>
      <w:proofErr w:type="spellStart"/>
      <w:r w:rsidRPr="00084B4F">
        <w:rPr>
          <w:rFonts w:ascii="Times New Roman" w:hAnsi="Times New Roman" w:cs="Times New Roman"/>
          <w:sz w:val="24"/>
          <w:szCs w:val="24"/>
        </w:rPr>
        <w:t>Deut</w:t>
      </w:r>
      <w:proofErr w:type="spellEnd"/>
      <w:r w:rsidRPr="00084B4F">
        <w:rPr>
          <w:rFonts w:ascii="Times New Roman" w:hAnsi="Times New Roman" w:cs="Times New Roman"/>
          <w:sz w:val="24"/>
          <w:szCs w:val="24"/>
        </w:rPr>
        <w:t xml:space="preserve"> 28) szerinti </w:t>
      </w:r>
      <w:proofErr w:type="spellStart"/>
      <w:r w:rsidRPr="00084B4F">
        <w:rPr>
          <w:rFonts w:ascii="Times New Roman" w:hAnsi="Times New Roman" w:cs="Times New Roman"/>
          <w:sz w:val="24"/>
          <w:szCs w:val="24"/>
        </w:rPr>
        <w:t>retribúciós</w:t>
      </w:r>
      <w:proofErr w:type="spellEnd"/>
      <w:r w:rsidRPr="00084B4F">
        <w:rPr>
          <w:rFonts w:ascii="Times New Roman" w:hAnsi="Times New Roman" w:cs="Times New Roman"/>
          <w:sz w:val="24"/>
          <w:szCs w:val="24"/>
        </w:rPr>
        <w:t xml:space="preserve"> teológiában rejlik: Izrael bukása (babiloni fogság) a bűn (bálványimádás, szövetségszegés) következménye, míg a hűség jutalommal jár; ez magyarázatot ad a katasztrófára és buzdít a megtérésre. </w:t>
      </w:r>
    </w:p>
    <w:p w14:paraId="54E55CFA" w14:textId="2B505B15" w:rsidR="00084B4F" w:rsidRPr="00084B4F" w:rsidRDefault="00084B4F" w:rsidP="00084B4F">
      <w:pPr>
        <w:jc w:val="both"/>
        <w:rPr>
          <w:rFonts w:ascii="Times New Roman" w:hAnsi="Times New Roman" w:cs="Times New Roman"/>
          <w:sz w:val="24"/>
          <w:szCs w:val="24"/>
        </w:rPr>
      </w:pPr>
      <w:r w:rsidRPr="00084B4F">
        <w:rPr>
          <w:rFonts w:ascii="Times New Roman" w:hAnsi="Times New Roman" w:cs="Times New Roman"/>
          <w:sz w:val="24"/>
          <w:szCs w:val="24"/>
        </w:rPr>
        <w:t>Kulcsfontosságú modern kutatók</w:t>
      </w:r>
      <w:r>
        <w:rPr>
          <w:rFonts w:ascii="Times New Roman" w:hAnsi="Times New Roman" w:cs="Times New Roman"/>
          <w:sz w:val="24"/>
          <w:szCs w:val="24"/>
        </w:rPr>
        <w:t xml:space="preserve">: </w:t>
      </w:r>
      <w:r w:rsidRPr="00084B4F">
        <w:rPr>
          <w:rFonts w:ascii="Times New Roman" w:hAnsi="Times New Roman" w:cs="Times New Roman"/>
          <w:b/>
          <w:bCs/>
          <w:sz w:val="24"/>
          <w:szCs w:val="24"/>
        </w:rPr>
        <w:t xml:space="preserve">Martin </w:t>
      </w:r>
      <w:proofErr w:type="spellStart"/>
      <w:r w:rsidRPr="00084B4F">
        <w:rPr>
          <w:rFonts w:ascii="Times New Roman" w:hAnsi="Times New Roman" w:cs="Times New Roman"/>
          <w:b/>
          <w:bCs/>
          <w:sz w:val="24"/>
          <w:szCs w:val="24"/>
        </w:rPr>
        <w:t>Noth</w:t>
      </w:r>
      <w:proofErr w:type="spellEnd"/>
      <w:r w:rsidRPr="00084B4F">
        <w:rPr>
          <w:rFonts w:ascii="Times New Roman" w:hAnsi="Times New Roman" w:cs="Times New Roman"/>
          <w:sz w:val="24"/>
          <w:szCs w:val="24"/>
        </w:rPr>
        <w:t xml:space="preserve"> (1943, </w:t>
      </w:r>
      <w:proofErr w:type="spellStart"/>
      <w:r w:rsidRPr="00084B4F">
        <w:rPr>
          <w:rFonts w:ascii="Times New Roman" w:hAnsi="Times New Roman" w:cs="Times New Roman"/>
          <w:i/>
          <w:iCs/>
          <w:sz w:val="24"/>
          <w:szCs w:val="24"/>
        </w:rPr>
        <w:t>Überlieferungsgeschichtliche</w:t>
      </w:r>
      <w:proofErr w:type="spellEnd"/>
      <w:r w:rsidRPr="00084B4F">
        <w:rPr>
          <w:rFonts w:ascii="Times New Roman" w:hAnsi="Times New Roman" w:cs="Times New Roman"/>
          <w:i/>
          <w:iCs/>
          <w:sz w:val="24"/>
          <w:szCs w:val="24"/>
        </w:rPr>
        <w:t xml:space="preserve"> </w:t>
      </w:r>
      <w:proofErr w:type="spellStart"/>
      <w:r w:rsidRPr="00084B4F">
        <w:rPr>
          <w:rFonts w:ascii="Times New Roman" w:hAnsi="Times New Roman" w:cs="Times New Roman"/>
          <w:i/>
          <w:iCs/>
          <w:sz w:val="24"/>
          <w:szCs w:val="24"/>
        </w:rPr>
        <w:t>Studien</w:t>
      </w:r>
      <w:proofErr w:type="spellEnd"/>
      <w:r w:rsidRPr="00084B4F">
        <w:rPr>
          <w:rFonts w:ascii="Times New Roman" w:hAnsi="Times New Roman" w:cs="Times New Roman"/>
          <w:sz w:val="24"/>
          <w:szCs w:val="24"/>
        </w:rPr>
        <w:t>) azonosította először egységes műként (</w:t>
      </w:r>
      <w:proofErr w:type="spellStart"/>
      <w:r w:rsidRPr="00084B4F">
        <w:rPr>
          <w:rFonts w:ascii="Times New Roman" w:hAnsi="Times New Roman" w:cs="Times New Roman"/>
          <w:sz w:val="24"/>
          <w:szCs w:val="24"/>
        </w:rPr>
        <w:t>Deut</w:t>
      </w:r>
      <w:proofErr w:type="spellEnd"/>
      <w:r w:rsidRPr="00084B4F">
        <w:rPr>
          <w:rFonts w:ascii="Times New Roman" w:hAnsi="Times New Roman" w:cs="Times New Roman"/>
          <w:sz w:val="24"/>
          <w:szCs w:val="24"/>
        </w:rPr>
        <w:t>–2Kir), fogságkori (</w:t>
      </w:r>
      <w:r w:rsidR="00312545">
        <w:rPr>
          <w:rFonts w:ascii="Times New Roman" w:hAnsi="Times New Roman" w:cs="Times New Roman"/>
          <w:sz w:val="24"/>
          <w:szCs w:val="24"/>
        </w:rPr>
        <w:t>Kr.e.</w:t>
      </w:r>
      <w:r w:rsidRPr="00084B4F">
        <w:rPr>
          <w:rFonts w:ascii="Times New Roman" w:hAnsi="Times New Roman" w:cs="Times New Roman"/>
          <w:sz w:val="24"/>
          <w:szCs w:val="24"/>
        </w:rPr>
        <w:t xml:space="preserve"> 6. sz.) keletkezéssel. </w:t>
      </w:r>
      <w:r w:rsidRPr="00084B4F">
        <w:rPr>
          <w:rFonts w:ascii="Times New Roman" w:hAnsi="Times New Roman" w:cs="Times New Roman"/>
          <w:b/>
          <w:bCs/>
          <w:sz w:val="24"/>
          <w:szCs w:val="24"/>
        </w:rPr>
        <w:t xml:space="preserve">F.M. </w:t>
      </w:r>
      <w:proofErr w:type="spellStart"/>
      <w:r w:rsidRPr="00084B4F">
        <w:rPr>
          <w:rFonts w:ascii="Times New Roman" w:hAnsi="Times New Roman" w:cs="Times New Roman"/>
          <w:b/>
          <w:bCs/>
          <w:sz w:val="24"/>
          <w:szCs w:val="24"/>
        </w:rPr>
        <w:t>Cross</w:t>
      </w:r>
      <w:proofErr w:type="spellEnd"/>
      <w:r w:rsidRPr="00084B4F">
        <w:rPr>
          <w:rFonts w:ascii="Times New Roman" w:hAnsi="Times New Roman" w:cs="Times New Roman"/>
          <w:sz w:val="24"/>
          <w:szCs w:val="24"/>
        </w:rPr>
        <w:t xml:space="preserve"> („blokkmodell”) fogság előtti (Jósiás-reform) és utáni kiadást feltételez; </w:t>
      </w:r>
      <w:r w:rsidRPr="00084B4F">
        <w:rPr>
          <w:rFonts w:ascii="Times New Roman" w:hAnsi="Times New Roman" w:cs="Times New Roman"/>
          <w:b/>
          <w:bCs/>
          <w:sz w:val="24"/>
          <w:szCs w:val="24"/>
        </w:rPr>
        <w:t xml:space="preserve">R. </w:t>
      </w:r>
      <w:proofErr w:type="spellStart"/>
      <w:r w:rsidRPr="00084B4F">
        <w:rPr>
          <w:rFonts w:ascii="Times New Roman" w:hAnsi="Times New Roman" w:cs="Times New Roman"/>
          <w:b/>
          <w:bCs/>
          <w:sz w:val="24"/>
          <w:szCs w:val="24"/>
        </w:rPr>
        <w:t>Smend</w:t>
      </w:r>
      <w:proofErr w:type="spellEnd"/>
      <w:r w:rsidRPr="00084B4F">
        <w:rPr>
          <w:rFonts w:ascii="Times New Roman" w:hAnsi="Times New Roman" w:cs="Times New Roman"/>
          <w:b/>
          <w:bCs/>
          <w:sz w:val="24"/>
          <w:szCs w:val="24"/>
        </w:rPr>
        <w:t xml:space="preserve">, W. Dietrich, T. </w:t>
      </w:r>
      <w:proofErr w:type="spellStart"/>
      <w:r w:rsidRPr="00084B4F">
        <w:rPr>
          <w:rFonts w:ascii="Times New Roman" w:hAnsi="Times New Roman" w:cs="Times New Roman"/>
          <w:b/>
          <w:bCs/>
          <w:sz w:val="24"/>
          <w:szCs w:val="24"/>
        </w:rPr>
        <w:t>Veijola</w:t>
      </w:r>
      <w:proofErr w:type="spellEnd"/>
      <w:r w:rsidRPr="00084B4F">
        <w:rPr>
          <w:rFonts w:ascii="Times New Roman" w:hAnsi="Times New Roman" w:cs="Times New Roman"/>
          <w:sz w:val="24"/>
          <w:szCs w:val="24"/>
        </w:rPr>
        <w:t xml:space="preserve"> rétegeket (történeti, prófétai, </w:t>
      </w:r>
      <w:proofErr w:type="spellStart"/>
      <w:r w:rsidRPr="00084B4F">
        <w:rPr>
          <w:rFonts w:ascii="Times New Roman" w:hAnsi="Times New Roman" w:cs="Times New Roman"/>
          <w:sz w:val="24"/>
          <w:szCs w:val="24"/>
        </w:rPr>
        <w:t>nomisztikus</w:t>
      </w:r>
      <w:proofErr w:type="spellEnd"/>
      <w:r w:rsidRPr="00084B4F">
        <w:rPr>
          <w:rFonts w:ascii="Times New Roman" w:hAnsi="Times New Roman" w:cs="Times New Roman"/>
          <w:sz w:val="24"/>
          <w:szCs w:val="24"/>
        </w:rPr>
        <w:t>) különböztet meg. ​</w:t>
      </w:r>
    </w:p>
    <w:p w14:paraId="16C42042" w14:textId="5EB26256" w:rsidR="00084B4F" w:rsidRPr="00084B4F" w:rsidRDefault="00084B4F" w:rsidP="00084B4F">
      <w:pPr>
        <w:jc w:val="both"/>
        <w:rPr>
          <w:rFonts w:ascii="Times New Roman" w:hAnsi="Times New Roman" w:cs="Times New Roman"/>
          <w:sz w:val="24"/>
          <w:szCs w:val="24"/>
        </w:rPr>
      </w:pPr>
      <w:r w:rsidRPr="00084B4F">
        <w:rPr>
          <w:rFonts w:ascii="Times New Roman" w:hAnsi="Times New Roman" w:cs="Times New Roman"/>
          <w:b/>
          <w:bCs/>
          <w:sz w:val="24"/>
          <w:szCs w:val="24"/>
        </w:rPr>
        <w:t>Stílusjegyek</w:t>
      </w:r>
      <w:r w:rsidRPr="00084B4F">
        <w:rPr>
          <w:rFonts w:ascii="Times New Roman" w:hAnsi="Times New Roman" w:cs="Times New Roman"/>
          <w:sz w:val="24"/>
          <w:szCs w:val="24"/>
        </w:rPr>
        <w:t xml:space="preserve"> a</w:t>
      </w:r>
      <w:r>
        <w:rPr>
          <w:rFonts w:ascii="Times New Roman" w:hAnsi="Times New Roman" w:cs="Times New Roman"/>
          <w:sz w:val="24"/>
          <w:szCs w:val="24"/>
        </w:rPr>
        <w:t>z</w:t>
      </w:r>
      <w:r w:rsidRPr="00084B4F">
        <w:rPr>
          <w:rFonts w:ascii="Times New Roman" w:hAnsi="Times New Roman" w:cs="Times New Roman"/>
          <w:sz w:val="24"/>
          <w:szCs w:val="24"/>
        </w:rPr>
        <w:t xml:space="preserve"> azonosításhoz</w:t>
      </w:r>
      <w:r>
        <w:rPr>
          <w:rFonts w:ascii="Times New Roman" w:hAnsi="Times New Roman" w:cs="Times New Roman"/>
          <w:sz w:val="24"/>
          <w:szCs w:val="24"/>
        </w:rPr>
        <w:t xml:space="preserve">: </w:t>
      </w:r>
      <w:r w:rsidRPr="00084B4F">
        <w:rPr>
          <w:rFonts w:ascii="Times New Roman" w:hAnsi="Times New Roman" w:cs="Times New Roman"/>
          <w:sz w:val="24"/>
          <w:szCs w:val="24"/>
        </w:rPr>
        <w:t xml:space="preserve">Nyelvi-stilisztikai egység: </w:t>
      </w:r>
      <w:proofErr w:type="spellStart"/>
      <w:r w:rsidRPr="00084B4F">
        <w:rPr>
          <w:rFonts w:ascii="Times New Roman" w:hAnsi="Times New Roman" w:cs="Times New Roman"/>
          <w:sz w:val="24"/>
          <w:szCs w:val="24"/>
        </w:rPr>
        <w:t>Deuteronomista</w:t>
      </w:r>
      <w:proofErr w:type="spellEnd"/>
      <w:r w:rsidRPr="00084B4F">
        <w:rPr>
          <w:rFonts w:ascii="Times New Roman" w:hAnsi="Times New Roman" w:cs="Times New Roman"/>
          <w:sz w:val="24"/>
          <w:szCs w:val="24"/>
        </w:rPr>
        <w:t xml:space="preserve"> formula („Jahve szemében gonoszságot tett...”), ismétlődő értékelő kifejezések („nem hallgatott a prófétákra”). </w:t>
      </w:r>
    </w:p>
    <w:p w14:paraId="7D163859" w14:textId="3F2F2283" w:rsidR="00084B4F" w:rsidRPr="00084B4F" w:rsidRDefault="00084B4F" w:rsidP="00084B4F">
      <w:pPr>
        <w:numPr>
          <w:ilvl w:val="0"/>
          <w:numId w:val="58"/>
        </w:numPr>
        <w:jc w:val="both"/>
        <w:rPr>
          <w:rFonts w:ascii="Times New Roman" w:hAnsi="Times New Roman" w:cs="Times New Roman"/>
          <w:sz w:val="24"/>
          <w:szCs w:val="24"/>
        </w:rPr>
      </w:pPr>
      <w:r w:rsidRPr="00084B4F">
        <w:rPr>
          <w:rFonts w:ascii="Times New Roman" w:hAnsi="Times New Roman" w:cs="Times New Roman"/>
          <w:sz w:val="24"/>
          <w:szCs w:val="24"/>
        </w:rPr>
        <w:t xml:space="preserve">Teológiai keret: </w:t>
      </w:r>
      <w:proofErr w:type="spellStart"/>
      <w:r w:rsidRPr="00084B4F">
        <w:rPr>
          <w:rFonts w:ascii="Times New Roman" w:hAnsi="Times New Roman" w:cs="Times New Roman"/>
          <w:sz w:val="24"/>
          <w:szCs w:val="24"/>
        </w:rPr>
        <w:t>Retribúció</w:t>
      </w:r>
      <w:proofErr w:type="spellEnd"/>
      <w:r w:rsidRPr="00084B4F">
        <w:rPr>
          <w:rFonts w:ascii="Times New Roman" w:hAnsi="Times New Roman" w:cs="Times New Roman"/>
          <w:sz w:val="24"/>
          <w:szCs w:val="24"/>
        </w:rPr>
        <w:t xml:space="preserve">, centralizált kultusz (Jeruzsálem), prófétai igazságosság hangsúlyozása. </w:t>
      </w:r>
    </w:p>
    <w:p w14:paraId="587CAD42" w14:textId="7B375464" w:rsidR="00084B4F" w:rsidRPr="00084B4F" w:rsidRDefault="00084B4F" w:rsidP="00084B4F">
      <w:pPr>
        <w:numPr>
          <w:ilvl w:val="0"/>
          <w:numId w:val="58"/>
        </w:numPr>
        <w:jc w:val="both"/>
        <w:rPr>
          <w:rFonts w:ascii="Times New Roman" w:hAnsi="Times New Roman" w:cs="Times New Roman"/>
          <w:sz w:val="24"/>
          <w:szCs w:val="24"/>
        </w:rPr>
      </w:pPr>
      <w:r w:rsidRPr="00084B4F">
        <w:rPr>
          <w:rFonts w:ascii="Times New Roman" w:hAnsi="Times New Roman" w:cs="Times New Roman"/>
          <w:sz w:val="24"/>
          <w:szCs w:val="24"/>
        </w:rPr>
        <w:t xml:space="preserve">Szerkezet: Kánaán-hódítástól fogságig tartó narratíva, források (királyi krónikák) </w:t>
      </w:r>
      <w:proofErr w:type="spellStart"/>
      <w:r w:rsidRPr="00084B4F">
        <w:rPr>
          <w:rFonts w:ascii="Times New Roman" w:hAnsi="Times New Roman" w:cs="Times New Roman"/>
          <w:sz w:val="24"/>
          <w:szCs w:val="24"/>
        </w:rPr>
        <w:t>deuteronomista</w:t>
      </w:r>
      <w:proofErr w:type="spellEnd"/>
      <w:r w:rsidRPr="00084B4F">
        <w:rPr>
          <w:rFonts w:ascii="Times New Roman" w:hAnsi="Times New Roman" w:cs="Times New Roman"/>
          <w:sz w:val="24"/>
          <w:szCs w:val="24"/>
        </w:rPr>
        <w:t xml:space="preserve"> átértékeléssel</w:t>
      </w:r>
      <w:r>
        <w:rPr>
          <w:rFonts w:ascii="Times New Roman" w:hAnsi="Times New Roman" w:cs="Times New Roman"/>
          <w:sz w:val="24"/>
          <w:szCs w:val="24"/>
        </w:rPr>
        <w:t>.</w:t>
      </w:r>
    </w:p>
    <w:p w14:paraId="75083EEB" w14:textId="03EE03D3" w:rsidR="00EB1757" w:rsidRPr="00E45E48" w:rsidRDefault="00EB1757">
      <w:pPr>
        <w:rPr>
          <w:rFonts w:ascii="Times New Roman" w:hAnsi="Times New Roman" w:cs="Times New Roman"/>
          <w:sz w:val="24"/>
          <w:szCs w:val="24"/>
        </w:rPr>
      </w:pPr>
    </w:p>
    <w:p w14:paraId="5D70E703" w14:textId="77777777" w:rsidR="00084B4F" w:rsidRPr="00084B4F" w:rsidRDefault="00EB1757" w:rsidP="00084B4F">
      <w:pPr>
        <w:jc w:val="center"/>
        <w:rPr>
          <w:rFonts w:ascii="Times New Roman" w:hAnsi="Times New Roman" w:cs="Times New Roman"/>
          <w:b/>
          <w:bCs/>
          <w:sz w:val="28"/>
          <w:szCs w:val="28"/>
        </w:rPr>
      </w:pPr>
      <w:r w:rsidRPr="00084B4F">
        <w:rPr>
          <w:rFonts w:ascii="Times New Roman" w:hAnsi="Times New Roman" w:cs="Times New Roman"/>
          <w:b/>
          <w:bCs/>
          <w:sz w:val="28"/>
          <w:szCs w:val="28"/>
        </w:rPr>
        <w:t>Józsué könyve a héber Biblia hatodik könyve</w:t>
      </w:r>
    </w:p>
    <w:p w14:paraId="36553B73" w14:textId="14AD7512" w:rsidR="00EB1757" w:rsidRPr="00E45E48" w:rsidRDefault="00EB1757" w:rsidP="00EB1757">
      <w:pPr>
        <w:jc w:val="both"/>
        <w:rPr>
          <w:rFonts w:ascii="Times New Roman" w:hAnsi="Times New Roman" w:cs="Times New Roman"/>
          <w:i/>
          <w:iCs/>
          <w:sz w:val="24"/>
          <w:szCs w:val="24"/>
        </w:rPr>
      </w:pPr>
      <w:r w:rsidRPr="00E45E48">
        <w:rPr>
          <w:rFonts w:ascii="Times New Roman" w:hAnsi="Times New Roman" w:cs="Times New Roman"/>
          <w:i/>
          <w:iCs/>
          <w:sz w:val="24"/>
          <w:szCs w:val="24"/>
        </w:rPr>
        <w:t xml:space="preserve">, és a Deuteronomisztikus történelem első </w:t>
      </w:r>
      <w:proofErr w:type="gramStart"/>
      <w:r w:rsidRPr="00E45E48">
        <w:rPr>
          <w:rFonts w:ascii="Times New Roman" w:hAnsi="Times New Roman" w:cs="Times New Roman"/>
          <w:i/>
          <w:iCs/>
          <w:sz w:val="24"/>
          <w:szCs w:val="24"/>
        </w:rPr>
        <w:t xml:space="preserve">könyve,   </w:t>
      </w:r>
      <w:proofErr w:type="gramEnd"/>
      <w:r w:rsidRPr="00E45E48">
        <w:rPr>
          <w:rFonts w:ascii="Times New Roman" w:hAnsi="Times New Roman" w:cs="Times New Roman"/>
          <w:i/>
          <w:iCs/>
          <w:sz w:val="24"/>
          <w:szCs w:val="24"/>
        </w:rPr>
        <w:t xml:space="preserve">Az izraeliták közép-, dél- és észak-kánaáni hadjáratairól, ellenségeik elpusztításáról és a föld felosztásáról szól a tizenkét törzs között. Az elsőben Isten parancsolja meg a föld meghódítását, a másodikban pedig Józsué figyelmeztet a Mózesnek kinyilatkoztatott törvény </w:t>
      </w:r>
      <w:proofErr w:type="gramStart"/>
      <w:r w:rsidRPr="00E45E48">
        <w:rPr>
          <w:rFonts w:ascii="Times New Roman" w:hAnsi="Times New Roman" w:cs="Times New Roman"/>
          <w:i/>
          <w:iCs/>
          <w:sz w:val="24"/>
          <w:szCs w:val="24"/>
        </w:rPr>
        <w:t>( tóra</w:t>
      </w:r>
      <w:proofErr w:type="gramEnd"/>
      <w:r w:rsidRPr="00E45E48">
        <w:rPr>
          <w:rFonts w:ascii="Times New Roman" w:hAnsi="Times New Roman" w:cs="Times New Roman"/>
          <w:i/>
          <w:iCs/>
          <w:sz w:val="24"/>
          <w:szCs w:val="24"/>
        </w:rPr>
        <w:t xml:space="preserve"> ) hűséges betartásának szükségességére . Józsué könyve történelmileg problematikus, és a korai Izrael történetének nem pontos rekonstruálása. A legkorábbi elbeszélések 2–11. fejezetek, a honfoglalás története; ezeket később beépítették Józsué egy korai változatába, amely valószínűleg Jósiás király (uralkodott Kr. e. 640–609) uralkodásának vége felé íródott, de a könyvet csak Jeruzsálem Kr. e. 586-os eleste után, és a babiloni száműzetésből való visszatérés után, Kr. e. 539-ben fejeződött be.</w:t>
      </w:r>
    </w:p>
    <w:p w14:paraId="66DF77B4" w14:textId="4924B329" w:rsidR="009A53A1" w:rsidRDefault="009A53A1" w:rsidP="00EB1757">
      <w:pPr>
        <w:jc w:val="both"/>
        <w:rPr>
          <w:rFonts w:ascii="Times New Roman" w:hAnsi="Times New Roman" w:cs="Times New Roman"/>
          <w:i/>
          <w:iCs/>
          <w:sz w:val="24"/>
          <w:szCs w:val="24"/>
        </w:rPr>
      </w:pPr>
      <w:r w:rsidRPr="00E45E48">
        <w:rPr>
          <w:rFonts w:ascii="Times New Roman" w:hAnsi="Times New Roman" w:cs="Times New Roman"/>
          <w:i/>
          <w:iCs/>
          <w:sz w:val="24"/>
          <w:szCs w:val="24"/>
        </w:rPr>
        <w:t xml:space="preserve">Józsué könyve valójában egy névtelen mű. A Babilóniai Talmud, amely a Kr. u. 3. és 5. század között íródott </w:t>
      </w:r>
      <w:r w:rsidR="00874FBB">
        <w:rPr>
          <w:rFonts w:ascii="Times New Roman" w:hAnsi="Times New Roman" w:cs="Times New Roman"/>
          <w:i/>
          <w:iCs/>
          <w:sz w:val="24"/>
          <w:szCs w:val="24"/>
        </w:rPr>
        <w:t xml:space="preserve">és </w:t>
      </w:r>
      <w:r w:rsidRPr="00E45E48">
        <w:rPr>
          <w:rFonts w:ascii="Times New Roman" w:hAnsi="Times New Roman" w:cs="Times New Roman"/>
          <w:i/>
          <w:iCs/>
          <w:sz w:val="24"/>
          <w:szCs w:val="24"/>
        </w:rPr>
        <w:t>Józsuénak tulajdonította, de ezt az elképzelést Kálvin János (1509–</w:t>
      </w:r>
      <w:proofErr w:type="gramStart"/>
      <w:r w:rsidRPr="00E45E48">
        <w:rPr>
          <w:rFonts w:ascii="Times New Roman" w:hAnsi="Times New Roman" w:cs="Times New Roman"/>
          <w:i/>
          <w:iCs/>
          <w:sz w:val="24"/>
          <w:szCs w:val="24"/>
        </w:rPr>
        <w:t>1564 )</w:t>
      </w:r>
      <w:proofErr w:type="gramEnd"/>
      <w:r w:rsidRPr="00E45E48">
        <w:rPr>
          <w:rFonts w:ascii="Times New Roman" w:hAnsi="Times New Roman" w:cs="Times New Roman"/>
          <w:i/>
          <w:iCs/>
          <w:sz w:val="24"/>
          <w:szCs w:val="24"/>
        </w:rPr>
        <w:t xml:space="preserve"> tarthatatlannak minősítette, és</w:t>
      </w:r>
      <w:r w:rsidR="00874FBB">
        <w:rPr>
          <w:rFonts w:ascii="Times New Roman" w:hAnsi="Times New Roman" w:cs="Times New Roman"/>
          <w:i/>
          <w:iCs/>
          <w:sz w:val="24"/>
          <w:szCs w:val="24"/>
        </w:rPr>
        <w:t xml:space="preserve"> már</w:t>
      </w:r>
      <w:r w:rsidRPr="00E45E48">
        <w:rPr>
          <w:rFonts w:ascii="Times New Roman" w:hAnsi="Times New Roman" w:cs="Times New Roman"/>
          <w:i/>
          <w:iCs/>
          <w:sz w:val="24"/>
          <w:szCs w:val="24"/>
        </w:rPr>
        <w:t xml:space="preserve"> Thomas Hobbes (1588–1679) idejé</w:t>
      </w:r>
      <w:r w:rsidR="00874FBB">
        <w:rPr>
          <w:rFonts w:ascii="Times New Roman" w:hAnsi="Times New Roman" w:cs="Times New Roman"/>
          <w:i/>
          <w:iCs/>
          <w:sz w:val="24"/>
          <w:szCs w:val="24"/>
        </w:rPr>
        <w:t>n</w:t>
      </w:r>
      <w:r w:rsidRPr="00E45E48">
        <w:rPr>
          <w:rFonts w:ascii="Times New Roman" w:hAnsi="Times New Roman" w:cs="Times New Roman"/>
          <w:i/>
          <w:iCs/>
          <w:sz w:val="24"/>
          <w:szCs w:val="24"/>
        </w:rPr>
        <w:t xml:space="preserve"> elismerték, hogy a könyvet sokkal később írták</w:t>
      </w:r>
      <w:r w:rsidR="00874FBB">
        <w:rPr>
          <w:rFonts w:ascii="Times New Roman" w:hAnsi="Times New Roman" w:cs="Times New Roman"/>
          <w:i/>
          <w:iCs/>
          <w:sz w:val="24"/>
          <w:szCs w:val="24"/>
        </w:rPr>
        <w:t>, mint a benne leírt események történte</w:t>
      </w:r>
      <w:r w:rsidRPr="00E45E48">
        <w:rPr>
          <w:rFonts w:ascii="Times New Roman" w:hAnsi="Times New Roman" w:cs="Times New Roman"/>
          <w:i/>
          <w:iCs/>
          <w:sz w:val="24"/>
          <w:szCs w:val="24"/>
        </w:rPr>
        <w:t>. 9</w:t>
      </w:r>
      <w:r w:rsidR="00BE2DEA">
        <w:rPr>
          <w:rFonts w:ascii="Times New Roman" w:hAnsi="Times New Roman" w:cs="Times New Roman"/>
          <w:i/>
          <w:iCs/>
          <w:sz w:val="24"/>
          <w:szCs w:val="24"/>
        </w:rPr>
        <w:t>,</w:t>
      </w:r>
      <w:r w:rsidRPr="00E45E48">
        <w:rPr>
          <w:rFonts w:ascii="Times New Roman" w:hAnsi="Times New Roman" w:cs="Times New Roman"/>
          <w:i/>
          <w:iCs/>
          <w:sz w:val="24"/>
          <w:szCs w:val="24"/>
        </w:rPr>
        <w:t>26–</w:t>
      </w:r>
      <w:proofErr w:type="gramStart"/>
      <w:r w:rsidRPr="00E45E48">
        <w:rPr>
          <w:rFonts w:ascii="Times New Roman" w:hAnsi="Times New Roman" w:cs="Times New Roman"/>
          <w:i/>
          <w:iCs/>
          <w:sz w:val="24"/>
          <w:szCs w:val="24"/>
        </w:rPr>
        <w:t>30  A</w:t>
      </w:r>
      <w:proofErr w:type="gramEnd"/>
      <w:r w:rsidRPr="00E45E48">
        <w:rPr>
          <w:rFonts w:ascii="Times New Roman" w:hAnsi="Times New Roman" w:cs="Times New Roman"/>
          <w:i/>
          <w:iCs/>
          <w:sz w:val="24"/>
          <w:szCs w:val="24"/>
        </w:rPr>
        <w:t xml:space="preserve"> </w:t>
      </w:r>
      <w:proofErr w:type="spellStart"/>
      <w:r w:rsidRPr="00E45E48">
        <w:rPr>
          <w:rFonts w:ascii="Times New Roman" w:hAnsi="Times New Roman" w:cs="Times New Roman"/>
          <w:i/>
          <w:iCs/>
          <w:sz w:val="24"/>
          <w:szCs w:val="24"/>
        </w:rPr>
        <w:t>Deuteronomikus</w:t>
      </w:r>
      <w:proofErr w:type="spellEnd"/>
      <w:r w:rsidRPr="00E45E48">
        <w:rPr>
          <w:rFonts w:ascii="Times New Roman" w:hAnsi="Times New Roman" w:cs="Times New Roman"/>
          <w:i/>
          <w:iCs/>
          <w:sz w:val="24"/>
          <w:szCs w:val="24"/>
        </w:rPr>
        <w:t xml:space="preserve"> történelem részeként íródott, amely a </w:t>
      </w:r>
      <w:proofErr w:type="spellStart"/>
      <w:r w:rsidRPr="00E45E48">
        <w:rPr>
          <w:rFonts w:ascii="Times New Roman" w:hAnsi="Times New Roman" w:cs="Times New Roman"/>
          <w:i/>
          <w:iCs/>
          <w:sz w:val="24"/>
          <w:szCs w:val="24"/>
        </w:rPr>
        <w:t>Deuteronomium</w:t>
      </w:r>
      <w:proofErr w:type="spellEnd"/>
      <w:r w:rsidRPr="00E45E48">
        <w:rPr>
          <w:rFonts w:ascii="Times New Roman" w:hAnsi="Times New Roman" w:cs="Times New Roman"/>
          <w:i/>
          <w:iCs/>
          <w:sz w:val="24"/>
          <w:szCs w:val="24"/>
        </w:rPr>
        <w:t xml:space="preserve"> könyvétől a Királyok könyvéig terjed  és amelyet először Jósiás király udvarában írtak a Kr. e. 7. század végén, majd a Kr. e. 6. században jelentősen átdolgoztak.</w:t>
      </w:r>
    </w:p>
    <w:p w14:paraId="55AC6F9D" w14:textId="071E562D" w:rsidR="00874FBB" w:rsidRPr="00E45E48" w:rsidRDefault="00874FBB" w:rsidP="00EB1757">
      <w:pPr>
        <w:jc w:val="both"/>
        <w:rPr>
          <w:rFonts w:ascii="Times New Roman" w:hAnsi="Times New Roman" w:cs="Times New Roman"/>
          <w:i/>
          <w:iCs/>
          <w:sz w:val="24"/>
          <w:szCs w:val="24"/>
        </w:rPr>
      </w:pPr>
      <w:r w:rsidRPr="00874FBB">
        <w:rPr>
          <w:rFonts w:ascii="Times New Roman" w:hAnsi="Times New Roman" w:cs="Times New Roman"/>
          <w:i/>
          <w:iCs/>
          <w:noProof/>
          <w:sz w:val="24"/>
          <w:szCs w:val="24"/>
        </w:rPr>
        <w:lastRenderedPageBreak/>
        <mc:AlternateContent>
          <mc:Choice Requires="wps">
            <w:drawing>
              <wp:inline distT="0" distB="0" distL="0" distR="0" wp14:anchorId="31DCC0E9" wp14:editId="1496248E">
                <wp:extent cx="6205355" cy="2362200"/>
                <wp:effectExtent l="0" t="0" r="24130" b="19050"/>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355" cy="2362200"/>
                        </a:xfrm>
                        <a:prstGeom prst="rect">
                          <a:avLst/>
                        </a:prstGeom>
                        <a:solidFill>
                          <a:srgbClr val="FFFFFF"/>
                        </a:solidFill>
                        <a:ln w="9525">
                          <a:solidFill>
                            <a:srgbClr val="000000"/>
                          </a:solidFill>
                          <a:miter lim="800000"/>
                          <a:headEnd/>
                          <a:tailEnd/>
                        </a:ln>
                      </wps:spPr>
                      <wps:txbx>
                        <w:txbxContent>
                          <w:p w14:paraId="541AD8D0" w14:textId="14F3831A" w:rsidR="00874FBB" w:rsidRDefault="00874FBB">
                            <w:r w:rsidRPr="00874FBB">
                              <w:t>„</w:t>
                            </w:r>
                            <w:r w:rsidR="009A1246" w:rsidRPr="009A1246">
                              <w:rPr>
                                <w:vertAlign w:val="superscript"/>
                              </w:rPr>
                              <w:t>26</w:t>
                            </w:r>
                            <w:r w:rsidR="009A1246" w:rsidRPr="009A1246">
                              <w:t>Így bánt velük: kimentette őket Izrael fiainak kezéből, nem ölték meg őket. </w:t>
                            </w:r>
                            <w:r w:rsidR="009A1246" w:rsidRPr="009A1246">
                              <w:rPr>
                                <w:vertAlign w:val="superscript"/>
                              </w:rPr>
                              <w:t>27</w:t>
                            </w:r>
                            <w:r w:rsidR="009A1246" w:rsidRPr="009A1246">
                              <w:t>Azon a napon a közösség szolgálatába állította őket</w:t>
                            </w:r>
                            <w:r w:rsidR="009A1246">
                              <w:t xml:space="preserve">, </w:t>
                            </w:r>
                            <w:r w:rsidR="009A1246" w:rsidRPr="009A1246">
                              <w:t>mint favágókat és vízhordókat, s mind a mai napig az Úr oltára szolgálatára rendelte őket azon a helyen, amelyet majd kiválaszt.</w:t>
                            </w:r>
                          </w:p>
                          <w:p w14:paraId="6E0CAF9C" w14:textId="37A731D9" w:rsidR="00874FBB" w:rsidRDefault="00874FBB">
                            <w:r w:rsidRPr="00874FBB">
                              <w:rPr>
                                <w:i/>
                                <w:iCs/>
                              </w:rPr>
                              <w:t>Történelmi becslések</w:t>
                            </w:r>
                            <w:r w:rsidR="009A1246">
                              <w:rPr>
                                <w:i/>
                                <w:iCs/>
                              </w:rPr>
                              <w:t xml:space="preserve"> </w:t>
                            </w:r>
                            <w:r w:rsidRPr="00874FBB">
                              <w:rPr>
                                <w:i/>
                                <w:iCs/>
                              </w:rPr>
                              <w:t xml:space="preserve"> szerint ez Kr. e. 13. század végére (kb. 1240 körül) vagy esetleg Kr. e. 15-16. századra tehető, a késő bronzkori kánaáni városok összeomlásának idejére esik. A szövetség idején Kánaán királyai (hettiták, amoriták, kánaániták, perziták, hivviták, jeb</w:t>
                            </w:r>
                            <w:r w:rsidR="009A1246">
                              <w:rPr>
                                <w:i/>
                                <w:iCs/>
                              </w:rPr>
                              <w:t>uziták</w:t>
                            </w:r>
                            <w:r w:rsidRPr="00874FBB">
                              <w:rPr>
                                <w:i/>
                                <w:iCs/>
                              </w:rPr>
                              <w:t>) pánikszerűen szövetkeztek Izrael ellen a honfoglalók sikerei miatt. Gibeon lakói (hivviták) csalással (régieket színlelve messziről érkeztek) kötöttek békét Józsuéval, hogy megmeneküljenek a kiirtástól, mire Izrael esküt adott életükre, de rabszolgává tette őket favágóként és vízhordóként. Ez a csel a regionális félelem és törzsi szövetségek kontextusában született, ahol Izrael gyors előretörése fenyegette a helyi városállamokat.</w:t>
                            </w:r>
                          </w:p>
                        </w:txbxContent>
                      </wps:txbx>
                      <wps:bodyPr rot="0" vert="horz" wrap="square" lIns="91440" tIns="45720" rIns="91440" bIns="45720" anchor="t" anchorCtr="0">
                        <a:noAutofit/>
                      </wps:bodyPr>
                    </wps:wsp>
                  </a:graphicData>
                </a:graphic>
              </wp:inline>
            </w:drawing>
          </mc:Choice>
          <mc:Fallback>
            <w:pict>
              <v:shapetype w14:anchorId="31DCC0E9" id="_x0000_t202" coordsize="21600,21600" o:spt="202" path="m,l,21600r21600,l21600,xe">
                <v:stroke joinstyle="miter"/>
                <v:path gradientshapeok="t" o:connecttype="rect"/>
              </v:shapetype>
              <v:shape id="Szövegdoboz 2" o:spid="_x0000_s1026" type="#_x0000_t202" style="width:488.6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">
                <v:textbox>
                  <w:txbxContent>
                    <w:p w14:paraId="541AD8D0" w14:textId="14F3831A" w:rsidR="00874FBB" w:rsidRDefault="00874FBB">
                      <w:r w:rsidRPr="00874FBB">
                        <w:t>„</w:t>
                      </w:r>
                      <w:r w:rsidR="009A1246" w:rsidRPr="009A1246">
                        <w:rPr>
                          <w:vertAlign w:val="superscript"/>
                        </w:rPr>
                        <w:t>26</w:t>
                      </w:r>
                      <w:r w:rsidR="009A1246" w:rsidRPr="009A1246">
                        <w:t>Így bánt velük: kimentette őket Izrael fiainak kezéből, nem ölték meg őket. </w:t>
                      </w:r>
                      <w:r w:rsidR="009A1246" w:rsidRPr="009A1246">
                        <w:rPr>
                          <w:vertAlign w:val="superscript"/>
                        </w:rPr>
                        <w:t>27</w:t>
                      </w:r>
                      <w:r w:rsidR="009A1246" w:rsidRPr="009A1246">
                        <w:t>Azon a napon a közösség szolgálatába állította őket</w:t>
                      </w:r>
                      <w:r w:rsidR="009A1246">
                        <w:t xml:space="preserve">, </w:t>
                      </w:r>
                      <w:r w:rsidR="009A1246" w:rsidRPr="009A1246">
                        <w:t>mint favágókat és vízhordókat, s mind a mai napig az Úr oltára szolgálatára rendelte őket azon a helyen, amelyet majd kiválaszt.</w:t>
                      </w:r>
                    </w:p>
                    <w:p w14:paraId="6E0CAF9C" w14:textId="37A731D9" w:rsidR="00874FBB" w:rsidRDefault="00874FBB">
                      <w:r w:rsidRPr="00874FBB">
                        <w:rPr>
                          <w:i/>
                          <w:iCs/>
                        </w:rPr>
                        <w:t>Történelmi becslések</w:t>
                      </w:r>
                      <w:r w:rsidR="009A1246">
                        <w:rPr>
                          <w:i/>
                          <w:iCs/>
                        </w:rPr>
                        <w:t xml:space="preserve"> </w:t>
                      </w:r>
                      <w:r w:rsidRPr="00874FBB">
                        <w:rPr>
                          <w:i/>
                          <w:iCs/>
                        </w:rPr>
                        <w:t xml:space="preserve"> szerint ez Kr. e. 13. század végére (kb. 1240 körül) vagy esetleg Kr. e. 15-16. századra tehető, a késő bronzkori kánaáni városok összeomlásának idejére esik. A szövetség idején Kánaán királyai (hettiták, amoriták, kánaániták, perziták, hivviták, jeb</w:t>
                      </w:r>
                      <w:r w:rsidR="009A1246">
                        <w:rPr>
                          <w:i/>
                          <w:iCs/>
                        </w:rPr>
                        <w:t>uziták</w:t>
                      </w:r>
                      <w:r w:rsidRPr="00874FBB">
                        <w:rPr>
                          <w:i/>
                          <w:iCs/>
                        </w:rPr>
                        <w:t>) pánikszerűen szövetkeztek Izrael ellen a honfoglalók sikerei miatt. Gibeon lakói (hivviták) csalással (régieket színlelve messziről érkeztek) kötöttek békét Józsuéval, hogy megmeneküljenek a kiirtástól, mire Izrael esküt adott életükre, de rabszolgává tette őket favágóként és vízhordóként. Ez a csel a regionális félelem és törzsi szövetségek kontextusában született, ahol Izrael gyors előretörése fenyegette a helyi városállamokat.</w:t>
                      </w:r>
                    </w:p>
                  </w:txbxContent>
                </v:textbox>
                <w10:anchorlock/>
              </v:shape>
            </w:pict>
          </mc:Fallback>
        </mc:AlternateContent>
      </w:r>
    </w:p>
    <w:p w14:paraId="0E592265" w14:textId="393F16E5" w:rsidR="009A53A1" w:rsidRPr="00E45E48" w:rsidRDefault="00EC3326" w:rsidP="009A53A1">
      <w:pPr>
        <w:jc w:val="center"/>
        <w:rPr>
          <w:rFonts w:ascii="Times New Roman" w:hAnsi="Times New Roman" w:cs="Times New Roman"/>
          <w:b/>
          <w:bCs/>
          <w:sz w:val="24"/>
          <w:szCs w:val="24"/>
        </w:rPr>
      </w:pPr>
      <w:r>
        <w:rPr>
          <w:rFonts w:ascii="Times New Roman" w:hAnsi="Times New Roman" w:cs="Times New Roman"/>
          <w:b/>
          <w:bCs/>
          <w:sz w:val="24"/>
          <w:szCs w:val="24"/>
        </w:rPr>
        <w:t>Józsué</w:t>
      </w:r>
      <w:r w:rsidR="009A53A1" w:rsidRPr="00E45E48">
        <w:rPr>
          <w:rFonts w:ascii="Times New Roman" w:hAnsi="Times New Roman" w:cs="Times New Roman"/>
          <w:b/>
          <w:bCs/>
          <w:sz w:val="24"/>
          <w:szCs w:val="24"/>
        </w:rPr>
        <w:t xml:space="preserve"> első könyvének szerkezete</w:t>
      </w:r>
    </w:p>
    <w:p w14:paraId="0C893D0F" w14:textId="281832F8" w:rsidR="009A53A1" w:rsidRPr="00E45E48" w:rsidRDefault="009A53A1" w:rsidP="009A53A1">
      <w:pPr>
        <w:numPr>
          <w:ilvl w:val="0"/>
          <w:numId w:val="1"/>
        </w:numPr>
        <w:jc w:val="both"/>
        <w:rPr>
          <w:rFonts w:ascii="Times New Roman" w:hAnsi="Times New Roman" w:cs="Times New Roman"/>
          <w:sz w:val="24"/>
          <w:szCs w:val="24"/>
        </w:rPr>
      </w:pPr>
      <w:r w:rsidRPr="00E45E48">
        <w:rPr>
          <w:rFonts w:ascii="Times New Roman" w:hAnsi="Times New Roman" w:cs="Times New Roman"/>
          <w:sz w:val="24"/>
          <w:szCs w:val="24"/>
        </w:rPr>
        <w:t>I. A vezetői szerep átadása Józsu</w:t>
      </w:r>
      <w:r w:rsidR="006112A4">
        <w:rPr>
          <w:rFonts w:ascii="Times New Roman" w:hAnsi="Times New Roman" w:cs="Times New Roman"/>
          <w:sz w:val="24"/>
          <w:szCs w:val="24"/>
        </w:rPr>
        <w:t>é</w:t>
      </w:r>
      <w:r w:rsidRPr="00E45E48">
        <w:rPr>
          <w:rFonts w:ascii="Times New Roman" w:hAnsi="Times New Roman" w:cs="Times New Roman"/>
          <w:sz w:val="24"/>
          <w:szCs w:val="24"/>
        </w:rPr>
        <w:t>nak (1. fejezet)</w:t>
      </w:r>
    </w:p>
    <w:p w14:paraId="07F81D0D" w14:textId="699B5D9F"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 xml:space="preserve">Az Úr megbízza </w:t>
      </w:r>
      <w:r w:rsidR="00EC3326">
        <w:rPr>
          <w:rFonts w:ascii="Times New Roman" w:hAnsi="Times New Roman" w:cs="Times New Roman"/>
          <w:sz w:val="24"/>
          <w:szCs w:val="24"/>
        </w:rPr>
        <w:t>Józsué</w:t>
      </w:r>
      <w:r w:rsidRPr="00E45E48">
        <w:rPr>
          <w:rFonts w:ascii="Times New Roman" w:hAnsi="Times New Roman" w:cs="Times New Roman"/>
          <w:sz w:val="24"/>
          <w:szCs w:val="24"/>
        </w:rPr>
        <w:t>-t, hogy vezesse Izrael népét az Ígéret Földjére (1:1-9)</w:t>
      </w:r>
    </w:p>
    <w:p w14:paraId="547F42D4" w14:textId="6E75B953" w:rsidR="009A53A1" w:rsidRPr="00E45E48" w:rsidRDefault="00EC3326" w:rsidP="009A53A1">
      <w:pPr>
        <w:numPr>
          <w:ilvl w:val="1"/>
          <w:numId w:val="1"/>
        </w:numPr>
        <w:jc w:val="both"/>
        <w:rPr>
          <w:rFonts w:ascii="Times New Roman" w:hAnsi="Times New Roman" w:cs="Times New Roman"/>
          <w:sz w:val="24"/>
          <w:szCs w:val="24"/>
        </w:rPr>
      </w:pPr>
      <w:r>
        <w:rPr>
          <w:rFonts w:ascii="Times New Roman" w:hAnsi="Times New Roman" w:cs="Times New Roman"/>
          <w:sz w:val="24"/>
          <w:szCs w:val="24"/>
        </w:rPr>
        <w:t>Józsué</w:t>
      </w:r>
      <w:r w:rsidR="009A53A1" w:rsidRPr="00E45E48">
        <w:rPr>
          <w:rFonts w:ascii="Times New Roman" w:hAnsi="Times New Roman" w:cs="Times New Roman"/>
          <w:sz w:val="24"/>
          <w:szCs w:val="24"/>
        </w:rPr>
        <w:t xml:space="preserve"> utasításai a népnek az indulásra (1:10-18)</w:t>
      </w:r>
    </w:p>
    <w:p w14:paraId="3133A751" w14:textId="77777777" w:rsidR="009A53A1" w:rsidRPr="00E45E48" w:rsidRDefault="009A53A1" w:rsidP="009A53A1">
      <w:pPr>
        <w:numPr>
          <w:ilvl w:val="0"/>
          <w:numId w:val="1"/>
        </w:numPr>
        <w:jc w:val="both"/>
        <w:rPr>
          <w:rFonts w:ascii="Times New Roman" w:hAnsi="Times New Roman" w:cs="Times New Roman"/>
          <w:sz w:val="24"/>
          <w:szCs w:val="24"/>
        </w:rPr>
      </w:pPr>
      <w:r w:rsidRPr="00E45E48">
        <w:rPr>
          <w:rFonts w:ascii="Times New Roman" w:hAnsi="Times New Roman" w:cs="Times New Roman"/>
          <w:sz w:val="24"/>
          <w:szCs w:val="24"/>
        </w:rPr>
        <w:t>II. Behatolás Kánaán földjére és meghódítása (2–12. fejezet)</w:t>
      </w:r>
    </w:p>
    <w:p w14:paraId="25A6A246" w14:textId="7777777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Jerikó felderítése (2)</w:t>
      </w:r>
    </w:p>
    <w:p w14:paraId="04AC14BA" w14:textId="4945A70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Átkelés a Jordánon (3-5</w:t>
      </w:r>
      <w:r w:rsidR="00BE2DEA">
        <w:rPr>
          <w:rFonts w:ascii="Times New Roman" w:hAnsi="Times New Roman" w:cs="Times New Roman"/>
          <w:sz w:val="24"/>
          <w:szCs w:val="24"/>
        </w:rPr>
        <w:t>,</w:t>
      </w:r>
      <w:r w:rsidRPr="00E45E48">
        <w:rPr>
          <w:rFonts w:ascii="Times New Roman" w:hAnsi="Times New Roman" w:cs="Times New Roman"/>
          <w:sz w:val="24"/>
          <w:szCs w:val="24"/>
        </w:rPr>
        <w:t>1)</w:t>
      </w:r>
    </w:p>
    <w:p w14:paraId="58A3C703" w14:textId="77777777" w:rsidR="009A53A1" w:rsidRPr="00E45E48" w:rsidRDefault="009A53A1" w:rsidP="009A53A1">
      <w:pPr>
        <w:numPr>
          <w:ilvl w:val="1"/>
          <w:numId w:val="1"/>
        </w:numPr>
        <w:jc w:val="both"/>
        <w:rPr>
          <w:rFonts w:ascii="Times New Roman" w:hAnsi="Times New Roman" w:cs="Times New Roman"/>
          <w:sz w:val="24"/>
          <w:szCs w:val="24"/>
        </w:rPr>
      </w:pPr>
      <w:proofErr w:type="spellStart"/>
      <w:r w:rsidRPr="00E45E48">
        <w:rPr>
          <w:rFonts w:ascii="Times New Roman" w:hAnsi="Times New Roman" w:cs="Times New Roman"/>
          <w:sz w:val="24"/>
          <w:szCs w:val="24"/>
        </w:rPr>
        <w:t>Gilgáli</w:t>
      </w:r>
      <w:proofErr w:type="spellEnd"/>
      <w:r w:rsidRPr="00E45E48">
        <w:rPr>
          <w:rFonts w:ascii="Times New Roman" w:hAnsi="Times New Roman" w:cs="Times New Roman"/>
          <w:sz w:val="24"/>
          <w:szCs w:val="24"/>
        </w:rPr>
        <w:t xml:space="preserve"> események, köztük körülmetélés és pászka megünneplése (4-5)</w:t>
      </w:r>
    </w:p>
    <w:p w14:paraId="1E1694B6" w14:textId="7777777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 xml:space="preserve">Jerikó lerombolása, </w:t>
      </w:r>
      <w:proofErr w:type="spellStart"/>
      <w:r w:rsidRPr="00E45E48">
        <w:rPr>
          <w:rFonts w:ascii="Times New Roman" w:hAnsi="Times New Roman" w:cs="Times New Roman"/>
          <w:sz w:val="24"/>
          <w:szCs w:val="24"/>
        </w:rPr>
        <w:t>Ai</w:t>
      </w:r>
      <w:proofErr w:type="spellEnd"/>
      <w:r w:rsidRPr="00E45E48">
        <w:rPr>
          <w:rFonts w:ascii="Times New Roman" w:hAnsi="Times New Roman" w:cs="Times New Roman"/>
          <w:sz w:val="24"/>
          <w:szCs w:val="24"/>
        </w:rPr>
        <w:t xml:space="preserve"> elleni hadjáratok, a szövetség megújítása az </w:t>
      </w:r>
      <w:proofErr w:type="spellStart"/>
      <w:r w:rsidRPr="00E45E48">
        <w:rPr>
          <w:rFonts w:ascii="Times New Roman" w:hAnsi="Times New Roman" w:cs="Times New Roman"/>
          <w:sz w:val="24"/>
          <w:szCs w:val="24"/>
        </w:rPr>
        <w:t>Ebál</w:t>
      </w:r>
      <w:proofErr w:type="spellEnd"/>
      <w:r w:rsidRPr="00E45E48">
        <w:rPr>
          <w:rFonts w:ascii="Times New Roman" w:hAnsi="Times New Roman" w:cs="Times New Roman"/>
          <w:sz w:val="24"/>
          <w:szCs w:val="24"/>
        </w:rPr>
        <w:t>-hegyen</w:t>
      </w:r>
    </w:p>
    <w:p w14:paraId="6353BCB1" w14:textId="386FDC34"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Egyéb hadjáratok Kána</w:t>
      </w:r>
      <w:r w:rsidR="000B666F">
        <w:rPr>
          <w:rFonts w:ascii="Times New Roman" w:hAnsi="Times New Roman" w:cs="Times New Roman"/>
          <w:sz w:val="24"/>
          <w:szCs w:val="24"/>
        </w:rPr>
        <w:t>án</w:t>
      </w:r>
      <w:r w:rsidRPr="00E45E48">
        <w:rPr>
          <w:rFonts w:ascii="Times New Roman" w:hAnsi="Times New Roman" w:cs="Times New Roman"/>
          <w:sz w:val="24"/>
          <w:szCs w:val="24"/>
        </w:rPr>
        <w:t xml:space="preserve"> déli és északi részén</w:t>
      </w:r>
    </w:p>
    <w:p w14:paraId="1E7AC372" w14:textId="1C7B120A"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A meghódított területek összefoglalása (12.)</w:t>
      </w:r>
    </w:p>
    <w:p w14:paraId="66A8AA87" w14:textId="77777777" w:rsidR="009A53A1" w:rsidRPr="00E45E48" w:rsidRDefault="009A53A1" w:rsidP="009A53A1">
      <w:pPr>
        <w:numPr>
          <w:ilvl w:val="0"/>
          <w:numId w:val="1"/>
        </w:numPr>
        <w:jc w:val="both"/>
        <w:rPr>
          <w:rFonts w:ascii="Times New Roman" w:hAnsi="Times New Roman" w:cs="Times New Roman"/>
          <w:sz w:val="24"/>
          <w:szCs w:val="24"/>
        </w:rPr>
      </w:pPr>
      <w:r w:rsidRPr="00E45E48">
        <w:rPr>
          <w:rFonts w:ascii="Times New Roman" w:hAnsi="Times New Roman" w:cs="Times New Roman"/>
          <w:sz w:val="24"/>
          <w:szCs w:val="24"/>
        </w:rPr>
        <w:t>III. A föld felosztása a tizenkét törzs között (13–22. fejezet)</w:t>
      </w:r>
    </w:p>
    <w:p w14:paraId="6FA2ED22" w14:textId="45D1EA4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Isten utasításai Józsu</w:t>
      </w:r>
      <w:r w:rsidR="00EC3326">
        <w:rPr>
          <w:rFonts w:ascii="Times New Roman" w:hAnsi="Times New Roman" w:cs="Times New Roman"/>
          <w:sz w:val="24"/>
          <w:szCs w:val="24"/>
        </w:rPr>
        <w:t>é</w:t>
      </w:r>
      <w:r w:rsidRPr="00E45E48">
        <w:rPr>
          <w:rFonts w:ascii="Times New Roman" w:hAnsi="Times New Roman" w:cs="Times New Roman"/>
          <w:sz w:val="24"/>
          <w:szCs w:val="24"/>
        </w:rPr>
        <w:t>nak a föld felosztásáról</w:t>
      </w:r>
    </w:p>
    <w:p w14:paraId="5870275D" w14:textId="7777777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Keleti és nyugati törzsek területei</w:t>
      </w:r>
    </w:p>
    <w:p w14:paraId="61A2F7EB" w14:textId="7777777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Menedékvárosok és lévita városok kijelölése</w:t>
      </w:r>
    </w:p>
    <w:p w14:paraId="440DEA1B" w14:textId="77777777" w:rsidR="009A53A1" w:rsidRPr="00E45E48" w:rsidRDefault="009A53A1" w:rsidP="009A53A1">
      <w:pPr>
        <w:numPr>
          <w:ilvl w:val="1"/>
          <w:numId w:val="1"/>
        </w:numPr>
        <w:jc w:val="both"/>
        <w:rPr>
          <w:rFonts w:ascii="Times New Roman" w:hAnsi="Times New Roman" w:cs="Times New Roman"/>
          <w:sz w:val="24"/>
          <w:szCs w:val="24"/>
        </w:rPr>
      </w:pPr>
      <w:r w:rsidRPr="00E45E48">
        <w:rPr>
          <w:rFonts w:ascii="Times New Roman" w:hAnsi="Times New Roman" w:cs="Times New Roman"/>
          <w:sz w:val="24"/>
          <w:szCs w:val="24"/>
        </w:rPr>
        <w:t>A honfoglalás összefoglalása</w:t>
      </w:r>
    </w:p>
    <w:p w14:paraId="64DAF1B0" w14:textId="77777777" w:rsidR="009A53A1" w:rsidRPr="00E45E48" w:rsidRDefault="009A53A1" w:rsidP="009A53A1">
      <w:pPr>
        <w:numPr>
          <w:ilvl w:val="0"/>
          <w:numId w:val="1"/>
        </w:numPr>
        <w:jc w:val="both"/>
        <w:rPr>
          <w:rFonts w:ascii="Times New Roman" w:hAnsi="Times New Roman" w:cs="Times New Roman"/>
          <w:sz w:val="24"/>
          <w:szCs w:val="24"/>
        </w:rPr>
      </w:pPr>
      <w:r w:rsidRPr="00E45E48">
        <w:rPr>
          <w:rFonts w:ascii="Times New Roman" w:hAnsi="Times New Roman" w:cs="Times New Roman"/>
          <w:sz w:val="24"/>
          <w:szCs w:val="24"/>
        </w:rPr>
        <w:t>IV. Végszó (23–24. fejezet)</w:t>
      </w:r>
    </w:p>
    <w:p w14:paraId="3E76CBA6" w14:textId="642F4EE9" w:rsidR="009A53A1" w:rsidRDefault="00EC3326" w:rsidP="009A53A1">
      <w:pPr>
        <w:numPr>
          <w:ilvl w:val="1"/>
          <w:numId w:val="1"/>
        </w:numPr>
        <w:jc w:val="both"/>
        <w:rPr>
          <w:rFonts w:ascii="Times New Roman" w:hAnsi="Times New Roman" w:cs="Times New Roman"/>
          <w:sz w:val="24"/>
          <w:szCs w:val="24"/>
        </w:rPr>
      </w:pPr>
      <w:r>
        <w:rPr>
          <w:rFonts w:ascii="Times New Roman" w:hAnsi="Times New Roman" w:cs="Times New Roman"/>
          <w:sz w:val="24"/>
          <w:szCs w:val="24"/>
        </w:rPr>
        <w:t>Józsué</w:t>
      </w:r>
      <w:r w:rsidR="009A53A1" w:rsidRPr="00E45E48">
        <w:rPr>
          <w:rFonts w:ascii="Times New Roman" w:hAnsi="Times New Roman" w:cs="Times New Roman"/>
          <w:sz w:val="24"/>
          <w:szCs w:val="24"/>
        </w:rPr>
        <w:t xml:space="preserve"> </w:t>
      </w:r>
      <w:r w:rsidR="00A11B68" w:rsidRPr="00E45E48">
        <w:rPr>
          <w:rFonts w:ascii="Times New Roman" w:hAnsi="Times New Roman" w:cs="Times New Roman"/>
          <w:sz w:val="24"/>
          <w:szCs w:val="24"/>
        </w:rPr>
        <w:t>búcsú beszéde</w:t>
      </w:r>
      <w:r w:rsidR="009A53A1" w:rsidRPr="00E45E48">
        <w:rPr>
          <w:rFonts w:ascii="Times New Roman" w:hAnsi="Times New Roman" w:cs="Times New Roman"/>
          <w:sz w:val="24"/>
          <w:szCs w:val="24"/>
        </w:rPr>
        <w:t xml:space="preserve"> a néphez, szövetség megújítása a Szikemen</w:t>
      </w:r>
    </w:p>
    <w:p w14:paraId="63482259" w14:textId="32F3ED48" w:rsidR="009A1246" w:rsidRPr="009A1246" w:rsidRDefault="009A1246" w:rsidP="009A1246">
      <w:pPr>
        <w:jc w:val="both"/>
        <w:rPr>
          <w:rFonts w:ascii="Times New Roman" w:hAnsi="Times New Roman" w:cs="Times New Roman"/>
          <w:i/>
          <w:iCs/>
          <w:sz w:val="24"/>
          <w:szCs w:val="24"/>
        </w:rPr>
      </w:pPr>
      <w:r w:rsidRPr="009A1246">
        <w:rPr>
          <w:rFonts w:ascii="Times New Roman" w:hAnsi="Times New Roman" w:cs="Times New Roman"/>
          <w:i/>
          <w:iCs/>
          <w:sz w:val="24"/>
          <w:szCs w:val="24"/>
        </w:rPr>
        <w:t>23</w:t>
      </w:r>
      <w:r w:rsidRPr="009A1246">
        <w:rPr>
          <w:rFonts w:ascii="Times New Roman" w:hAnsi="Times New Roman" w:cs="Times New Roman"/>
          <w:i/>
          <w:iCs/>
          <w:sz w:val="24"/>
          <w:szCs w:val="24"/>
          <w:vertAlign w:val="superscript"/>
        </w:rPr>
        <w:t>1</w:t>
      </w:r>
      <w:r w:rsidRPr="009A1246">
        <w:rPr>
          <w:rFonts w:ascii="Times New Roman" w:hAnsi="Times New Roman" w:cs="Times New Roman"/>
          <w:i/>
          <w:iCs/>
          <w:sz w:val="24"/>
          <w:szCs w:val="24"/>
        </w:rPr>
        <w:t xml:space="preserve">Jóval azután, hogy az Úr nyugalmat adott Izraelnek minden ellenségétől, amely </w:t>
      </w:r>
      <w:proofErr w:type="spellStart"/>
      <w:r w:rsidRPr="009A1246">
        <w:rPr>
          <w:rFonts w:ascii="Times New Roman" w:hAnsi="Times New Roman" w:cs="Times New Roman"/>
          <w:i/>
          <w:iCs/>
          <w:sz w:val="24"/>
          <w:szCs w:val="24"/>
        </w:rPr>
        <w:t>körülvette</w:t>
      </w:r>
      <w:proofErr w:type="spellEnd"/>
      <w:r w:rsidRPr="009A1246">
        <w:rPr>
          <w:rFonts w:ascii="Times New Roman" w:hAnsi="Times New Roman" w:cs="Times New Roman"/>
          <w:i/>
          <w:iCs/>
          <w:sz w:val="24"/>
          <w:szCs w:val="24"/>
        </w:rPr>
        <w:t xml:space="preserve"> – </w:t>
      </w:r>
      <w:proofErr w:type="spellStart"/>
      <w:r w:rsidRPr="009A1246">
        <w:rPr>
          <w:rFonts w:ascii="Times New Roman" w:hAnsi="Times New Roman" w:cs="Times New Roman"/>
          <w:i/>
          <w:iCs/>
          <w:sz w:val="24"/>
          <w:szCs w:val="24"/>
        </w:rPr>
        <w:t>Józsue</w:t>
      </w:r>
      <w:proofErr w:type="spellEnd"/>
      <w:r w:rsidRPr="009A1246">
        <w:rPr>
          <w:rFonts w:ascii="Times New Roman" w:hAnsi="Times New Roman" w:cs="Times New Roman"/>
          <w:i/>
          <w:iCs/>
          <w:sz w:val="24"/>
          <w:szCs w:val="24"/>
        </w:rPr>
        <w:t xml:space="preserve"> is megöregedett és </w:t>
      </w:r>
      <w:proofErr w:type="spellStart"/>
      <w:r w:rsidRPr="009A1246">
        <w:rPr>
          <w:rFonts w:ascii="Times New Roman" w:hAnsi="Times New Roman" w:cs="Times New Roman"/>
          <w:i/>
          <w:iCs/>
          <w:sz w:val="24"/>
          <w:szCs w:val="24"/>
        </w:rPr>
        <w:t>előrehaladt</w:t>
      </w:r>
      <w:proofErr w:type="spellEnd"/>
      <w:r w:rsidRPr="009A1246">
        <w:rPr>
          <w:rFonts w:ascii="Times New Roman" w:hAnsi="Times New Roman" w:cs="Times New Roman"/>
          <w:i/>
          <w:iCs/>
          <w:sz w:val="24"/>
          <w:szCs w:val="24"/>
        </w:rPr>
        <w:t xml:space="preserve"> a korban –, </w:t>
      </w:r>
      <w:r w:rsidRPr="009A1246">
        <w:rPr>
          <w:rFonts w:ascii="Times New Roman" w:hAnsi="Times New Roman" w:cs="Times New Roman"/>
          <w:i/>
          <w:iCs/>
          <w:sz w:val="24"/>
          <w:szCs w:val="24"/>
          <w:vertAlign w:val="superscript"/>
        </w:rPr>
        <w:t>2</w:t>
      </w:r>
      <w:r w:rsidRPr="009A1246">
        <w:rPr>
          <w:rFonts w:ascii="Times New Roman" w:hAnsi="Times New Roman" w:cs="Times New Roman"/>
          <w:i/>
          <w:iCs/>
          <w:sz w:val="24"/>
          <w:szCs w:val="24"/>
        </w:rPr>
        <w:t xml:space="preserve">Józsue összehívta egész Izraelt: </w:t>
      </w:r>
      <w:proofErr w:type="spellStart"/>
      <w:r w:rsidRPr="009A1246">
        <w:rPr>
          <w:rFonts w:ascii="Times New Roman" w:hAnsi="Times New Roman" w:cs="Times New Roman"/>
          <w:i/>
          <w:iCs/>
          <w:sz w:val="24"/>
          <w:szCs w:val="24"/>
        </w:rPr>
        <w:t>véneit</w:t>
      </w:r>
      <w:proofErr w:type="spellEnd"/>
      <w:r w:rsidRPr="009A1246">
        <w:rPr>
          <w:rFonts w:ascii="Times New Roman" w:hAnsi="Times New Roman" w:cs="Times New Roman"/>
          <w:i/>
          <w:iCs/>
          <w:sz w:val="24"/>
          <w:szCs w:val="24"/>
        </w:rPr>
        <w:t xml:space="preserve">, vezéreit, </w:t>
      </w:r>
      <w:proofErr w:type="spellStart"/>
      <w:r w:rsidRPr="009A1246">
        <w:rPr>
          <w:rFonts w:ascii="Times New Roman" w:hAnsi="Times New Roman" w:cs="Times New Roman"/>
          <w:i/>
          <w:iCs/>
          <w:sz w:val="24"/>
          <w:szCs w:val="24"/>
        </w:rPr>
        <w:t>bíráit</w:t>
      </w:r>
      <w:proofErr w:type="spellEnd"/>
      <w:r w:rsidRPr="009A1246">
        <w:rPr>
          <w:rFonts w:ascii="Times New Roman" w:hAnsi="Times New Roman" w:cs="Times New Roman"/>
          <w:i/>
          <w:iCs/>
          <w:sz w:val="24"/>
          <w:szCs w:val="24"/>
        </w:rPr>
        <w:t>, tisztségviselőit, és így szólt hozzájuk: „</w:t>
      </w:r>
      <w:r w:rsidRPr="009A1246">
        <w:rPr>
          <w:rFonts w:ascii="Times New Roman" w:hAnsi="Times New Roman" w:cs="Times New Roman"/>
          <w:b/>
          <w:bCs/>
          <w:i/>
          <w:iCs/>
          <w:sz w:val="24"/>
          <w:szCs w:val="24"/>
        </w:rPr>
        <w:t>Öreg vagyok és éltes. </w:t>
      </w:r>
      <w:r w:rsidRPr="009A1246">
        <w:rPr>
          <w:rFonts w:ascii="Times New Roman" w:hAnsi="Times New Roman" w:cs="Times New Roman"/>
          <w:b/>
          <w:bCs/>
          <w:i/>
          <w:iCs/>
          <w:sz w:val="24"/>
          <w:szCs w:val="24"/>
          <w:vertAlign w:val="superscript"/>
        </w:rPr>
        <w:t>3</w:t>
      </w:r>
      <w:r w:rsidRPr="009A1246">
        <w:rPr>
          <w:rFonts w:ascii="Times New Roman" w:hAnsi="Times New Roman" w:cs="Times New Roman"/>
          <w:b/>
          <w:bCs/>
          <w:i/>
          <w:iCs/>
          <w:sz w:val="24"/>
          <w:szCs w:val="24"/>
        </w:rPr>
        <w:t>Ti tanúi voltatok mindannak, amit az Úr, a ti Istenetek a szemetek láttára tett ezekkel a népekkel. Az Úr, a ti Istenetek harcolt értetek. </w:t>
      </w:r>
      <w:r w:rsidRPr="009A1246">
        <w:rPr>
          <w:rFonts w:ascii="Times New Roman" w:hAnsi="Times New Roman" w:cs="Times New Roman"/>
          <w:b/>
          <w:bCs/>
          <w:i/>
          <w:iCs/>
          <w:sz w:val="24"/>
          <w:szCs w:val="24"/>
          <w:vertAlign w:val="superscript"/>
        </w:rPr>
        <w:t>4</w:t>
      </w:r>
      <w:r w:rsidRPr="009A1246">
        <w:rPr>
          <w:rFonts w:ascii="Times New Roman" w:hAnsi="Times New Roman" w:cs="Times New Roman"/>
          <w:b/>
          <w:bCs/>
          <w:i/>
          <w:iCs/>
          <w:sz w:val="24"/>
          <w:szCs w:val="24"/>
        </w:rPr>
        <w:t xml:space="preserve">Nézzétek, törzseiteknek örökségül kisorsoltam azokat a népeket, amelyeknek a meghódítása még hátra van, s azokat is, amelyeket kiirtottam a Jordántól </w:t>
      </w:r>
      <w:r w:rsidRPr="009A1246">
        <w:rPr>
          <w:rFonts w:ascii="Times New Roman" w:hAnsi="Times New Roman" w:cs="Times New Roman"/>
          <w:b/>
          <w:bCs/>
          <w:i/>
          <w:iCs/>
          <w:sz w:val="24"/>
          <w:szCs w:val="24"/>
        </w:rPr>
        <w:lastRenderedPageBreak/>
        <w:t>egészen a Nagy-tengerig, nyugaton. </w:t>
      </w:r>
      <w:r w:rsidRPr="009A1246">
        <w:rPr>
          <w:rFonts w:ascii="Times New Roman" w:hAnsi="Times New Roman" w:cs="Times New Roman"/>
          <w:b/>
          <w:bCs/>
          <w:i/>
          <w:iCs/>
          <w:sz w:val="24"/>
          <w:szCs w:val="24"/>
          <w:vertAlign w:val="superscript"/>
        </w:rPr>
        <w:t>5</w:t>
      </w:r>
      <w:r w:rsidRPr="009A1246">
        <w:rPr>
          <w:rFonts w:ascii="Times New Roman" w:hAnsi="Times New Roman" w:cs="Times New Roman"/>
          <w:b/>
          <w:bCs/>
          <w:i/>
          <w:iCs/>
          <w:sz w:val="24"/>
          <w:szCs w:val="24"/>
        </w:rPr>
        <w:t xml:space="preserve">Az Úr, a ti Istenetek maga űzi majd el őket </w:t>
      </w:r>
      <w:proofErr w:type="spellStart"/>
      <w:r w:rsidRPr="009A1246">
        <w:rPr>
          <w:rFonts w:ascii="Times New Roman" w:hAnsi="Times New Roman" w:cs="Times New Roman"/>
          <w:b/>
          <w:bCs/>
          <w:i/>
          <w:iCs/>
          <w:sz w:val="24"/>
          <w:szCs w:val="24"/>
        </w:rPr>
        <w:t>előletek</w:t>
      </w:r>
      <w:proofErr w:type="spellEnd"/>
      <w:r w:rsidRPr="009A1246">
        <w:rPr>
          <w:rFonts w:ascii="Times New Roman" w:hAnsi="Times New Roman" w:cs="Times New Roman"/>
          <w:b/>
          <w:bCs/>
          <w:i/>
          <w:iCs/>
          <w:sz w:val="24"/>
          <w:szCs w:val="24"/>
        </w:rPr>
        <w:t>, s ti birtokba veszitek a földet, amint az Úr, a ti Istenetek megígérte nektek.</w:t>
      </w:r>
    </w:p>
    <w:p w14:paraId="6E6F698E" w14:textId="5DD54FFB" w:rsidR="009A53A1" w:rsidRPr="00E45E48" w:rsidRDefault="00EC3326" w:rsidP="009A53A1">
      <w:pPr>
        <w:numPr>
          <w:ilvl w:val="1"/>
          <w:numId w:val="1"/>
        </w:numPr>
        <w:jc w:val="both"/>
        <w:rPr>
          <w:rFonts w:ascii="Times New Roman" w:hAnsi="Times New Roman" w:cs="Times New Roman"/>
          <w:sz w:val="24"/>
          <w:szCs w:val="24"/>
        </w:rPr>
      </w:pPr>
      <w:r>
        <w:rPr>
          <w:rFonts w:ascii="Times New Roman" w:hAnsi="Times New Roman" w:cs="Times New Roman"/>
          <w:sz w:val="24"/>
          <w:szCs w:val="24"/>
        </w:rPr>
        <w:t>Józsué</w:t>
      </w:r>
      <w:r w:rsidR="009A53A1" w:rsidRPr="00E45E48">
        <w:rPr>
          <w:rFonts w:ascii="Times New Roman" w:hAnsi="Times New Roman" w:cs="Times New Roman"/>
          <w:sz w:val="24"/>
          <w:szCs w:val="24"/>
        </w:rPr>
        <w:t xml:space="preserve"> és </w:t>
      </w:r>
      <w:proofErr w:type="spellStart"/>
      <w:r w:rsidR="009A53A1" w:rsidRPr="00E45E48">
        <w:rPr>
          <w:rFonts w:ascii="Times New Roman" w:hAnsi="Times New Roman" w:cs="Times New Roman"/>
          <w:sz w:val="24"/>
          <w:szCs w:val="24"/>
        </w:rPr>
        <w:t>Eleázár</w:t>
      </w:r>
      <w:proofErr w:type="spellEnd"/>
      <w:r w:rsidR="009A53A1" w:rsidRPr="00E45E48">
        <w:rPr>
          <w:rFonts w:ascii="Times New Roman" w:hAnsi="Times New Roman" w:cs="Times New Roman"/>
          <w:sz w:val="24"/>
          <w:szCs w:val="24"/>
        </w:rPr>
        <w:t xml:space="preserve"> halála, József csontjainak eltemetése</w:t>
      </w:r>
    </w:p>
    <w:p w14:paraId="43316D03" w14:textId="13B84FE5" w:rsidR="009A53A1" w:rsidRDefault="009A53A1" w:rsidP="009A53A1">
      <w:pPr>
        <w:jc w:val="both"/>
        <w:rPr>
          <w:rFonts w:ascii="Times New Roman" w:hAnsi="Times New Roman" w:cs="Times New Roman"/>
          <w:sz w:val="24"/>
          <w:szCs w:val="24"/>
        </w:rPr>
      </w:pPr>
      <w:r w:rsidRPr="00E45E48">
        <w:rPr>
          <w:rFonts w:ascii="Times New Roman" w:hAnsi="Times New Roman" w:cs="Times New Roman"/>
          <w:sz w:val="24"/>
          <w:szCs w:val="24"/>
        </w:rPr>
        <w:t xml:space="preserve">A könyv fő témája a vezetés átadása Mózestől </w:t>
      </w:r>
      <w:r w:rsidR="00EC3326">
        <w:rPr>
          <w:rFonts w:ascii="Times New Roman" w:hAnsi="Times New Roman" w:cs="Times New Roman"/>
          <w:sz w:val="24"/>
          <w:szCs w:val="24"/>
        </w:rPr>
        <w:t>Józsué</w:t>
      </w:r>
      <w:r w:rsidRPr="00E45E48">
        <w:rPr>
          <w:rFonts w:ascii="Times New Roman" w:hAnsi="Times New Roman" w:cs="Times New Roman"/>
          <w:sz w:val="24"/>
          <w:szCs w:val="24"/>
        </w:rPr>
        <w:t>nak, a kánaáni föld meghódítása, a megszerzett föld felosztása a törzsek között, valamint a nép hűségének megerősítése Isten törvényeihez</w:t>
      </w:r>
      <w:r w:rsidR="00FE6EF6">
        <w:rPr>
          <w:rFonts w:ascii="Times New Roman" w:hAnsi="Times New Roman" w:cs="Times New Roman"/>
          <w:sz w:val="24"/>
          <w:szCs w:val="24"/>
        </w:rPr>
        <w:t>.</w:t>
      </w:r>
    </w:p>
    <w:p w14:paraId="3732CA17" w14:textId="5052C4AC" w:rsidR="00FE6EF6" w:rsidRDefault="00FE6EF6" w:rsidP="00FE6EF6">
      <w:pPr>
        <w:jc w:val="center"/>
        <w:rPr>
          <w:rFonts w:ascii="Times New Roman" w:hAnsi="Times New Roman" w:cs="Times New Roman"/>
          <w:sz w:val="24"/>
          <w:szCs w:val="24"/>
        </w:rPr>
      </w:pPr>
      <w:r>
        <w:rPr>
          <w:rFonts w:ascii="Times New Roman" w:hAnsi="Times New Roman" w:cs="Times New Roman"/>
          <w:sz w:val="24"/>
          <w:szCs w:val="24"/>
        </w:rPr>
        <w:t xml:space="preserve">TM és </w:t>
      </w:r>
      <w:proofErr w:type="spellStart"/>
      <w:r>
        <w:rPr>
          <w:rFonts w:ascii="Times New Roman" w:hAnsi="Times New Roman" w:cs="Times New Roman"/>
          <w:sz w:val="24"/>
          <w:szCs w:val="24"/>
        </w:rPr>
        <w:t>Lxx</w:t>
      </w:r>
      <w:proofErr w:type="spellEnd"/>
      <w:r>
        <w:rPr>
          <w:rFonts w:ascii="Times New Roman" w:hAnsi="Times New Roman" w:cs="Times New Roman"/>
          <w:sz w:val="24"/>
          <w:szCs w:val="24"/>
        </w:rPr>
        <w:t xml:space="preserve"> eltérései</w:t>
      </w:r>
    </w:p>
    <w:tbl>
      <w:tblPr>
        <w:tblW w:w="5000" w:type="pct"/>
        <w:tblCellMar>
          <w:top w:w="15" w:type="dxa"/>
          <w:left w:w="15" w:type="dxa"/>
          <w:bottom w:w="15" w:type="dxa"/>
          <w:right w:w="15" w:type="dxa"/>
        </w:tblCellMar>
        <w:tblLook w:val="04A0" w:firstRow="1" w:lastRow="0" w:firstColumn="1" w:lastColumn="0" w:noHBand="0" w:noVBand="1"/>
      </w:tblPr>
      <w:tblGrid>
        <w:gridCol w:w="2333"/>
        <w:gridCol w:w="2111"/>
        <w:gridCol w:w="4612"/>
      </w:tblGrid>
      <w:tr w:rsidR="00FE6EF6" w:rsidRPr="00FE6EF6" w14:paraId="54EF16C7" w14:textId="77777777" w:rsidTr="00FE6E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4F94CC" w14:textId="77777777" w:rsidR="00FE6EF6" w:rsidRPr="00FE6EF6" w:rsidRDefault="00FE6EF6" w:rsidP="00FE6EF6">
            <w:pPr>
              <w:jc w:val="both"/>
              <w:rPr>
                <w:rFonts w:ascii="Times New Roman" w:hAnsi="Times New Roman" w:cs="Times New Roman"/>
                <w:b/>
                <w:bCs/>
                <w:sz w:val="24"/>
                <w:szCs w:val="24"/>
              </w:rPr>
            </w:pPr>
            <w:r w:rsidRPr="00FE6EF6">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80BF5E2" w14:textId="77777777" w:rsidR="00FE6EF6" w:rsidRPr="00FE6EF6" w:rsidRDefault="00FE6EF6" w:rsidP="00FE6EF6">
            <w:pPr>
              <w:jc w:val="both"/>
              <w:rPr>
                <w:rFonts w:ascii="Times New Roman" w:hAnsi="Times New Roman" w:cs="Times New Roman"/>
                <w:b/>
                <w:bCs/>
                <w:sz w:val="24"/>
                <w:szCs w:val="24"/>
              </w:rPr>
            </w:pPr>
            <w:r w:rsidRPr="00FE6EF6">
              <w:rPr>
                <w:rFonts w:ascii="Times New Roman" w:hAnsi="Times New Roman" w:cs="Times New Roman"/>
                <w:b/>
                <w:bCs/>
                <w:sz w:val="24"/>
                <w:szCs w:val="24"/>
              </w:rPr>
              <w:t>Szám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E4932D" w14:textId="77777777" w:rsidR="00FE6EF6" w:rsidRPr="00FE6EF6" w:rsidRDefault="00FE6EF6" w:rsidP="00FE6EF6">
            <w:pPr>
              <w:jc w:val="both"/>
              <w:rPr>
                <w:rFonts w:ascii="Times New Roman" w:hAnsi="Times New Roman" w:cs="Times New Roman"/>
                <w:b/>
                <w:bCs/>
                <w:sz w:val="24"/>
                <w:szCs w:val="24"/>
              </w:rPr>
            </w:pPr>
            <w:r w:rsidRPr="00FE6EF6">
              <w:rPr>
                <w:rFonts w:ascii="Times New Roman" w:hAnsi="Times New Roman" w:cs="Times New Roman"/>
                <w:b/>
                <w:bCs/>
                <w:sz w:val="24"/>
                <w:szCs w:val="24"/>
              </w:rPr>
              <w:t>Eltérés jellege</w:t>
            </w:r>
          </w:p>
        </w:tc>
      </w:tr>
      <w:tr w:rsidR="00FE6EF6" w:rsidRPr="00FE6EF6" w14:paraId="73F73D32"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49C15B"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Városok kijelölése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8BC3EE" w14:textId="4F6F8B4D"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20</w:t>
            </w:r>
            <w:r w:rsidR="00FE6EF6">
              <w:rPr>
                <w:rFonts w:ascii="Times New Roman" w:hAnsi="Times New Roman" w:cs="Times New Roman"/>
                <w:sz w:val="24"/>
                <w:szCs w:val="24"/>
              </w:rPr>
              <w:t>,</w:t>
            </w:r>
            <w:r w:rsidR="00FE6EF6" w:rsidRPr="00FE6EF6">
              <w:rPr>
                <w:rFonts w:ascii="Times New Roman" w:hAnsi="Times New Roman" w:cs="Times New Roman"/>
                <w:sz w:val="24"/>
                <w:szCs w:val="24"/>
              </w:rPr>
              <w:t>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E875AC"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Hiányzik a Septuagintából</w:t>
            </w:r>
          </w:p>
        </w:tc>
      </w:tr>
      <w:tr w:rsidR="00FE6EF6" w:rsidRPr="00FE6EF6" w14:paraId="55A79160"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F38EB6"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Városok lajstroma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B6DD86" w14:textId="7F771106"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21</w:t>
            </w:r>
            <w:r w:rsidR="00FE6EF6">
              <w:rPr>
                <w:rFonts w:ascii="Times New Roman" w:hAnsi="Times New Roman" w:cs="Times New Roman"/>
                <w:sz w:val="24"/>
                <w:szCs w:val="24"/>
              </w:rPr>
              <w:t>,</w:t>
            </w:r>
            <w:r w:rsidR="00FE6EF6" w:rsidRPr="00FE6EF6">
              <w:rPr>
                <w:rFonts w:ascii="Times New Roman" w:hAnsi="Times New Roman" w:cs="Times New Roman"/>
                <w:sz w:val="24"/>
                <w:szCs w:val="24"/>
              </w:rPr>
              <w:t>36–37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5D0577"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Hiányzik a Septuagintából</w:t>
            </w:r>
          </w:p>
        </w:tc>
      </w:tr>
      <w:tr w:rsidR="00FE6EF6" w:rsidRPr="00FE6EF6" w14:paraId="28FD71A2"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810657"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Énekek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CF1C0" w14:textId="295E3379"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32</w:t>
            </w:r>
            <w:r w:rsidR="00FE6EF6">
              <w:rPr>
                <w:rFonts w:ascii="Times New Roman" w:hAnsi="Times New Roman" w:cs="Times New Roman"/>
                <w:sz w:val="24"/>
                <w:szCs w:val="24"/>
              </w:rPr>
              <w:t>,</w:t>
            </w:r>
            <w:r w:rsidR="00FE6EF6" w:rsidRPr="00FE6EF6">
              <w:rPr>
                <w:rFonts w:ascii="Times New Roman" w:hAnsi="Times New Roman" w:cs="Times New Roman"/>
                <w:sz w:val="24"/>
                <w:szCs w:val="24"/>
              </w:rPr>
              <w:t>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332ACB"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 xml:space="preserve">Septuagintában hat </w:t>
            </w:r>
            <w:proofErr w:type="spellStart"/>
            <w:r w:rsidRPr="00FE6EF6">
              <w:rPr>
                <w:rFonts w:ascii="Times New Roman" w:hAnsi="Times New Roman" w:cs="Times New Roman"/>
                <w:sz w:val="24"/>
                <w:szCs w:val="24"/>
              </w:rPr>
              <w:t>versszaknyi</w:t>
            </w:r>
            <w:proofErr w:type="spellEnd"/>
            <w:r w:rsidRPr="00FE6EF6">
              <w:rPr>
                <w:rFonts w:ascii="Times New Roman" w:hAnsi="Times New Roman" w:cs="Times New Roman"/>
                <w:sz w:val="24"/>
                <w:szCs w:val="24"/>
              </w:rPr>
              <w:t xml:space="preserve"> bővítés</w:t>
            </w:r>
          </w:p>
        </w:tc>
      </w:tr>
    </w:tbl>
    <w:p w14:paraId="0246A74C" w14:textId="77777777" w:rsidR="00FE6EF6" w:rsidRPr="00E45E48" w:rsidRDefault="00FE6EF6" w:rsidP="009A53A1">
      <w:pPr>
        <w:jc w:val="both"/>
        <w:rPr>
          <w:rFonts w:ascii="Times New Roman" w:hAnsi="Times New Roman" w:cs="Times New Roman"/>
          <w:sz w:val="24"/>
          <w:szCs w:val="24"/>
        </w:rPr>
      </w:pPr>
    </w:p>
    <w:p w14:paraId="3572C5ED" w14:textId="1EE4A4F8" w:rsidR="00FE6EF6" w:rsidRDefault="00EC3326" w:rsidP="00FE6EF6">
      <w:pPr>
        <w:jc w:val="center"/>
        <w:rPr>
          <w:rFonts w:ascii="Times New Roman" w:hAnsi="Times New Roman" w:cs="Times New Roman"/>
          <w:b/>
          <w:bCs/>
          <w:sz w:val="24"/>
          <w:szCs w:val="24"/>
        </w:rPr>
      </w:pPr>
      <w:r>
        <w:rPr>
          <w:rFonts w:ascii="Times New Roman" w:hAnsi="Times New Roman" w:cs="Times New Roman"/>
          <w:b/>
          <w:bCs/>
          <w:sz w:val="24"/>
          <w:szCs w:val="24"/>
        </w:rPr>
        <w:t>Józsué</w:t>
      </w:r>
      <w:r w:rsidR="009A53A1" w:rsidRPr="00E45E48">
        <w:rPr>
          <w:rFonts w:ascii="Times New Roman" w:hAnsi="Times New Roman" w:cs="Times New Roman"/>
          <w:b/>
          <w:bCs/>
          <w:sz w:val="24"/>
          <w:szCs w:val="24"/>
        </w:rPr>
        <w:t xml:space="preserve"> második könyve</w:t>
      </w:r>
    </w:p>
    <w:p w14:paraId="0D1B75C7" w14:textId="0C36AB37" w:rsidR="00937F1E" w:rsidRDefault="009A53A1" w:rsidP="00FE6EF6">
      <w:pPr>
        <w:jc w:val="both"/>
        <w:rPr>
          <w:rFonts w:ascii="Times New Roman" w:hAnsi="Times New Roman" w:cs="Times New Roman"/>
          <w:sz w:val="24"/>
          <w:szCs w:val="24"/>
        </w:rPr>
      </w:pPr>
      <w:r w:rsidRPr="00E45E48">
        <w:rPr>
          <w:rFonts w:ascii="Times New Roman" w:hAnsi="Times New Roman" w:cs="Times New Roman"/>
          <w:sz w:val="24"/>
          <w:szCs w:val="24"/>
        </w:rPr>
        <w:t xml:space="preserve"> szerkezete lényeg</w:t>
      </w:r>
      <w:r w:rsidR="00FE6EF6">
        <w:rPr>
          <w:rFonts w:ascii="Times New Roman" w:hAnsi="Times New Roman" w:cs="Times New Roman"/>
          <w:sz w:val="24"/>
          <w:szCs w:val="24"/>
        </w:rPr>
        <w:t>ében</w:t>
      </w:r>
      <w:r w:rsidRPr="00E45E48">
        <w:rPr>
          <w:rFonts w:ascii="Times New Roman" w:hAnsi="Times New Roman" w:cs="Times New Roman"/>
          <w:sz w:val="24"/>
          <w:szCs w:val="24"/>
        </w:rPr>
        <w:t xml:space="preserve"> megegyezik az első könyvével, mely általában a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könyvének egészére vonatkozik, mivel a </w:t>
      </w:r>
      <w:r w:rsidRPr="00E45E48">
        <w:rPr>
          <w:rFonts w:ascii="Times New Roman" w:hAnsi="Times New Roman" w:cs="Times New Roman"/>
          <w:i/>
          <w:iCs/>
          <w:sz w:val="24"/>
          <w:szCs w:val="24"/>
        </w:rPr>
        <w:t>Héber Bibliában nincs külön „második könyv”</w:t>
      </w:r>
      <w:r w:rsidRPr="00E45E48">
        <w:rPr>
          <w:rFonts w:ascii="Times New Roman" w:hAnsi="Times New Roman" w:cs="Times New Roman"/>
          <w:sz w:val="24"/>
          <w:szCs w:val="24"/>
        </w:rPr>
        <w:t xml:space="preserve"> Józsuéból. </w:t>
      </w:r>
      <w:r w:rsidR="00937F1E" w:rsidRPr="00E45E48">
        <w:rPr>
          <w:rFonts w:ascii="Times New Roman" w:hAnsi="Times New Roman" w:cs="Times New Roman"/>
          <w:sz w:val="24"/>
          <w:szCs w:val="24"/>
        </w:rPr>
        <w:t xml:space="preserve">Némely keleti keresztény hagyományban, például az etióp ortodox egyházban és bizonyos görög kéziratokban előfordulhat, hogy a </w:t>
      </w:r>
      <w:r w:rsidR="00EC3326">
        <w:rPr>
          <w:rFonts w:ascii="Times New Roman" w:hAnsi="Times New Roman" w:cs="Times New Roman"/>
          <w:sz w:val="24"/>
          <w:szCs w:val="24"/>
        </w:rPr>
        <w:t>Józsué</w:t>
      </w:r>
      <w:r w:rsidR="00937F1E" w:rsidRPr="00E45E48">
        <w:rPr>
          <w:rFonts w:ascii="Times New Roman" w:hAnsi="Times New Roman" w:cs="Times New Roman"/>
          <w:sz w:val="24"/>
          <w:szCs w:val="24"/>
        </w:rPr>
        <w:t xml:space="preserve"> könyvét két részre bontva adják ki, de ez nem általános.</w:t>
      </w:r>
    </w:p>
    <w:p w14:paraId="5601ABA9" w14:textId="6591E4F5" w:rsidR="00FE6EF6" w:rsidRPr="00FE6EF6" w:rsidRDefault="00FE6EF6" w:rsidP="00FE6EF6">
      <w:pPr>
        <w:jc w:val="center"/>
        <w:rPr>
          <w:rFonts w:ascii="Times New Roman" w:hAnsi="Times New Roman" w:cs="Times New Roman"/>
          <w:b/>
          <w:bCs/>
          <w:sz w:val="24"/>
          <w:szCs w:val="24"/>
        </w:rPr>
      </w:pPr>
      <w:r w:rsidRPr="00FE6EF6">
        <w:rPr>
          <w:rFonts w:ascii="Times New Roman" w:hAnsi="Times New Roman" w:cs="Times New Roman"/>
          <w:b/>
          <w:bCs/>
          <w:sz w:val="24"/>
          <w:szCs w:val="24"/>
        </w:rPr>
        <w:t xml:space="preserve">TM és </w:t>
      </w:r>
      <w:proofErr w:type="spellStart"/>
      <w:r w:rsidRPr="00FE6EF6">
        <w:rPr>
          <w:rFonts w:ascii="Times New Roman" w:hAnsi="Times New Roman" w:cs="Times New Roman"/>
          <w:b/>
          <w:bCs/>
          <w:sz w:val="24"/>
          <w:szCs w:val="24"/>
        </w:rPr>
        <w:t>Lxx</w:t>
      </w:r>
      <w:proofErr w:type="spellEnd"/>
      <w:r w:rsidRPr="00FE6EF6">
        <w:rPr>
          <w:rFonts w:ascii="Times New Roman" w:hAnsi="Times New Roman" w:cs="Times New Roman"/>
          <w:b/>
          <w:bCs/>
          <w:sz w:val="24"/>
          <w:szCs w:val="24"/>
        </w:rPr>
        <w:t xml:space="preserve"> eltérései</w:t>
      </w:r>
    </w:p>
    <w:tbl>
      <w:tblPr>
        <w:tblW w:w="5000" w:type="pct"/>
        <w:tblCellMar>
          <w:top w:w="15" w:type="dxa"/>
          <w:left w:w="15" w:type="dxa"/>
          <w:bottom w:w="15" w:type="dxa"/>
          <w:right w:w="15" w:type="dxa"/>
        </w:tblCellMar>
        <w:tblLook w:val="04A0" w:firstRow="1" w:lastRow="0" w:firstColumn="1" w:lastColumn="0" w:noHBand="0" w:noVBand="1"/>
      </w:tblPr>
      <w:tblGrid>
        <w:gridCol w:w="3015"/>
        <w:gridCol w:w="1750"/>
        <w:gridCol w:w="4291"/>
      </w:tblGrid>
      <w:tr w:rsidR="00FE6EF6" w:rsidRPr="00FE6EF6" w14:paraId="17CFD747" w14:textId="77777777" w:rsidTr="00FE6E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3D134F" w14:textId="2DE68107" w:rsidR="00FE6EF6" w:rsidRPr="00FE6EF6" w:rsidRDefault="00FE6EF6" w:rsidP="00FE6EF6">
            <w:pPr>
              <w:jc w:val="both"/>
              <w:rPr>
                <w:rFonts w:ascii="Times New Roman" w:hAnsi="Times New Roman" w:cs="Times New Roman"/>
                <w:b/>
                <w:bCs/>
                <w:sz w:val="24"/>
                <w:szCs w:val="24"/>
              </w:rPr>
            </w:pPr>
            <w:r w:rsidRPr="00FE6EF6">
              <w:rPr>
                <w:rFonts w:ascii="Times New Roman" w:hAnsi="Times New Roman" w:cs="Times New Roman"/>
                <w:b/>
                <w:bCs/>
                <w:sz w:val="24"/>
                <w:szCs w:val="24"/>
              </w:rPr>
              <w:t>Szövegrész</w:t>
            </w:r>
            <w:r w:rsidR="009A1246">
              <w:rPr>
                <w:rFonts w:ascii="Times New Roman" w:hAnsi="Times New Roman" w:cs="Times New Roman"/>
                <w:b/>
                <w:bCs/>
                <w:sz w:val="24"/>
                <w:szCs w:val="24"/>
              </w:rPr>
              <w:t xml:space="preserve"> TM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51AADF2" w14:textId="1923688D" w:rsidR="00FE6EF6" w:rsidRPr="00FE6EF6" w:rsidRDefault="00FE6EF6" w:rsidP="00FE6EF6">
            <w:pPr>
              <w:jc w:val="both"/>
              <w:rPr>
                <w:rFonts w:ascii="Times New Roman" w:hAnsi="Times New Roman" w:cs="Times New Roman"/>
                <w:b/>
                <w:bCs/>
                <w:sz w:val="24"/>
                <w:szCs w:val="24"/>
              </w:rPr>
            </w:pPr>
            <w:r w:rsidRPr="00FE6EF6">
              <w:rPr>
                <w:rFonts w:ascii="Times New Roman" w:hAnsi="Times New Roman" w:cs="Times New Roman"/>
                <w:b/>
                <w:bCs/>
                <w:sz w:val="24"/>
                <w:szCs w:val="24"/>
              </w:rPr>
              <w:t>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8FD449" w14:textId="6DC13138" w:rsidR="00FE6EF6" w:rsidRPr="00FE6EF6" w:rsidRDefault="00FE6EF6" w:rsidP="00FE6EF6">
            <w:pPr>
              <w:jc w:val="both"/>
              <w:rPr>
                <w:rFonts w:ascii="Times New Roman" w:hAnsi="Times New Roman" w:cs="Times New Roman"/>
                <w:b/>
                <w:bCs/>
                <w:sz w:val="24"/>
                <w:szCs w:val="24"/>
              </w:rPr>
            </w:pPr>
            <w:r w:rsidRPr="00FE6EF6">
              <w:rPr>
                <w:rFonts w:ascii="Times New Roman" w:hAnsi="Times New Roman" w:cs="Times New Roman"/>
                <w:b/>
                <w:bCs/>
                <w:sz w:val="24"/>
                <w:szCs w:val="24"/>
              </w:rPr>
              <w:t>Eltérés jellege</w:t>
            </w:r>
            <w:r w:rsidR="009A1246">
              <w:rPr>
                <w:rFonts w:ascii="Times New Roman" w:hAnsi="Times New Roman" w:cs="Times New Roman"/>
                <w:b/>
                <w:bCs/>
                <w:sz w:val="24"/>
                <w:szCs w:val="24"/>
              </w:rPr>
              <w:t xml:space="preserve"> LXX</w:t>
            </w:r>
          </w:p>
        </w:tc>
      </w:tr>
      <w:tr w:rsidR="00FE6EF6" w:rsidRPr="00FE6EF6" w14:paraId="5B46E8CB"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8281B5"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Teljesítési és parancsolati részek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B6B818" w14:textId="17E73071"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1</w:t>
            </w:r>
            <w:r w:rsidR="00BE2DEA">
              <w:rPr>
                <w:rFonts w:ascii="Times New Roman" w:hAnsi="Times New Roman" w:cs="Times New Roman"/>
                <w:sz w:val="24"/>
                <w:szCs w:val="24"/>
              </w:rPr>
              <w:t>,</w:t>
            </w:r>
            <w:r w:rsidR="00FE6EF6" w:rsidRPr="00FE6EF6">
              <w:rPr>
                <w:rFonts w:ascii="Times New Roman" w:hAnsi="Times New Roman" w:cs="Times New Roman"/>
                <w:sz w:val="24"/>
                <w:szCs w:val="24"/>
              </w:rPr>
              <w:t>1–18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C16B87"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Részletességi különbségek, mondatszerkezetek</w:t>
            </w:r>
          </w:p>
        </w:tc>
      </w:tr>
      <w:tr w:rsidR="00FE6EF6" w:rsidRPr="00FE6EF6" w14:paraId="79A4D598"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5D89EA"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Jerikó falai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0AB81" w14:textId="21694E3D"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403101"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Szóhasználat és narratív hangsúly eltérések</w:t>
            </w:r>
          </w:p>
        </w:tc>
      </w:tr>
      <w:tr w:rsidR="00FE6EF6" w:rsidRPr="00FE6EF6" w14:paraId="2C305465"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A3128B"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Határviták és áldozatok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0B2EBE" w14:textId="5E5C1FB4"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22</w:t>
            </w:r>
            <w:r w:rsidR="00BE2DEA">
              <w:rPr>
                <w:rFonts w:ascii="Times New Roman" w:hAnsi="Times New Roman" w:cs="Times New Roman"/>
                <w:sz w:val="24"/>
                <w:szCs w:val="24"/>
              </w:rPr>
              <w:t>,</w:t>
            </w:r>
            <w:r w:rsidR="00FE6EF6" w:rsidRPr="00FE6EF6">
              <w:rPr>
                <w:rFonts w:ascii="Times New Roman" w:hAnsi="Times New Roman" w:cs="Times New Roman"/>
                <w:sz w:val="24"/>
                <w:szCs w:val="24"/>
              </w:rPr>
              <w:t>10–34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0D1D77"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Plusz kifejezések és magyarázatok a LXX-ben</w:t>
            </w:r>
          </w:p>
        </w:tc>
      </w:tr>
      <w:tr w:rsidR="00FE6EF6" w:rsidRPr="00FE6EF6" w14:paraId="1EFF54E0"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226B53"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Könyv záró része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7C37AE" w14:textId="1B840DB4" w:rsidR="00FE6EF6" w:rsidRPr="00FE6EF6" w:rsidRDefault="00EC3326" w:rsidP="00FE6EF6">
            <w:pPr>
              <w:jc w:val="both"/>
              <w:rPr>
                <w:rFonts w:ascii="Times New Roman" w:hAnsi="Times New Roman" w:cs="Times New Roman"/>
                <w:sz w:val="24"/>
                <w:szCs w:val="24"/>
              </w:rPr>
            </w:pPr>
            <w:r>
              <w:rPr>
                <w:rFonts w:ascii="Times New Roman" w:hAnsi="Times New Roman" w:cs="Times New Roman"/>
                <w:sz w:val="24"/>
                <w:szCs w:val="24"/>
              </w:rPr>
              <w:t>Józsué</w:t>
            </w:r>
            <w:r w:rsidR="00FE6EF6" w:rsidRPr="00FE6EF6">
              <w:rPr>
                <w:rFonts w:ascii="Times New Roman" w:hAnsi="Times New Roman" w:cs="Times New Roman"/>
                <w:sz w:val="24"/>
                <w:szCs w:val="24"/>
              </w:rPr>
              <w:t xml:space="preserve"> 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70D099" w14:textId="77777777" w:rsidR="00FE6EF6" w:rsidRPr="00FE6EF6" w:rsidRDefault="00FE6EF6" w:rsidP="00FE6EF6">
            <w:pPr>
              <w:jc w:val="both"/>
              <w:rPr>
                <w:rFonts w:ascii="Times New Roman" w:hAnsi="Times New Roman" w:cs="Times New Roman"/>
                <w:sz w:val="24"/>
                <w:szCs w:val="24"/>
              </w:rPr>
            </w:pPr>
            <w:r w:rsidRPr="00FE6EF6">
              <w:rPr>
                <w:rFonts w:ascii="Times New Roman" w:hAnsi="Times New Roman" w:cs="Times New Roman"/>
                <w:sz w:val="24"/>
                <w:szCs w:val="24"/>
              </w:rPr>
              <w:t>Stiláris és szerkezeti különbségek</w:t>
            </w:r>
          </w:p>
        </w:tc>
      </w:tr>
    </w:tbl>
    <w:p w14:paraId="688E22B7" w14:textId="77777777" w:rsidR="00FE6EF6" w:rsidRPr="00E45E48" w:rsidRDefault="00FE6EF6" w:rsidP="00FE6EF6">
      <w:pPr>
        <w:jc w:val="both"/>
        <w:rPr>
          <w:rFonts w:ascii="Times New Roman" w:hAnsi="Times New Roman" w:cs="Times New Roman"/>
          <w:sz w:val="24"/>
          <w:szCs w:val="24"/>
        </w:rPr>
      </w:pPr>
    </w:p>
    <w:p w14:paraId="665D5453" w14:textId="2A15C86A" w:rsidR="009A53A1" w:rsidRDefault="00EC3326" w:rsidP="009A53A1">
      <w:pPr>
        <w:jc w:val="center"/>
        <w:rPr>
          <w:rFonts w:ascii="Times New Roman" w:hAnsi="Times New Roman" w:cs="Times New Roman"/>
          <w:b/>
          <w:bCs/>
          <w:sz w:val="24"/>
          <w:szCs w:val="24"/>
        </w:rPr>
      </w:pPr>
      <w:r>
        <w:rPr>
          <w:rFonts w:ascii="Times New Roman" w:hAnsi="Times New Roman" w:cs="Times New Roman"/>
          <w:b/>
          <w:bCs/>
          <w:sz w:val="24"/>
          <w:szCs w:val="24"/>
        </w:rPr>
        <w:t>Józsué</w:t>
      </w:r>
      <w:r w:rsidR="009A53A1" w:rsidRPr="00E45E48">
        <w:rPr>
          <w:rFonts w:ascii="Times New Roman" w:hAnsi="Times New Roman" w:cs="Times New Roman"/>
          <w:b/>
          <w:bCs/>
          <w:sz w:val="24"/>
          <w:szCs w:val="24"/>
        </w:rPr>
        <w:t xml:space="preserve"> személye</w:t>
      </w:r>
    </w:p>
    <w:p w14:paraId="77724EAF" w14:textId="48318168" w:rsidR="006112A4" w:rsidRPr="00E45E48" w:rsidRDefault="006112A4" w:rsidP="009A53A1">
      <w:pPr>
        <w:jc w:val="center"/>
        <w:rPr>
          <w:rFonts w:ascii="Times New Roman" w:hAnsi="Times New Roman" w:cs="Times New Roman"/>
          <w:b/>
          <w:bCs/>
          <w:sz w:val="24"/>
          <w:szCs w:val="24"/>
        </w:rPr>
      </w:pPr>
      <w:r>
        <w:rPr>
          <w:noProof/>
        </w:rPr>
        <w:lastRenderedPageBreak/>
        <w:drawing>
          <wp:inline distT="0" distB="0" distL="0" distR="0" wp14:anchorId="5D958CF2" wp14:editId="20BB301D">
            <wp:extent cx="1952625" cy="2341880"/>
            <wp:effectExtent l="0" t="0" r="9525" b="1270"/>
            <wp:docPr id="1" name="Kép 1" descr="Bibliatanulmány gyerekek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atanulmány gyerekekn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2341880"/>
                    </a:xfrm>
                    <a:prstGeom prst="rect">
                      <a:avLst/>
                    </a:prstGeom>
                    <a:noFill/>
                    <a:ln>
                      <a:noFill/>
                    </a:ln>
                  </pic:spPr>
                </pic:pic>
              </a:graphicData>
            </a:graphic>
          </wp:inline>
        </w:drawing>
      </w:r>
    </w:p>
    <w:p w14:paraId="6F5E7158" w14:textId="53DBC22B" w:rsidR="009A53A1" w:rsidRPr="00E45E48" w:rsidRDefault="00EC3326" w:rsidP="009A53A1">
      <w:pPr>
        <w:jc w:val="both"/>
        <w:rPr>
          <w:rFonts w:ascii="Times New Roman" w:hAnsi="Times New Roman" w:cs="Times New Roman"/>
          <w:sz w:val="24"/>
          <w:szCs w:val="24"/>
        </w:rPr>
      </w:pPr>
      <w:r w:rsidRPr="009A1246">
        <w:rPr>
          <w:rFonts w:ascii="Times New Roman" w:hAnsi="Times New Roman" w:cs="Times New Roman"/>
          <w:b/>
          <w:bCs/>
          <w:sz w:val="24"/>
          <w:szCs w:val="24"/>
        </w:rPr>
        <w:t>Józsué</w:t>
      </w:r>
      <w:r w:rsidR="009A53A1" w:rsidRPr="009A1246">
        <w:rPr>
          <w:rFonts w:ascii="Times New Roman" w:hAnsi="Times New Roman" w:cs="Times New Roman"/>
          <w:b/>
          <w:bCs/>
          <w:sz w:val="24"/>
          <w:szCs w:val="24"/>
        </w:rPr>
        <w:t xml:space="preserve"> a Biblia szerint Mózes utódja</w:t>
      </w:r>
      <w:r w:rsidR="009A53A1" w:rsidRPr="00E45E48">
        <w:rPr>
          <w:rFonts w:ascii="Times New Roman" w:hAnsi="Times New Roman" w:cs="Times New Roman"/>
          <w:sz w:val="24"/>
          <w:szCs w:val="24"/>
        </w:rPr>
        <w:t xml:space="preserve"> és Izrael népének vezetője, aki vezette a honfoglalást az Ígéret Földjén. Neve jelentése „Jahve segít”, ami utal elkötelezettségére Isten iránt és vezetői küldetésére. A Bibliában </w:t>
      </w:r>
      <w:r>
        <w:rPr>
          <w:rFonts w:ascii="Times New Roman" w:hAnsi="Times New Roman" w:cs="Times New Roman"/>
          <w:sz w:val="24"/>
          <w:szCs w:val="24"/>
        </w:rPr>
        <w:t>Józsué</w:t>
      </w:r>
      <w:r w:rsidR="009A53A1" w:rsidRPr="00E45E48">
        <w:rPr>
          <w:rFonts w:ascii="Times New Roman" w:hAnsi="Times New Roman" w:cs="Times New Roman"/>
          <w:sz w:val="24"/>
          <w:szCs w:val="24"/>
        </w:rPr>
        <w:t xml:space="preserve"> alakja Isten akaratának megvalósítójaként, bátor harcosként és hűséges szolgaként jelenik meg, aki végrehajtja a föld elfoglalását, törzsek közti földosztást és a nép vallási megújulását vezeti.</w:t>
      </w:r>
    </w:p>
    <w:p w14:paraId="152F2B1E" w14:textId="21307B3E" w:rsidR="009A53A1" w:rsidRPr="00E45E48" w:rsidRDefault="009A53A1" w:rsidP="009A53A1">
      <w:pPr>
        <w:jc w:val="both"/>
        <w:rPr>
          <w:rFonts w:ascii="Times New Roman" w:hAnsi="Times New Roman" w:cs="Times New Roman"/>
          <w:sz w:val="24"/>
          <w:szCs w:val="24"/>
        </w:rPr>
      </w:pPr>
      <w:r w:rsidRPr="00E45E48">
        <w:rPr>
          <w:rFonts w:ascii="Times New Roman" w:hAnsi="Times New Roman" w:cs="Times New Roman"/>
          <w:sz w:val="24"/>
          <w:szCs w:val="24"/>
        </w:rPr>
        <w:t xml:space="preserve">Történettudományi értékelés szerint a </w:t>
      </w:r>
      <w:r w:rsidR="00EC3326" w:rsidRPr="009A1246">
        <w:rPr>
          <w:rFonts w:ascii="Times New Roman" w:hAnsi="Times New Roman" w:cs="Times New Roman"/>
          <w:b/>
          <w:bCs/>
          <w:sz w:val="24"/>
          <w:szCs w:val="24"/>
        </w:rPr>
        <w:t>Józsué</w:t>
      </w:r>
      <w:r w:rsidRPr="009A1246">
        <w:rPr>
          <w:rFonts w:ascii="Times New Roman" w:hAnsi="Times New Roman" w:cs="Times New Roman"/>
          <w:b/>
          <w:bCs/>
          <w:sz w:val="24"/>
          <w:szCs w:val="24"/>
        </w:rPr>
        <w:t xml:space="preserve"> könyve nem kizárólag történeti beszámoló, hanem jelentős mértékben idealizált és teológiai szempontból szerkesztett mű.</w:t>
      </w:r>
      <w:r w:rsidRPr="00E45E48">
        <w:rPr>
          <w:rFonts w:ascii="Times New Roman" w:hAnsi="Times New Roman" w:cs="Times New Roman"/>
          <w:sz w:val="24"/>
          <w:szCs w:val="24"/>
        </w:rPr>
        <w:t xml:space="preserve"> A történészek a honfoglalást általában hosszabb folyamatnak tekintik, amely során az izraeliták fokozatosan telepedtek le Kánaánban, és nem történt egyetlen gyors, teljes körű katonai meghódítás. Régészeti kutatások azt mutatják, hogy a kánaáni városállamok fokozatosan omlottak össze, miközben az izraeliták különböző csoportokban, békésen és konfliktusok árán vették birtokba a földet.</w:t>
      </w:r>
    </w:p>
    <w:p w14:paraId="4D95D1F9" w14:textId="54DFC7B2" w:rsidR="009A53A1" w:rsidRPr="00E45E48" w:rsidRDefault="00EC3326" w:rsidP="009A53A1">
      <w:pPr>
        <w:jc w:val="both"/>
        <w:rPr>
          <w:rFonts w:ascii="Times New Roman" w:hAnsi="Times New Roman" w:cs="Times New Roman"/>
          <w:sz w:val="24"/>
          <w:szCs w:val="24"/>
        </w:rPr>
      </w:pPr>
      <w:r>
        <w:rPr>
          <w:rFonts w:ascii="Times New Roman" w:hAnsi="Times New Roman" w:cs="Times New Roman"/>
          <w:b/>
          <w:bCs/>
          <w:sz w:val="24"/>
          <w:szCs w:val="24"/>
        </w:rPr>
        <w:t>Józsué</w:t>
      </w:r>
      <w:r w:rsidR="009A53A1" w:rsidRPr="00E45E48">
        <w:rPr>
          <w:rFonts w:ascii="Times New Roman" w:hAnsi="Times New Roman" w:cs="Times New Roman"/>
          <w:b/>
          <w:bCs/>
          <w:sz w:val="24"/>
          <w:szCs w:val="24"/>
        </w:rPr>
        <w:t xml:space="preserve"> történeti értékelése</w:t>
      </w:r>
      <w:r w:rsidR="009A53A1" w:rsidRPr="00E45E48">
        <w:rPr>
          <w:rFonts w:ascii="Times New Roman" w:hAnsi="Times New Roman" w:cs="Times New Roman"/>
          <w:sz w:val="24"/>
          <w:szCs w:val="24"/>
        </w:rPr>
        <w:t>:</w:t>
      </w:r>
    </w:p>
    <w:p w14:paraId="07A52084" w14:textId="013C46EF" w:rsidR="009A53A1" w:rsidRPr="00E45E48" w:rsidRDefault="009A53A1">
      <w:pPr>
        <w:numPr>
          <w:ilvl w:val="0"/>
          <w:numId w:val="2"/>
        </w:numPr>
        <w:jc w:val="both"/>
        <w:rPr>
          <w:rFonts w:ascii="Times New Roman" w:hAnsi="Times New Roman" w:cs="Times New Roman"/>
          <w:sz w:val="24"/>
          <w:szCs w:val="24"/>
        </w:rPr>
      </w:pPr>
      <w:r w:rsidRPr="00E45E48">
        <w:rPr>
          <w:rFonts w:ascii="Times New Roman" w:hAnsi="Times New Roman" w:cs="Times New Roman"/>
          <w:sz w:val="24"/>
          <w:szCs w:val="24"/>
        </w:rPr>
        <w:t xml:space="preserve">Az ő története részben </w:t>
      </w:r>
      <w:proofErr w:type="spellStart"/>
      <w:r w:rsidR="009A1246">
        <w:rPr>
          <w:rFonts w:ascii="Times New Roman" w:hAnsi="Times New Roman" w:cs="Times New Roman"/>
          <w:sz w:val="24"/>
          <w:szCs w:val="24"/>
        </w:rPr>
        <w:t>legeda</w:t>
      </w:r>
      <w:proofErr w:type="spellEnd"/>
      <w:r w:rsidRPr="00E45E48">
        <w:rPr>
          <w:rFonts w:ascii="Times New Roman" w:hAnsi="Times New Roman" w:cs="Times New Roman"/>
          <w:sz w:val="24"/>
          <w:szCs w:val="24"/>
        </w:rPr>
        <w:t xml:space="preserve"> és teológiai tanítás hordozója, amely Isten népének egyesülését, megszilárdulását és az isteni ígéret beteljesülését mutatja be.</w:t>
      </w:r>
    </w:p>
    <w:p w14:paraId="64DD205F" w14:textId="77777777" w:rsidR="009A53A1" w:rsidRPr="00E45E48" w:rsidRDefault="009A53A1">
      <w:pPr>
        <w:numPr>
          <w:ilvl w:val="0"/>
          <w:numId w:val="2"/>
        </w:numPr>
        <w:jc w:val="both"/>
        <w:rPr>
          <w:rFonts w:ascii="Times New Roman" w:hAnsi="Times New Roman" w:cs="Times New Roman"/>
          <w:sz w:val="24"/>
          <w:szCs w:val="24"/>
        </w:rPr>
      </w:pPr>
      <w:r w:rsidRPr="00E45E48">
        <w:rPr>
          <w:rFonts w:ascii="Times New Roman" w:hAnsi="Times New Roman" w:cs="Times New Roman"/>
          <w:sz w:val="24"/>
          <w:szCs w:val="24"/>
        </w:rPr>
        <w:t>A honfoglalás eseményei idealizáltak, leegyszerűsítettek, nem minden esetben összeegyeztethetők a régészeti adatokkal.</w:t>
      </w:r>
    </w:p>
    <w:p w14:paraId="122FD41A" w14:textId="2BF7D144" w:rsidR="009A53A1" w:rsidRPr="00E45E48" w:rsidRDefault="00EC3326">
      <w:pPr>
        <w:numPr>
          <w:ilvl w:val="0"/>
          <w:numId w:val="2"/>
        </w:numPr>
        <w:jc w:val="both"/>
        <w:rPr>
          <w:rFonts w:ascii="Times New Roman" w:hAnsi="Times New Roman" w:cs="Times New Roman"/>
          <w:sz w:val="24"/>
          <w:szCs w:val="24"/>
        </w:rPr>
      </w:pPr>
      <w:r>
        <w:rPr>
          <w:rFonts w:ascii="Times New Roman" w:hAnsi="Times New Roman" w:cs="Times New Roman"/>
          <w:sz w:val="24"/>
          <w:szCs w:val="24"/>
        </w:rPr>
        <w:t>Józsué</w:t>
      </w:r>
      <w:r w:rsidR="009A53A1" w:rsidRPr="00E45E48">
        <w:rPr>
          <w:rFonts w:ascii="Times New Roman" w:hAnsi="Times New Roman" w:cs="Times New Roman"/>
          <w:sz w:val="24"/>
          <w:szCs w:val="24"/>
        </w:rPr>
        <w:t xml:space="preserve"> alakja fontos szereplője a bibliai narratívának, nemcsak vezetőként, hanem a hit és engedelmesség példájaként is.</w:t>
      </w:r>
    </w:p>
    <w:p w14:paraId="4FE89906" w14:textId="77777777" w:rsidR="009A53A1" w:rsidRPr="00E45E48" w:rsidRDefault="009A53A1" w:rsidP="009A53A1">
      <w:pPr>
        <w:jc w:val="both"/>
        <w:rPr>
          <w:rFonts w:ascii="Times New Roman" w:hAnsi="Times New Roman" w:cs="Times New Roman"/>
          <w:sz w:val="24"/>
          <w:szCs w:val="24"/>
        </w:rPr>
      </w:pPr>
      <w:r w:rsidRPr="00E45E48">
        <w:rPr>
          <w:rFonts w:ascii="Times New Roman" w:hAnsi="Times New Roman" w:cs="Times New Roman"/>
          <w:sz w:val="24"/>
          <w:szCs w:val="24"/>
        </w:rPr>
        <w:t>Ez az értékelés hangsúlyozza a Biblia szellemi, vallási üzenetét a történeti pontosság felett.</w:t>
      </w:r>
    </w:p>
    <w:p w14:paraId="3B5B8933" w14:textId="5AB220B3" w:rsidR="00C75BA7" w:rsidRDefault="00C75BA7" w:rsidP="00231AD4">
      <w:pPr>
        <w:jc w:val="center"/>
        <w:rPr>
          <w:rFonts w:ascii="Times New Roman" w:hAnsi="Times New Roman" w:cs="Times New Roman"/>
          <w:b/>
          <w:bCs/>
          <w:sz w:val="24"/>
          <w:szCs w:val="24"/>
        </w:rPr>
      </w:pPr>
      <w:r w:rsidRPr="00E45E48">
        <w:rPr>
          <w:rFonts w:ascii="Times New Roman" w:hAnsi="Times New Roman" w:cs="Times New Roman"/>
          <w:b/>
          <w:bCs/>
          <w:sz w:val="24"/>
          <w:szCs w:val="24"/>
        </w:rPr>
        <w:t>A honfoglalás</w:t>
      </w:r>
    </w:p>
    <w:p w14:paraId="59BB075B" w14:textId="4A9B1AAF" w:rsidR="00C75BA7" w:rsidRPr="00E45E48" w:rsidRDefault="00C75BA7" w:rsidP="00C75BA7">
      <w:pPr>
        <w:jc w:val="both"/>
        <w:rPr>
          <w:rFonts w:ascii="Times New Roman" w:hAnsi="Times New Roman" w:cs="Times New Roman"/>
          <w:sz w:val="24"/>
          <w:szCs w:val="24"/>
        </w:rPr>
      </w:pPr>
      <w:r w:rsidRPr="00E45E48">
        <w:rPr>
          <w:rFonts w:ascii="Times New Roman" w:hAnsi="Times New Roman" w:cs="Times New Roman"/>
          <w:sz w:val="24"/>
          <w:szCs w:val="24"/>
        </w:rPr>
        <w:t xml:space="preserve">A profán történettudomány szerint az izraeliták honfoglalásának </w:t>
      </w:r>
      <w:r w:rsidRPr="000B7371">
        <w:rPr>
          <w:rFonts w:ascii="Times New Roman" w:hAnsi="Times New Roman" w:cs="Times New Roman"/>
          <w:b/>
          <w:bCs/>
          <w:sz w:val="24"/>
          <w:szCs w:val="24"/>
        </w:rPr>
        <w:t>ideje körülbelül Kr. e. 13-12.</w:t>
      </w:r>
      <w:r w:rsidRPr="00E45E48">
        <w:rPr>
          <w:rFonts w:ascii="Times New Roman" w:hAnsi="Times New Roman" w:cs="Times New Roman"/>
          <w:sz w:val="24"/>
          <w:szCs w:val="24"/>
        </w:rPr>
        <w:t xml:space="preserve"> századra tehető, bár pontos időpontja vitatott. Ez az időszak a késő bronzkor és a korai vaskor határán van, amikor a kánaáni városállamok fokozatosan összeomlottak, és új népcsoportok, köztük az izraeliták is letelepedtek a térségben.</w:t>
      </w:r>
    </w:p>
    <w:p w14:paraId="77162185" w14:textId="5A7C5C8F" w:rsidR="00C75BA7" w:rsidRPr="00E45E48" w:rsidRDefault="00C75BA7" w:rsidP="00C75BA7">
      <w:pPr>
        <w:jc w:val="both"/>
        <w:rPr>
          <w:rFonts w:ascii="Times New Roman" w:hAnsi="Times New Roman" w:cs="Times New Roman"/>
          <w:sz w:val="24"/>
          <w:szCs w:val="24"/>
        </w:rPr>
      </w:pPr>
      <w:r w:rsidRPr="00E45E48">
        <w:rPr>
          <w:rFonts w:ascii="Times New Roman" w:hAnsi="Times New Roman" w:cs="Times New Roman"/>
          <w:sz w:val="24"/>
          <w:szCs w:val="24"/>
        </w:rPr>
        <w:t xml:space="preserve">Nem zsidó dokumentumokból közvetlen utalás Izrael honfoglalására nem maradt fenn, de a régészeti leletek és az egyiptomi, valamint mezopotámiai feljegyzések tükrözik a közel-keleti népek mozgását és a politikai változásokat ebben az időszakban. </w:t>
      </w:r>
      <w:r w:rsidR="000B7371" w:rsidRPr="000B7371">
        <w:rPr>
          <w:rFonts w:ascii="Times New Roman" w:hAnsi="Times New Roman" w:cs="Times New Roman"/>
          <w:b/>
          <w:bCs/>
          <w:sz w:val="24"/>
          <w:szCs w:val="24"/>
        </w:rPr>
        <w:t xml:space="preserve">A zsidó honfoglalás (Kr.e. 13. sz. vége) idején több város pusztult el: Jerikó (tűzvésett romok Kr.e. 1550 és 1400 </w:t>
      </w:r>
      <w:r w:rsidR="000B7371" w:rsidRPr="000B7371">
        <w:rPr>
          <w:rFonts w:ascii="Times New Roman" w:hAnsi="Times New Roman" w:cs="Times New Roman"/>
          <w:b/>
          <w:bCs/>
          <w:sz w:val="24"/>
          <w:szCs w:val="24"/>
        </w:rPr>
        <w:lastRenderedPageBreak/>
        <w:t xml:space="preserve">között), </w:t>
      </w:r>
      <w:proofErr w:type="spellStart"/>
      <w:r w:rsidR="000B7371" w:rsidRPr="000B7371">
        <w:rPr>
          <w:rFonts w:ascii="Times New Roman" w:hAnsi="Times New Roman" w:cs="Times New Roman"/>
          <w:b/>
          <w:bCs/>
          <w:sz w:val="24"/>
          <w:szCs w:val="24"/>
        </w:rPr>
        <w:t>Ai</w:t>
      </w:r>
      <w:proofErr w:type="spellEnd"/>
      <w:r w:rsidR="000B7371" w:rsidRPr="000B7371">
        <w:rPr>
          <w:rFonts w:ascii="Times New Roman" w:hAnsi="Times New Roman" w:cs="Times New Roman"/>
          <w:b/>
          <w:bCs/>
          <w:sz w:val="24"/>
          <w:szCs w:val="24"/>
        </w:rPr>
        <w:t xml:space="preserve"> (Kr.e. 1400 körül), </w:t>
      </w:r>
      <w:proofErr w:type="spellStart"/>
      <w:r w:rsidR="000B7371" w:rsidRPr="000B7371">
        <w:rPr>
          <w:rFonts w:ascii="Times New Roman" w:hAnsi="Times New Roman" w:cs="Times New Roman"/>
          <w:b/>
          <w:bCs/>
          <w:sz w:val="24"/>
          <w:szCs w:val="24"/>
        </w:rPr>
        <w:t>Hácór</w:t>
      </w:r>
      <w:proofErr w:type="spellEnd"/>
      <w:r w:rsidR="000B7371" w:rsidRPr="000B7371">
        <w:rPr>
          <w:rFonts w:ascii="Times New Roman" w:hAnsi="Times New Roman" w:cs="Times New Roman"/>
          <w:b/>
          <w:bCs/>
          <w:sz w:val="24"/>
          <w:szCs w:val="24"/>
        </w:rPr>
        <w:t xml:space="preserve"> (Kr.e. 13. sz. nagy tűzvész), </w:t>
      </w:r>
      <w:proofErr w:type="spellStart"/>
      <w:r w:rsidR="000B7371" w:rsidRPr="000B7371">
        <w:rPr>
          <w:rFonts w:ascii="Times New Roman" w:hAnsi="Times New Roman" w:cs="Times New Roman"/>
          <w:b/>
          <w:bCs/>
          <w:sz w:val="24"/>
          <w:szCs w:val="24"/>
        </w:rPr>
        <w:t>Béth</w:t>
      </w:r>
      <w:proofErr w:type="spellEnd"/>
      <w:r w:rsidR="000B7371" w:rsidRPr="000B7371">
        <w:rPr>
          <w:rFonts w:ascii="Times New Roman" w:hAnsi="Times New Roman" w:cs="Times New Roman"/>
          <w:b/>
          <w:bCs/>
          <w:sz w:val="24"/>
          <w:szCs w:val="24"/>
        </w:rPr>
        <w:t xml:space="preserve">-el, </w:t>
      </w:r>
      <w:proofErr w:type="spellStart"/>
      <w:r w:rsidR="000B7371" w:rsidRPr="000B7371">
        <w:rPr>
          <w:rFonts w:ascii="Times New Roman" w:hAnsi="Times New Roman" w:cs="Times New Roman"/>
          <w:b/>
          <w:bCs/>
          <w:sz w:val="24"/>
          <w:szCs w:val="24"/>
        </w:rPr>
        <w:t>Megiddó</w:t>
      </w:r>
      <w:proofErr w:type="spellEnd"/>
      <w:r w:rsidR="000B7371" w:rsidRPr="000B7371">
        <w:rPr>
          <w:rFonts w:ascii="Times New Roman" w:hAnsi="Times New Roman" w:cs="Times New Roman"/>
          <w:b/>
          <w:bCs/>
          <w:sz w:val="24"/>
          <w:szCs w:val="24"/>
        </w:rPr>
        <w:t xml:space="preserve"> – ezek régészetileg alátámasztottak a késői bronzkori összeomlás idején. Ezek a települések a Jordán-völgyben, Közép- és Észak-Kánaánban helyezkedtek el, fenyegetve az izraeliták előretörés</w:t>
      </w:r>
      <w:r w:rsidR="000B7371">
        <w:rPr>
          <w:rFonts w:ascii="Times New Roman" w:hAnsi="Times New Roman" w:cs="Times New Roman"/>
          <w:b/>
          <w:bCs/>
          <w:sz w:val="24"/>
          <w:szCs w:val="24"/>
        </w:rPr>
        <w:t xml:space="preserve">, </w:t>
      </w:r>
      <w:r w:rsidRPr="00E45E48">
        <w:rPr>
          <w:rFonts w:ascii="Times New Roman" w:hAnsi="Times New Roman" w:cs="Times New Roman"/>
          <w:sz w:val="24"/>
          <w:szCs w:val="24"/>
        </w:rPr>
        <w:t>ami összefüggésbe hozható az izraeliták betelepedésével, bár a pusztítás nem mindig egyetlen katonai kampány eredménye volt.</w:t>
      </w:r>
    </w:p>
    <w:p w14:paraId="2710E800" w14:textId="77777777" w:rsidR="00C75BA7" w:rsidRPr="00BB7068" w:rsidRDefault="00C75BA7" w:rsidP="00C75BA7">
      <w:pPr>
        <w:jc w:val="both"/>
        <w:rPr>
          <w:rFonts w:ascii="Times New Roman" w:hAnsi="Times New Roman" w:cs="Times New Roman"/>
          <w:b/>
          <w:bCs/>
          <w:sz w:val="24"/>
          <w:szCs w:val="24"/>
        </w:rPr>
      </w:pPr>
      <w:r w:rsidRPr="00E45E48">
        <w:rPr>
          <w:rFonts w:ascii="Times New Roman" w:hAnsi="Times New Roman" w:cs="Times New Roman"/>
          <w:sz w:val="24"/>
          <w:szCs w:val="24"/>
        </w:rPr>
        <w:t>A történettudomány mai álláspontja szerint a honfoglalás nem egyszeri, gyors katonai invázió volt, hanem hosszabb, fokozatos betelepedést jelent, amely során az izraeliták különböző csoportokhoz csatlakoztak, és a kánaáni kultúra fokozatosan olvadt össze velük. Az időszakban jelentős népmozgások és politikai átrendeződések zajlottak a térségben, ami hozzájárult az izraelita identitás kialakulásához és a honfoglalás legendájának kialakulásához.</w:t>
      </w:r>
    </w:p>
    <w:p w14:paraId="372D88F0" w14:textId="56771656" w:rsidR="00BB7068" w:rsidRPr="00084B4F" w:rsidRDefault="00BB7068" w:rsidP="00BB7068">
      <w:pPr>
        <w:jc w:val="center"/>
        <w:rPr>
          <w:rFonts w:ascii="Times New Roman" w:hAnsi="Times New Roman" w:cs="Times New Roman"/>
          <w:b/>
          <w:bCs/>
          <w:sz w:val="28"/>
          <w:szCs w:val="28"/>
        </w:rPr>
      </w:pPr>
      <w:proofErr w:type="spellStart"/>
      <w:r w:rsidRPr="00084B4F">
        <w:rPr>
          <w:rFonts w:ascii="Times New Roman" w:hAnsi="Times New Roman" w:cs="Times New Roman"/>
          <w:b/>
          <w:bCs/>
          <w:sz w:val="28"/>
          <w:szCs w:val="28"/>
        </w:rPr>
        <w:t>Apiru</w:t>
      </w:r>
      <w:proofErr w:type="spellEnd"/>
      <w:r w:rsidRPr="00084B4F">
        <w:rPr>
          <w:rFonts w:ascii="Times New Roman" w:hAnsi="Times New Roman" w:cs="Times New Roman"/>
          <w:b/>
          <w:bCs/>
          <w:sz w:val="28"/>
          <w:szCs w:val="28"/>
        </w:rPr>
        <w:t xml:space="preserve"> kérdés</w:t>
      </w:r>
    </w:p>
    <w:p w14:paraId="021FC8BF" w14:textId="77777777" w:rsidR="000B7371" w:rsidRDefault="00BB7068" w:rsidP="000B7371">
      <w:pPr>
        <w:jc w:val="both"/>
        <w:rPr>
          <w:rFonts w:ascii="Times New Roman" w:hAnsi="Times New Roman" w:cs="Times New Roman"/>
          <w:sz w:val="24"/>
          <w:szCs w:val="24"/>
        </w:rPr>
      </w:pPr>
      <w:r w:rsidRPr="00BB7068">
        <w:rPr>
          <w:rFonts w:ascii="Times New Roman" w:hAnsi="Times New Roman" w:cs="Times New Roman"/>
          <w:sz w:val="24"/>
          <w:szCs w:val="24"/>
        </w:rPr>
        <w:t>A Bibliában a zsidók, mint nép, a "héber" kifejezést is használják, különösen az Ószövetségben. Ábrahámot például „hébernek” nevezik, ami az Eufrátesz folyó túlpartjáról származókat jelöli (Ter14</w:t>
      </w:r>
      <w:r>
        <w:rPr>
          <w:rFonts w:ascii="Times New Roman" w:hAnsi="Times New Roman" w:cs="Times New Roman"/>
          <w:sz w:val="24"/>
          <w:szCs w:val="24"/>
        </w:rPr>
        <w:t>,</w:t>
      </w:r>
      <w:r w:rsidRPr="00BB7068">
        <w:rPr>
          <w:rFonts w:ascii="Times New Roman" w:hAnsi="Times New Roman" w:cs="Times New Roman"/>
          <w:sz w:val="24"/>
          <w:szCs w:val="24"/>
        </w:rPr>
        <w:t>13). Ez a megnevezés a szemita népcsoport egyik részét jelenti, amelyből a későbbiekben Izráel népe lett.</w:t>
      </w:r>
      <w:r>
        <w:rPr>
          <w:rFonts w:ascii="Times New Roman" w:hAnsi="Times New Roman" w:cs="Times New Roman"/>
          <w:sz w:val="24"/>
          <w:szCs w:val="24"/>
        </w:rPr>
        <w:t xml:space="preserve"> Népnév vagy szociológiai csoport- pl. nomádok?</w:t>
      </w:r>
      <w:r w:rsidR="000B7371">
        <w:rPr>
          <w:rFonts w:ascii="Times New Roman" w:hAnsi="Times New Roman" w:cs="Times New Roman"/>
          <w:sz w:val="24"/>
          <w:szCs w:val="24"/>
        </w:rPr>
        <w:t xml:space="preserve"> </w:t>
      </w:r>
      <w:r w:rsidR="000B7371" w:rsidRPr="000B7371">
        <w:rPr>
          <w:rFonts w:ascii="Times New Roman" w:hAnsi="Times New Roman" w:cs="Times New Roman"/>
          <w:sz w:val="24"/>
          <w:szCs w:val="24"/>
        </w:rPr>
        <w:t xml:space="preserve">Kr.e. 13. században Kánaánban a városlakó kánaániak (pl. Jerikó, </w:t>
      </w:r>
      <w:proofErr w:type="spellStart"/>
      <w:r w:rsidR="000B7371" w:rsidRPr="000B7371">
        <w:rPr>
          <w:rFonts w:ascii="Times New Roman" w:hAnsi="Times New Roman" w:cs="Times New Roman"/>
          <w:sz w:val="24"/>
          <w:szCs w:val="24"/>
        </w:rPr>
        <w:t>Megiddó</w:t>
      </w:r>
      <w:proofErr w:type="spellEnd"/>
      <w:r w:rsidR="000B7371" w:rsidRPr="000B7371">
        <w:rPr>
          <w:rFonts w:ascii="Times New Roman" w:hAnsi="Times New Roman" w:cs="Times New Roman"/>
          <w:sz w:val="24"/>
          <w:szCs w:val="24"/>
        </w:rPr>
        <w:t xml:space="preserve">, </w:t>
      </w:r>
      <w:proofErr w:type="spellStart"/>
      <w:r w:rsidR="000B7371" w:rsidRPr="000B7371">
        <w:rPr>
          <w:rFonts w:ascii="Times New Roman" w:hAnsi="Times New Roman" w:cs="Times New Roman"/>
          <w:sz w:val="24"/>
          <w:szCs w:val="24"/>
        </w:rPr>
        <w:t>Hácór</w:t>
      </w:r>
      <w:proofErr w:type="spellEnd"/>
      <w:r w:rsidR="000B7371" w:rsidRPr="000B7371">
        <w:rPr>
          <w:rFonts w:ascii="Times New Roman" w:hAnsi="Times New Roman" w:cs="Times New Roman"/>
          <w:sz w:val="24"/>
          <w:szCs w:val="24"/>
        </w:rPr>
        <w:t xml:space="preserve"> lakói) városállamokban éltek Egyiptom vazallusaként, miközben nomád vagy fél-nomád csoportok (</w:t>
      </w:r>
      <w:proofErr w:type="spellStart"/>
      <w:r w:rsidR="000B7371" w:rsidRPr="000B7371">
        <w:rPr>
          <w:rFonts w:ascii="Times New Roman" w:hAnsi="Times New Roman" w:cs="Times New Roman"/>
          <w:sz w:val="24"/>
          <w:szCs w:val="24"/>
        </w:rPr>
        <w:t>habiruk</w:t>
      </w:r>
      <w:proofErr w:type="spellEnd"/>
      <w:r w:rsidR="000B7371" w:rsidRPr="000B7371">
        <w:rPr>
          <w:rFonts w:ascii="Times New Roman" w:hAnsi="Times New Roman" w:cs="Times New Roman"/>
          <w:sz w:val="24"/>
          <w:szCs w:val="24"/>
        </w:rPr>
        <w:t>, '</w:t>
      </w:r>
      <w:proofErr w:type="spellStart"/>
      <w:r w:rsidR="000B7371" w:rsidRPr="000B7371">
        <w:rPr>
          <w:rFonts w:ascii="Times New Roman" w:hAnsi="Times New Roman" w:cs="Times New Roman"/>
          <w:sz w:val="24"/>
          <w:szCs w:val="24"/>
        </w:rPr>
        <w:t>apiruk</w:t>
      </w:r>
      <w:proofErr w:type="spellEnd"/>
      <w:r w:rsidR="000B7371" w:rsidRPr="000B7371">
        <w:rPr>
          <w:rFonts w:ascii="Times New Roman" w:hAnsi="Times New Roman" w:cs="Times New Roman"/>
          <w:sz w:val="24"/>
          <w:szCs w:val="24"/>
        </w:rPr>
        <w:t>) a felföldön és peremvidékeken portyáztak, kereskedtek vagy támadtak.</w:t>
      </w:r>
    </w:p>
    <w:p w14:paraId="67F832BB" w14:textId="366724AF" w:rsidR="00BB7068" w:rsidRPr="000B7371" w:rsidRDefault="000B7371" w:rsidP="000B7371">
      <w:pPr>
        <w:jc w:val="both"/>
        <w:rPr>
          <w:rFonts w:ascii="Times New Roman" w:hAnsi="Times New Roman" w:cs="Times New Roman"/>
          <w:i/>
          <w:iCs/>
          <w:sz w:val="24"/>
          <w:szCs w:val="24"/>
        </w:rPr>
      </w:pPr>
      <w:r w:rsidRPr="000B7371">
        <w:rPr>
          <w:rFonts w:ascii="Times New Roman" w:hAnsi="Times New Roman" w:cs="Times New Roman"/>
          <w:sz w:val="24"/>
          <w:szCs w:val="24"/>
        </w:rPr>
        <w:t xml:space="preserve"> </w:t>
      </w:r>
      <w:r w:rsidRPr="000B7371">
        <w:rPr>
          <w:rFonts w:ascii="Times New Roman" w:hAnsi="Times New Roman" w:cs="Times New Roman"/>
          <w:i/>
          <w:iCs/>
          <w:sz w:val="24"/>
          <w:szCs w:val="24"/>
        </w:rPr>
        <w:t>Nomádok</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apiruk</w:t>
      </w:r>
      <w:proofErr w:type="spellEnd"/>
      <w:r>
        <w:rPr>
          <w:rFonts w:ascii="Times New Roman" w:hAnsi="Times New Roman" w:cs="Times New Roman"/>
          <w:i/>
          <w:iCs/>
          <w:sz w:val="24"/>
          <w:szCs w:val="24"/>
        </w:rPr>
        <w:t>)</w:t>
      </w:r>
      <w:r w:rsidRPr="000B7371">
        <w:rPr>
          <w:rFonts w:ascii="Times New Roman" w:hAnsi="Times New Roman" w:cs="Times New Roman"/>
          <w:i/>
          <w:iCs/>
          <w:sz w:val="24"/>
          <w:szCs w:val="24"/>
        </w:rPr>
        <w:t xml:space="preserve"> összekötőként működtek városok és peremnépek között, főutak (Nílus–Arábia–Kis-Ázsia) mentén; Egyiptom foglyul ejtett nomádokat (pl. </w:t>
      </w:r>
      <w:proofErr w:type="spellStart"/>
      <w:r w:rsidRPr="000B7371">
        <w:rPr>
          <w:rFonts w:ascii="Times New Roman" w:hAnsi="Times New Roman" w:cs="Times New Roman"/>
          <w:i/>
          <w:iCs/>
          <w:sz w:val="24"/>
          <w:szCs w:val="24"/>
        </w:rPr>
        <w:t>Amenofisz</w:t>
      </w:r>
      <w:proofErr w:type="spellEnd"/>
      <w:r w:rsidRPr="000B7371">
        <w:rPr>
          <w:rFonts w:ascii="Times New Roman" w:hAnsi="Times New Roman" w:cs="Times New Roman"/>
          <w:i/>
          <w:iCs/>
          <w:sz w:val="24"/>
          <w:szCs w:val="24"/>
        </w:rPr>
        <w:t xml:space="preserve"> idején 3600 </w:t>
      </w:r>
      <w:proofErr w:type="spellStart"/>
      <w:r w:rsidRPr="000B7371">
        <w:rPr>
          <w:rFonts w:ascii="Times New Roman" w:hAnsi="Times New Roman" w:cs="Times New Roman"/>
          <w:i/>
          <w:iCs/>
          <w:sz w:val="24"/>
          <w:szCs w:val="24"/>
        </w:rPr>
        <w:t>habirut</w:t>
      </w:r>
      <w:proofErr w:type="spellEnd"/>
      <w:r w:rsidRPr="000B7371">
        <w:rPr>
          <w:rFonts w:ascii="Times New Roman" w:hAnsi="Times New Roman" w:cs="Times New Roman"/>
          <w:i/>
          <w:iCs/>
          <w:sz w:val="24"/>
          <w:szCs w:val="24"/>
        </w:rPr>
        <w:t xml:space="preserve">).​ </w:t>
      </w:r>
      <w:proofErr w:type="spellStart"/>
      <w:r w:rsidRPr="000B7371">
        <w:rPr>
          <w:rFonts w:ascii="Times New Roman" w:hAnsi="Times New Roman" w:cs="Times New Roman"/>
          <w:i/>
          <w:iCs/>
          <w:sz w:val="24"/>
          <w:szCs w:val="24"/>
        </w:rPr>
        <w:t>gyiptom</w:t>
      </w:r>
      <w:proofErr w:type="spellEnd"/>
      <w:r w:rsidRPr="000B7371">
        <w:rPr>
          <w:rFonts w:ascii="Times New Roman" w:hAnsi="Times New Roman" w:cs="Times New Roman"/>
          <w:i/>
          <w:iCs/>
          <w:sz w:val="24"/>
          <w:szCs w:val="24"/>
        </w:rPr>
        <w:t xml:space="preserve"> (II. Ramszesz kora) és hettiták között szorult városok nomád fenyegetéssel küzdöttek; tengeri népek vándorlása (Kr.e. 1250-1150) növelte a káoszt.</w:t>
      </w:r>
    </w:p>
    <w:p w14:paraId="241DE1C8" w14:textId="0A833E42" w:rsidR="00BB7068" w:rsidRPr="00BB7068" w:rsidRDefault="00BB7068" w:rsidP="00BB7068">
      <w:pPr>
        <w:jc w:val="both"/>
        <w:rPr>
          <w:rFonts w:ascii="Times New Roman" w:hAnsi="Times New Roman" w:cs="Times New Roman"/>
          <w:sz w:val="24"/>
          <w:szCs w:val="24"/>
        </w:rPr>
      </w:pPr>
      <w:r w:rsidRPr="00BB7068">
        <w:rPr>
          <w:rFonts w:ascii="Times New Roman" w:hAnsi="Times New Roman" w:cs="Times New Roman"/>
          <w:sz w:val="24"/>
          <w:szCs w:val="24"/>
        </w:rPr>
        <w:t>Az egyiptomi dokumentumokban az "</w:t>
      </w:r>
      <w:proofErr w:type="spellStart"/>
      <w:r w:rsidRPr="00BB7068">
        <w:rPr>
          <w:rFonts w:ascii="Times New Roman" w:hAnsi="Times New Roman" w:cs="Times New Roman"/>
          <w:sz w:val="24"/>
          <w:szCs w:val="24"/>
        </w:rPr>
        <w:t>apiruk</w:t>
      </w:r>
      <w:proofErr w:type="spellEnd"/>
      <w:r w:rsidRPr="00BB7068">
        <w:rPr>
          <w:rFonts w:ascii="Times New Roman" w:hAnsi="Times New Roman" w:cs="Times New Roman"/>
          <w:sz w:val="24"/>
          <w:szCs w:val="24"/>
        </w:rPr>
        <w:t>" vagy "</w:t>
      </w:r>
      <w:proofErr w:type="spellStart"/>
      <w:r w:rsidRPr="00BB7068">
        <w:rPr>
          <w:rFonts w:ascii="Times New Roman" w:hAnsi="Times New Roman" w:cs="Times New Roman"/>
          <w:sz w:val="24"/>
          <w:szCs w:val="24"/>
        </w:rPr>
        <w:t>apiru</w:t>
      </w:r>
      <w:proofErr w:type="spellEnd"/>
      <w:r w:rsidRPr="00BB7068">
        <w:rPr>
          <w:rFonts w:ascii="Times New Roman" w:hAnsi="Times New Roman" w:cs="Times New Roman"/>
          <w:sz w:val="24"/>
          <w:szCs w:val="24"/>
        </w:rPr>
        <w:t xml:space="preserve">" megnevezést olyan csoportokra használják, akiket az ókori Egyiptomban </w:t>
      </w:r>
      <w:r w:rsidRPr="000B7371">
        <w:rPr>
          <w:rFonts w:ascii="Times New Roman" w:hAnsi="Times New Roman" w:cs="Times New Roman"/>
          <w:b/>
          <w:bCs/>
          <w:sz w:val="24"/>
          <w:szCs w:val="24"/>
        </w:rPr>
        <w:t>különböző nomád</w:t>
      </w:r>
      <w:r w:rsidRPr="00BB7068">
        <w:rPr>
          <w:rFonts w:ascii="Times New Roman" w:hAnsi="Times New Roman" w:cs="Times New Roman"/>
          <w:sz w:val="24"/>
          <w:szCs w:val="24"/>
        </w:rPr>
        <w:t xml:space="preserve">, betolakodó vagy szolgai rétegekként írtak le. Ezek a népek nem törzsi vagy etnikai megjelölések, hanem inkább társadalmi státuszt vagy életformát jelöltek, olyan embereket, akik kívül álltak a fennálló társadalmi rendeken. Az </w:t>
      </w:r>
      <w:proofErr w:type="spellStart"/>
      <w:r w:rsidRPr="00BB7068">
        <w:rPr>
          <w:rFonts w:ascii="Times New Roman" w:hAnsi="Times New Roman" w:cs="Times New Roman"/>
          <w:sz w:val="24"/>
          <w:szCs w:val="24"/>
        </w:rPr>
        <w:t>apiruk</w:t>
      </w:r>
      <w:proofErr w:type="spellEnd"/>
      <w:r w:rsidRPr="00BB7068">
        <w:rPr>
          <w:rFonts w:ascii="Times New Roman" w:hAnsi="Times New Roman" w:cs="Times New Roman"/>
          <w:sz w:val="24"/>
          <w:szCs w:val="24"/>
        </w:rPr>
        <w:t xml:space="preserve"> gyakran összefüggtek nyomorult, szolgai, vagy éppen lázadó rétegekkel, idegenekkel, illetve időnként zsoldos harcosokként vagy betolakodókként jelentek meg.</w:t>
      </w:r>
    </w:p>
    <w:p w14:paraId="296B6BAE" w14:textId="77777777" w:rsidR="00BB7068" w:rsidRPr="00BB7068" w:rsidRDefault="00BB7068" w:rsidP="00BB7068">
      <w:pPr>
        <w:jc w:val="both"/>
        <w:rPr>
          <w:rFonts w:ascii="Times New Roman" w:hAnsi="Times New Roman" w:cs="Times New Roman"/>
          <w:sz w:val="24"/>
          <w:szCs w:val="24"/>
        </w:rPr>
      </w:pPr>
      <w:r w:rsidRPr="000B7371">
        <w:rPr>
          <w:rFonts w:ascii="Times New Roman" w:hAnsi="Times New Roman" w:cs="Times New Roman"/>
          <w:b/>
          <w:bCs/>
          <w:sz w:val="24"/>
          <w:szCs w:val="24"/>
        </w:rPr>
        <w:t>Speciálisan a zsidók kánaáni elfoglalásával kapcsolatosan az egyiptomi források néha az "</w:t>
      </w:r>
      <w:proofErr w:type="spellStart"/>
      <w:r w:rsidRPr="000B7371">
        <w:rPr>
          <w:rFonts w:ascii="Times New Roman" w:hAnsi="Times New Roman" w:cs="Times New Roman"/>
          <w:b/>
          <w:bCs/>
          <w:sz w:val="24"/>
          <w:szCs w:val="24"/>
        </w:rPr>
        <w:t>apiruk</w:t>
      </w:r>
      <w:proofErr w:type="spellEnd"/>
      <w:r w:rsidRPr="000B7371">
        <w:rPr>
          <w:rFonts w:ascii="Times New Roman" w:hAnsi="Times New Roman" w:cs="Times New Roman"/>
          <w:b/>
          <w:bCs/>
          <w:sz w:val="24"/>
          <w:szCs w:val="24"/>
        </w:rPr>
        <w:t>" kifejezést használják</w:t>
      </w:r>
      <w:r w:rsidRPr="00BB7068">
        <w:rPr>
          <w:rFonts w:ascii="Times New Roman" w:hAnsi="Times New Roman" w:cs="Times New Roman"/>
          <w:sz w:val="24"/>
          <w:szCs w:val="24"/>
        </w:rPr>
        <w:t xml:space="preserve"> azokra az ázsiai, különösen kánaáni és más közel-keleti népekre, akik a fáraók ellen, illetve Egyiptom határain kívül tevékenykedtek. A "</w:t>
      </w:r>
      <w:proofErr w:type="spellStart"/>
      <w:r w:rsidRPr="00BB7068">
        <w:rPr>
          <w:rFonts w:ascii="Times New Roman" w:hAnsi="Times New Roman" w:cs="Times New Roman"/>
          <w:sz w:val="24"/>
          <w:szCs w:val="24"/>
        </w:rPr>
        <w:t>hükszoszok</w:t>
      </w:r>
      <w:proofErr w:type="spellEnd"/>
      <w:r w:rsidRPr="00BB7068">
        <w:rPr>
          <w:rFonts w:ascii="Times New Roman" w:hAnsi="Times New Roman" w:cs="Times New Roman"/>
          <w:sz w:val="24"/>
          <w:szCs w:val="24"/>
        </w:rPr>
        <w:t xml:space="preserve">" népcsoportját is gyakran az </w:t>
      </w:r>
      <w:proofErr w:type="spellStart"/>
      <w:r w:rsidRPr="00BB7068">
        <w:rPr>
          <w:rFonts w:ascii="Times New Roman" w:hAnsi="Times New Roman" w:cs="Times New Roman"/>
          <w:sz w:val="24"/>
          <w:szCs w:val="24"/>
        </w:rPr>
        <w:t>apiruk</w:t>
      </w:r>
      <w:proofErr w:type="spellEnd"/>
      <w:r w:rsidRPr="00BB7068">
        <w:rPr>
          <w:rFonts w:ascii="Times New Roman" w:hAnsi="Times New Roman" w:cs="Times New Roman"/>
          <w:sz w:val="24"/>
          <w:szCs w:val="24"/>
        </w:rPr>
        <w:t xml:space="preserve"> közé sorolják, akik egy időben uralták Egyiptom egy részét.</w:t>
      </w:r>
    </w:p>
    <w:p w14:paraId="190ECAA1" w14:textId="3DA2F5DB" w:rsidR="00BB7068" w:rsidRDefault="00BB7068" w:rsidP="00BB7068">
      <w:pPr>
        <w:jc w:val="both"/>
        <w:rPr>
          <w:rFonts w:ascii="Times New Roman" w:hAnsi="Times New Roman" w:cs="Times New Roman"/>
          <w:sz w:val="24"/>
          <w:szCs w:val="24"/>
        </w:rPr>
      </w:pPr>
      <w:r w:rsidRPr="00BB7068">
        <w:rPr>
          <w:rFonts w:ascii="Times New Roman" w:hAnsi="Times New Roman" w:cs="Times New Roman"/>
          <w:sz w:val="24"/>
          <w:szCs w:val="24"/>
        </w:rPr>
        <w:t xml:space="preserve">Így az </w:t>
      </w:r>
      <w:r w:rsidRPr="000B7371">
        <w:rPr>
          <w:rFonts w:ascii="Times New Roman" w:hAnsi="Times New Roman" w:cs="Times New Roman"/>
          <w:b/>
          <w:bCs/>
          <w:sz w:val="24"/>
          <w:szCs w:val="24"/>
        </w:rPr>
        <w:t>"</w:t>
      </w:r>
      <w:proofErr w:type="spellStart"/>
      <w:r w:rsidRPr="000B7371">
        <w:rPr>
          <w:rFonts w:ascii="Times New Roman" w:hAnsi="Times New Roman" w:cs="Times New Roman"/>
          <w:b/>
          <w:bCs/>
          <w:sz w:val="24"/>
          <w:szCs w:val="24"/>
        </w:rPr>
        <w:t>apiruk</w:t>
      </w:r>
      <w:proofErr w:type="spellEnd"/>
      <w:r w:rsidRPr="000B7371">
        <w:rPr>
          <w:rFonts w:ascii="Times New Roman" w:hAnsi="Times New Roman" w:cs="Times New Roman"/>
          <w:b/>
          <w:bCs/>
          <w:sz w:val="24"/>
          <w:szCs w:val="24"/>
        </w:rPr>
        <w:t>" az egyiptomi dokumentumokban nem kizárólag a bibliai zsidókat jelenti</w:t>
      </w:r>
      <w:r w:rsidRPr="00BB7068">
        <w:rPr>
          <w:rFonts w:ascii="Times New Roman" w:hAnsi="Times New Roman" w:cs="Times New Roman"/>
          <w:sz w:val="24"/>
          <w:szCs w:val="24"/>
        </w:rPr>
        <w:t>, hanem komplex csoportokat, amelyek közé többféle, főként Kánaán környéki, nomád vagy betolakodó nép tartozott, akik a késő bronzkor és korai vaskor</w:t>
      </w:r>
      <w:r w:rsidR="00EC3326">
        <w:rPr>
          <w:rFonts w:ascii="Times New Roman" w:hAnsi="Times New Roman" w:cs="Times New Roman"/>
          <w:sz w:val="24"/>
          <w:szCs w:val="24"/>
        </w:rPr>
        <w:t xml:space="preserve"> idején mozogtak ebben a</w:t>
      </w:r>
      <w:r w:rsidRPr="00BB7068">
        <w:rPr>
          <w:rFonts w:ascii="Times New Roman" w:hAnsi="Times New Roman" w:cs="Times New Roman"/>
          <w:sz w:val="24"/>
          <w:szCs w:val="24"/>
        </w:rPr>
        <w:t xml:space="preserve"> térségében mozogtak</w:t>
      </w:r>
      <w:r>
        <w:rPr>
          <w:rFonts w:ascii="Times New Roman" w:hAnsi="Times New Roman" w:cs="Times New Roman"/>
          <w:sz w:val="24"/>
          <w:szCs w:val="24"/>
        </w:rPr>
        <w:t>.</w:t>
      </w:r>
    </w:p>
    <w:p w14:paraId="3A87DF5E" w14:textId="77777777" w:rsidR="00084B4F" w:rsidRDefault="00C75BA7" w:rsidP="00084B4F">
      <w:pPr>
        <w:jc w:val="center"/>
        <w:rPr>
          <w:rFonts w:ascii="Times New Roman" w:hAnsi="Times New Roman" w:cs="Times New Roman"/>
          <w:b/>
          <w:bCs/>
          <w:sz w:val="24"/>
          <w:szCs w:val="24"/>
        </w:rPr>
      </w:pPr>
      <w:r w:rsidRPr="00E45E48">
        <w:rPr>
          <w:rFonts w:ascii="Times New Roman" w:hAnsi="Times New Roman" w:cs="Times New Roman"/>
          <w:b/>
          <w:bCs/>
          <w:sz w:val="24"/>
          <w:szCs w:val="24"/>
        </w:rPr>
        <w:t>A bronzkor végi klímaváltozás</w:t>
      </w:r>
    </w:p>
    <w:p w14:paraId="09E672CC" w14:textId="032B988C" w:rsidR="00C75BA7" w:rsidRPr="00E45E48" w:rsidRDefault="00C75BA7" w:rsidP="00C75BA7">
      <w:pPr>
        <w:jc w:val="both"/>
        <w:rPr>
          <w:rFonts w:ascii="Times New Roman" w:hAnsi="Times New Roman" w:cs="Times New Roman"/>
          <w:sz w:val="24"/>
          <w:szCs w:val="24"/>
        </w:rPr>
      </w:pPr>
      <w:r w:rsidRPr="00E45E48">
        <w:rPr>
          <w:rFonts w:ascii="Times New Roman" w:hAnsi="Times New Roman" w:cs="Times New Roman"/>
          <w:b/>
          <w:bCs/>
          <w:sz w:val="24"/>
          <w:szCs w:val="24"/>
        </w:rPr>
        <w:t xml:space="preserve"> </w:t>
      </w:r>
      <w:r w:rsidRPr="00E45E48">
        <w:rPr>
          <w:rFonts w:ascii="Times New Roman" w:hAnsi="Times New Roman" w:cs="Times New Roman"/>
          <w:sz w:val="24"/>
          <w:szCs w:val="24"/>
        </w:rPr>
        <w:t>jelentős szerepet játszott az ókori Közel-Keleten és a mediterrán térségben bekövetkezett társadalmi és politikai változásokban, amelyek hozzájárultak a bronzkor végi civilizációk összeomlásához.</w:t>
      </w:r>
    </w:p>
    <w:p w14:paraId="68CEAA7D" w14:textId="77777777" w:rsidR="00C75BA7" w:rsidRPr="00E45E48" w:rsidRDefault="00C75BA7" w:rsidP="00C75BA7">
      <w:pPr>
        <w:jc w:val="both"/>
        <w:rPr>
          <w:rFonts w:ascii="Times New Roman" w:hAnsi="Times New Roman" w:cs="Times New Roman"/>
          <w:b/>
          <w:bCs/>
          <w:sz w:val="24"/>
          <w:szCs w:val="24"/>
        </w:rPr>
      </w:pPr>
      <w:r w:rsidRPr="00E45E48">
        <w:rPr>
          <w:rFonts w:ascii="Times New Roman" w:hAnsi="Times New Roman" w:cs="Times New Roman"/>
          <w:b/>
          <w:bCs/>
          <w:sz w:val="24"/>
          <w:szCs w:val="24"/>
        </w:rPr>
        <w:lastRenderedPageBreak/>
        <w:t>Klímaváltozás jellemzői</w:t>
      </w:r>
    </w:p>
    <w:p w14:paraId="5B6F67F5" w14:textId="0068A2E3" w:rsidR="00C75BA7" w:rsidRPr="00E45E48" w:rsidRDefault="00C75BA7">
      <w:pPr>
        <w:numPr>
          <w:ilvl w:val="0"/>
          <w:numId w:val="3"/>
        </w:numPr>
        <w:jc w:val="both"/>
        <w:rPr>
          <w:rFonts w:ascii="Times New Roman" w:hAnsi="Times New Roman" w:cs="Times New Roman"/>
          <w:sz w:val="24"/>
          <w:szCs w:val="24"/>
        </w:rPr>
      </w:pPr>
      <w:r w:rsidRPr="00E45E48">
        <w:rPr>
          <w:rFonts w:ascii="Times New Roman" w:hAnsi="Times New Roman" w:cs="Times New Roman"/>
          <w:sz w:val="24"/>
          <w:szCs w:val="24"/>
        </w:rPr>
        <w:t xml:space="preserve">A késő bronzkor végén (kb. </w:t>
      </w:r>
      <w:r w:rsidR="00312545">
        <w:rPr>
          <w:rFonts w:ascii="Times New Roman" w:hAnsi="Times New Roman" w:cs="Times New Roman"/>
          <w:sz w:val="24"/>
          <w:szCs w:val="24"/>
        </w:rPr>
        <w:t>Kr.e.</w:t>
      </w:r>
      <w:r w:rsidRPr="00E45E48">
        <w:rPr>
          <w:rFonts w:ascii="Times New Roman" w:hAnsi="Times New Roman" w:cs="Times New Roman"/>
          <w:sz w:val="24"/>
          <w:szCs w:val="24"/>
        </w:rPr>
        <w:t xml:space="preserve"> 1200 körül) tartós szárazság és hőhullámok sújtották a térséget, ami a mezőgazdasági termelés csökkenéséhez vezetett.</w:t>
      </w:r>
    </w:p>
    <w:p w14:paraId="5BF40715" w14:textId="77777777" w:rsidR="00C75BA7" w:rsidRPr="00E45E48" w:rsidRDefault="00C75BA7">
      <w:pPr>
        <w:numPr>
          <w:ilvl w:val="0"/>
          <w:numId w:val="3"/>
        </w:numPr>
        <w:jc w:val="both"/>
        <w:rPr>
          <w:rFonts w:ascii="Times New Roman" w:hAnsi="Times New Roman" w:cs="Times New Roman"/>
          <w:sz w:val="24"/>
          <w:szCs w:val="24"/>
        </w:rPr>
      </w:pPr>
      <w:r w:rsidRPr="00E45E48">
        <w:rPr>
          <w:rFonts w:ascii="Times New Roman" w:hAnsi="Times New Roman" w:cs="Times New Roman"/>
          <w:sz w:val="24"/>
          <w:szCs w:val="24"/>
        </w:rPr>
        <w:t>A vízkészletek jelentős csökkenése, például a Holt-tenger vízszintjének drasztikus süllyedése is dokumentált jelenség.</w:t>
      </w:r>
    </w:p>
    <w:p w14:paraId="3BC08BBE" w14:textId="77777777" w:rsidR="00C75BA7" w:rsidRPr="00E45E48" w:rsidRDefault="00C75BA7">
      <w:pPr>
        <w:numPr>
          <w:ilvl w:val="0"/>
          <w:numId w:val="3"/>
        </w:numPr>
        <w:jc w:val="both"/>
        <w:rPr>
          <w:rFonts w:ascii="Times New Roman" w:hAnsi="Times New Roman" w:cs="Times New Roman"/>
          <w:sz w:val="24"/>
          <w:szCs w:val="24"/>
        </w:rPr>
      </w:pPr>
      <w:r w:rsidRPr="00E45E48">
        <w:rPr>
          <w:rFonts w:ascii="Times New Roman" w:hAnsi="Times New Roman" w:cs="Times New Roman"/>
          <w:sz w:val="24"/>
          <w:szCs w:val="24"/>
        </w:rPr>
        <w:t>Gyakoriak voltak természeti katasztrófák, mint bozóttüzek, amelyek tovább rontották az élelmiszertermelési lehetőségeket.</w:t>
      </w:r>
    </w:p>
    <w:p w14:paraId="64BDCD11" w14:textId="77777777" w:rsidR="00C75BA7" w:rsidRPr="00E45E48" w:rsidRDefault="00C75BA7" w:rsidP="00084B4F">
      <w:pPr>
        <w:jc w:val="center"/>
        <w:rPr>
          <w:rFonts w:ascii="Times New Roman" w:hAnsi="Times New Roman" w:cs="Times New Roman"/>
          <w:b/>
          <w:bCs/>
          <w:sz w:val="24"/>
          <w:szCs w:val="24"/>
        </w:rPr>
      </w:pPr>
      <w:r w:rsidRPr="00E45E48">
        <w:rPr>
          <w:rFonts w:ascii="Times New Roman" w:hAnsi="Times New Roman" w:cs="Times New Roman"/>
          <w:b/>
          <w:bCs/>
          <w:sz w:val="24"/>
          <w:szCs w:val="24"/>
        </w:rPr>
        <w:t>Népmozgások</w:t>
      </w:r>
    </w:p>
    <w:p w14:paraId="6070E53B" w14:textId="77777777" w:rsidR="00C75BA7" w:rsidRPr="00E45E48" w:rsidRDefault="00C75BA7">
      <w:pPr>
        <w:numPr>
          <w:ilvl w:val="0"/>
          <w:numId w:val="4"/>
        </w:numPr>
        <w:jc w:val="both"/>
        <w:rPr>
          <w:rFonts w:ascii="Times New Roman" w:hAnsi="Times New Roman" w:cs="Times New Roman"/>
          <w:sz w:val="24"/>
          <w:szCs w:val="24"/>
        </w:rPr>
      </w:pPr>
      <w:r w:rsidRPr="00E45E48">
        <w:rPr>
          <w:rFonts w:ascii="Times New Roman" w:hAnsi="Times New Roman" w:cs="Times New Roman"/>
          <w:sz w:val="24"/>
          <w:szCs w:val="24"/>
        </w:rPr>
        <w:t>A természeti nehézségek miatt a vidéki lakosság, különösen a fiatal, mezőgazdaságból élő férfiak, városok felé vándoroltak jobb életkörülmények reményében.</w:t>
      </w:r>
    </w:p>
    <w:p w14:paraId="66170364" w14:textId="77777777" w:rsidR="00C75BA7" w:rsidRPr="00E45E48" w:rsidRDefault="00C75BA7">
      <w:pPr>
        <w:numPr>
          <w:ilvl w:val="0"/>
          <w:numId w:val="4"/>
        </w:numPr>
        <w:jc w:val="both"/>
        <w:rPr>
          <w:rFonts w:ascii="Times New Roman" w:hAnsi="Times New Roman" w:cs="Times New Roman"/>
          <w:sz w:val="24"/>
          <w:szCs w:val="24"/>
        </w:rPr>
      </w:pPr>
      <w:r w:rsidRPr="00E45E48">
        <w:rPr>
          <w:rFonts w:ascii="Times New Roman" w:hAnsi="Times New Roman" w:cs="Times New Roman"/>
          <w:sz w:val="24"/>
          <w:szCs w:val="24"/>
        </w:rPr>
        <w:t>Ez a helyi túlnépesedés, munkanélküliség és társadalmi feszültségek fokozódásához, végül politikai instabilitáshoz, zavargásokhoz és háborúkhoz vezetett.</w:t>
      </w:r>
    </w:p>
    <w:p w14:paraId="1BE9EFF1" w14:textId="77777777" w:rsidR="00C75BA7" w:rsidRPr="00E45E48" w:rsidRDefault="00C75BA7">
      <w:pPr>
        <w:numPr>
          <w:ilvl w:val="0"/>
          <w:numId w:val="4"/>
        </w:numPr>
        <w:jc w:val="both"/>
        <w:rPr>
          <w:rFonts w:ascii="Times New Roman" w:hAnsi="Times New Roman" w:cs="Times New Roman"/>
          <w:sz w:val="24"/>
          <w:szCs w:val="24"/>
        </w:rPr>
      </w:pPr>
      <w:r w:rsidRPr="00E45E48">
        <w:rPr>
          <w:rFonts w:ascii="Times New Roman" w:hAnsi="Times New Roman" w:cs="Times New Roman"/>
          <w:sz w:val="24"/>
          <w:szCs w:val="24"/>
        </w:rPr>
        <w:t>Több népcsoport, köztük a „tengeri népek” mozgása is kapcsolódik ehhez a válsághoz, akik inváziókat indítottak a térségbe, ami hozzájárult a városállamok pusztulásához.</w:t>
      </w:r>
    </w:p>
    <w:p w14:paraId="78A6B781" w14:textId="77777777" w:rsidR="00C75BA7" w:rsidRPr="00E45E48" w:rsidRDefault="00C75BA7" w:rsidP="00C75BA7">
      <w:pPr>
        <w:jc w:val="both"/>
        <w:rPr>
          <w:rFonts w:ascii="Times New Roman" w:hAnsi="Times New Roman" w:cs="Times New Roman"/>
          <w:b/>
          <w:bCs/>
          <w:sz w:val="24"/>
          <w:szCs w:val="24"/>
        </w:rPr>
      </w:pPr>
      <w:r w:rsidRPr="00E45E48">
        <w:rPr>
          <w:rFonts w:ascii="Times New Roman" w:hAnsi="Times New Roman" w:cs="Times New Roman"/>
          <w:b/>
          <w:bCs/>
          <w:sz w:val="24"/>
          <w:szCs w:val="24"/>
        </w:rPr>
        <w:t>Hatás a történeti folyamatokra</w:t>
      </w:r>
    </w:p>
    <w:p w14:paraId="2EDAD097" w14:textId="77777777" w:rsidR="00C75BA7" w:rsidRPr="00E45E48" w:rsidRDefault="00C75BA7">
      <w:pPr>
        <w:numPr>
          <w:ilvl w:val="0"/>
          <w:numId w:val="5"/>
        </w:numPr>
        <w:jc w:val="both"/>
        <w:rPr>
          <w:rFonts w:ascii="Times New Roman" w:hAnsi="Times New Roman" w:cs="Times New Roman"/>
          <w:sz w:val="24"/>
          <w:szCs w:val="24"/>
        </w:rPr>
      </w:pPr>
      <w:r w:rsidRPr="00E45E48">
        <w:rPr>
          <w:rFonts w:ascii="Times New Roman" w:hAnsi="Times New Roman" w:cs="Times New Roman"/>
          <w:sz w:val="24"/>
          <w:szCs w:val="24"/>
        </w:rPr>
        <w:t>A klímaváltozás elősegítette az ősi államok, így a kánaáni városállamok és birodalmak összeomlását.</w:t>
      </w:r>
    </w:p>
    <w:p w14:paraId="1B810D18" w14:textId="77777777" w:rsidR="00C75BA7" w:rsidRPr="00E45E48" w:rsidRDefault="00C75BA7">
      <w:pPr>
        <w:numPr>
          <w:ilvl w:val="0"/>
          <w:numId w:val="5"/>
        </w:numPr>
        <w:jc w:val="both"/>
        <w:rPr>
          <w:rFonts w:ascii="Times New Roman" w:hAnsi="Times New Roman" w:cs="Times New Roman"/>
          <w:sz w:val="24"/>
          <w:szCs w:val="24"/>
        </w:rPr>
      </w:pPr>
      <w:r w:rsidRPr="00E45E48">
        <w:rPr>
          <w:rFonts w:ascii="Times New Roman" w:hAnsi="Times New Roman" w:cs="Times New Roman"/>
          <w:sz w:val="24"/>
          <w:szCs w:val="24"/>
        </w:rPr>
        <w:t>Ez az instabilitás megteremtette a feltételeket az új népcsoportok, köztük az izraeliták számára, hogy betelepedjenek és kialakítsák identitásukat a térségben.</w:t>
      </w:r>
    </w:p>
    <w:p w14:paraId="40E01C33" w14:textId="77777777" w:rsidR="00C75BA7" w:rsidRPr="00E45E48" w:rsidRDefault="00C75BA7">
      <w:pPr>
        <w:numPr>
          <w:ilvl w:val="0"/>
          <w:numId w:val="5"/>
        </w:numPr>
        <w:jc w:val="both"/>
        <w:rPr>
          <w:rFonts w:ascii="Times New Roman" w:hAnsi="Times New Roman" w:cs="Times New Roman"/>
          <w:sz w:val="24"/>
          <w:szCs w:val="24"/>
        </w:rPr>
      </w:pPr>
      <w:r w:rsidRPr="00E45E48">
        <w:rPr>
          <w:rFonts w:ascii="Times New Roman" w:hAnsi="Times New Roman" w:cs="Times New Roman"/>
          <w:sz w:val="24"/>
          <w:szCs w:val="24"/>
        </w:rPr>
        <w:t>Az ókori társadalmak egy része ellenállóbbnak bizonyult, próbált alkalmazkodni a változó körülményekhez, de sok helyen a válság hosszabb távú összeomláshoz vezetett.</w:t>
      </w:r>
    </w:p>
    <w:p w14:paraId="70A69921" w14:textId="59AD20E1" w:rsidR="00C75BA7" w:rsidRPr="00E45E48" w:rsidRDefault="00C75BA7" w:rsidP="00C75BA7">
      <w:pPr>
        <w:jc w:val="both"/>
        <w:rPr>
          <w:rFonts w:ascii="Times New Roman" w:hAnsi="Times New Roman" w:cs="Times New Roman"/>
          <w:sz w:val="24"/>
          <w:szCs w:val="24"/>
        </w:rPr>
      </w:pPr>
      <w:r w:rsidRPr="00E45E48">
        <w:rPr>
          <w:rFonts w:ascii="Times New Roman" w:hAnsi="Times New Roman" w:cs="Times New Roman"/>
          <w:sz w:val="24"/>
          <w:szCs w:val="24"/>
        </w:rPr>
        <w:t xml:space="preserve">Összességében ez a bronzkori éghajlati esemény komplex társadalmi és történelmi folyamatokat befolyásolt, amelyek jelentős átrendeződést eredményeztek a térségben az </w:t>
      </w:r>
      <w:r w:rsidR="00312545">
        <w:rPr>
          <w:rFonts w:ascii="Times New Roman" w:hAnsi="Times New Roman" w:cs="Times New Roman"/>
          <w:sz w:val="24"/>
          <w:szCs w:val="24"/>
        </w:rPr>
        <w:t>Kr.e.</w:t>
      </w:r>
      <w:r w:rsidRPr="00E45E48">
        <w:rPr>
          <w:rFonts w:ascii="Times New Roman" w:hAnsi="Times New Roman" w:cs="Times New Roman"/>
          <w:sz w:val="24"/>
          <w:szCs w:val="24"/>
        </w:rPr>
        <w:t xml:space="preserve"> 12-11. század környékén</w:t>
      </w:r>
    </w:p>
    <w:p w14:paraId="08830EDF" w14:textId="77777777" w:rsidR="00C75BA7" w:rsidRPr="00E45E48" w:rsidRDefault="00C75BA7" w:rsidP="00C75BA7">
      <w:pPr>
        <w:jc w:val="both"/>
        <w:rPr>
          <w:rFonts w:ascii="Times New Roman" w:hAnsi="Times New Roman" w:cs="Times New Roman"/>
          <w:sz w:val="24"/>
          <w:szCs w:val="24"/>
        </w:rPr>
      </w:pPr>
      <w:r w:rsidRPr="00E45E48">
        <w:rPr>
          <w:rFonts w:ascii="Times New Roman" w:hAnsi="Times New Roman" w:cs="Times New Roman"/>
          <w:sz w:val="24"/>
          <w:szCs w:val="24"/>
        </w:rPr>
        <w:t>A honfoglalás kérdésében a profán történettudomány két fő elméletet különböztet meg az izraeliták Kánaán földjére való bejövetele kapcsán:</w:t>
      </w:r>
    </w:p>
    <w:p w14:paraId="26DE38AF" w14:textId="451C20DA" w:rsidR="00C75BA7" w:rsidRPr="006112A4" w:rsidRDefault="00C75BA7" w:rsidP="006112A4">
      <w:pPr>
        <w:pStyle w:val="Listaszerbekezds"/>
        <w:numPr>
          <w:ilvl w:val="1"/>
          <w:numId w:val="4"/>
        </w:numPr>
        <w:jc w:val="both"/>
        <w:rPr>
          <w:rFonts w:ascii="Times New Roman" w:hAnsi="Times New Roman" w:cs="Times New Roman"/>
          <w:b/>
          <w:bCs/>
          <w:sz w:val="24"/>
          <w:szCs w:val="24"/>
        </w:rPr>
      </w:pPr>
      <w:r w:rsidRPr="006112A4">
        <w:rPr>
          <w:rFonts w:ascii="Times New Roman" w:hAnsi="Times New Roman" w:cs="Times New Roman"/>
          <w:b/>
          <w:bCs/>
          <w:sz w:val="24"/>
          <w:szCs w:val="24"/>
        </w:rPr>
        <w:t>Egy lendület</w:t>
      </w:r>
      <w:r w:rsidR="00E45E48" w:rsidRPr="006112A4">
        <w:rPr>
          <w:rFonts w:ascii="Times New Roman" w:hAnsi="Times New Roman" w:cs="Times New Roman"/>
          <w:b/>
          <w:bCs/>
          <w:sz w:val="24"/>
          <w:szCs w:val="24"/>
        </w:rPr>
        <w:t>tel</w:t>
      </w:r>
      <w:r w:rsidRPr="006112A4">
        <w:rPr>
          <w:rFonts w:ascii="Times New Roman" w:hAnsi="Times New Roman" w:cs="Times New Roman"/>
          <w:b/>
          <w:bCs/>
          <w:sz w:val="24"/>
          <w:szCs w:val="24"/>
        </w:rPr>
        <w:t xml:space="preserve"> honfoglalás (</w:t>
      </w:r>
      <w:r w:rsidR="00EC3326">
        <w:rPr>
          <w:rFonts w:ascii="Times New Roman" w:hAnsi="Times New Roman" w:cs="Times New Roman"/>
          <w:b/>
          <w:bCs/>
          <w:sz w:val="24"/>
          <w:szCs w:val="24"/>
        </w:rPr>
        <w:t>Józsué</w:t>
      </w:r>
      <w:r w:rsidRPr="006112A4">
        <w:rPr>
          <w:rFonts w:ascii="Times New Roman" w:hAnsi="Times New Roman" w:cs="Times New Roman"/>
          <w:b/>
          <w:bCs/>
          <w:sz w:val="24"/>
          <w:szCs w:val="24"/>
        </w:rPr>
        <w:t xml:space="preserve"> könyve alapján)</w:t>
      </w:r>
    </w:p>
    <w:p w14:paraId="2647EA5C" w14:textId="1165BE40" w:rsidR="006112A4" w:rsidRPr="006112A4" w:rsidRDefault="006112A4" w:rsidP="00312545">
      <w:pPr>
        <w:ind w:left="1080"/>
        <w:jc w:val="center"/>
        <w:rPr>
          <w:rFonts w:ascii="Times New Roman" w:hAnsi="Times New Roman" w:cs="Times New Roman"/>
          <w:b/>
          <w:bCs/>
          <w:sz w:val="24"/>
          <w:szCs w:val="24"/>
        </w:rPr>
      </w:pPr>
      <w:r>
        <w:rPr>
          <w:noProof/>
        </w:rPr>
        <w:lastRenderedPageBreak/>
        <w:drawing>
          <wp:inline distT="0" distB="0" distL="0" distR="0" wp14:anchorId="128825BC" wp14:editId="479099B6">
            <wp:extent cx="1807845" cy="2524125"/>
            <wp:effectExtent l="0" t="0" r="1905" b="9525"/>
            <wp:docPr id="2" name="Kép 2" descr="Mózes és Józsué - Történelemi útrava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ózes és Józsué - Történelemi útravaló"/>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7845" cy="2524125"/>
                    </a:xfrm>
                    <a:prstGeom prst="rect">
                      <a:avLst/>
                    </a:prstGeom>
                    <a:noFill/>
                    <a:ln>
                      <a:noFill/>
                    </a:ln>
                  </pic:spPr>
                </pic:pic>
              </a:graphicData>
            </a:graphic>
          </wp:inline>
        </w:drawing>
      </w:r>
    </w:p>
    <w:p w14:paraId="363169D7" w14:textId="430E2C9C" w:rsidR="00C75BA7" w:rsidRPr="00E45E48" w:rsidRDefault="00C75BA7">
      <w:pPr>
        <w:numPr>
          <w:ilvl w:val="0"/>
          <w:numId w:val="6"/>
        </w:numPr>
        <w:jc w:val="both"/>
        <w:rPr>
          <w:rFonts w:ascii="Times New Roman" w:hAnsi="Times New Roman" w:cs="Times New Roman"/>
          <w:sz w:val="24"/>
          <w:szCs w:val="24"/>
        </w:rPr>
      </w:pPr>
      <w:r w:rsidRPr="00E45E48">
        <w:rPr>
          <w:rFonts w:ascii="Times New Roman" w:hAnsi="Times New Roman" w:cs="Times New Roman"/>
          <w:sz w:val="24"/>
          <w:szCs w:val="24"/>
        </w:rPr>
        <w:t xml:space="preserve">Ez az elképzelés a Biblia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könyvében leírt gyors katonai meghódításon alapul, ahol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vezetésével az izraeliták jelentős városokat foglalnak el rövid idő alatt.</w:t>
      </w:r>
    </w:p>
    <w:p w14:paraId="20B635E6" w14:textId="77777777" w:rsidR="00C75BA7" w:rsidRPr="00E45E48" w:rsidRDefault="00C75BA7">
      <w:pPr>
        <w:numPr>
          <w:ilvl w:val="0"/>
          <w:numId w:val="6"/>
        </w:numPr>
        <w:jc w:val="both"/>
        <w:rPr>
          <w:rFonts w:ascii="Times New Roman" w:hAnsi="Times New Roman" w:cs="Times New Roman"/>
          <w:sz w:val="24"/>
          <w:szCs w:val="24"/>
        </w:rPr>
      </w:pPr>
      <w:r w:rsidRPr="00E45E48">
        <w:rPr>
          <w:rFonts w:ascii="Times New Roman" w:hAnsi="Times New Roman" w:cs="Times New Roman"/>
          <w:sz w:val="24"/>
          <w:szCs w:val="24"/>
        </w:rPr>
        <w:t>A történet szerint Izrael népe hirtelen és szervezetten vonult be Kánaánba, és katonai sikerekkel szerezte meg a földet.</w:t>
      </w:r>
    </w:p>
    <w:p w14:paraId="4B2ECCAE" w14:textId="28462BD0" w:rsidR="006112A4" w:rsidRPr="006112A4" w:rsidRDefault="00C75BA7" w:rsidP="000C4A7F">
      <w:pPr>
        <w:pStyle w:val="Listaszerbekezds"/>
        <w:numPr>
          <w:ilvl w:val="1"/>
          <w:numId w:val="4"/>
        </w:numPr>
        <w:jc w:val="both"/>
        <w:rPr>
          <w:rFonts w:ascii="Times New Roman" w:hAnsi="Times New Roman" w:cs="Times New Roman"/>
          <w:b/>
          <w:bCs/>
          <w:sz w:val="24"/>
          <w:szCs w:val="24"/>
        </w:rPr>
      </w:pPr>
      <w:r w:rsidRPr="006112A4">
        <w:rPr>
          <w:rFonts w:ascii="Times New Roman" w:hAnsi="Times New Roman" w:cs="Times New Roman"/>
          <w:b/>
          <w:bCs/>
          <w:sz w:val="24"/>
          <w:szCs w:val="24"/>
        </w:rPr>
        <w:t>Fokozatos beszivárgás elmélete</w:t>
      </w:r>
      <w:r w:rsidR="00937F1E" w:rsidRPr="006112A4">
        <w:rPr>
          <w:rFonts w:ascii="Times New Roman" w:hAnsi="Times New Roman" w:cs="Times New Roman"/>
          <w:b/>
          <w:bCs/>
          <w:sz w:val="24"/>
          <w:szCs w:val="24"/>
        </w:rPr>
        <w:t xml:space="preserve"> (Bírák könyve)</w:t>
      </w:r>
    </w:p>
    <w:p w14:paraId="3C2A906A" w14:textId="4237670B" w:rsidR="00C75BA7" w:rsidRPr="00E45E48" w:rsidRDefault="00C75BA7">
      <w:pPr>
        <w:numPr>
          <w:ilvl w:val="0"/>
          <w:numId w:val="7"/>
        </w:numPr>
        <w:jc w:val="both"/>
        <w:rPr>
          <w:rFonts w:ascii="Times New Roman" w:hAnsi="Times New Roman" w:cs="Times New Roman"/>
          <w:sz w:val="24"/>
          <w:szCs w:val="24"/>
        </w:rPr>
      </w:pPr>
      <w:r w:rsidRPr="00E45E48">
        <w:rPr>
          <w:rFonts w:ascii="Times New Roman" w:hAnsi="Times New Roman" w:cs="Times New Roman"/>
          <w:sz w:val="24"/>
          <w:szCs w:val="24"/>
        </w:rPr>
        <w:t>Számos régészeti és történeti kutatás egyértelműbbnek tartja, hogy az izraeliták nem egyetlen, gyors invázióval foglalták el Kánaánt, hanem fokozato</w:t>
      </w:r>
      <w:r w:rsidR="006112A4">
        <w:rPr>
          <w:rFonts w:ascii="Times New Roman" w:hAnsi="Times New Roman" w:cs="Times New Roman"/>
          <w:sz w:val="24"/>
          <w:szCs w:val="24"/>
        </w:rPr>
        <w:t>s</w:t>
      </w:r>
      <w:r w:rsidRPr="00E45E48">
        <w:rPr>
          <w:rFonts w:ascii="Times New Roman" w:hAnsi="Times New Roman" w:cs="Times New Roman"/>
          <w:sz w:val="24"/>
          <w:szCs w:val="24"/>
        </w:rPr>
        <w:t>an, hosszabb idő alatt szivárogtak be.</w:t>
      </w:r>
    </w:p>
    <w:p w14:paraId="47F2FB7D" w14:textId="77777777" w:rsidR="00C75BA7" w:rsidRPr="00E45E48" w:rsidRDefault="00C75BA7">
      <w:pPr>
        <w:numPr>
          <w:ilvl w:val="0"/>
          <w:numId w:val="7"/>
        </w:numPr>
        <w:jc w:val="both"/>
        <w:rPr>
          <w:rFonts w:ascii="Times New Roman" w:hAnsi="Times New Roman" w:cs="Times New Roman"/>
          <w:sz w:val="24"/>
          <w:szCs w:val="24"/>
        </w:rPr>
      </w:pPr>
      <w:r w:rsidRPr="00E45E48">
        <w:rPr>
          <w:rFonts w:ascii="Times New Roman" w:hAnsi="Times New Roman" w:cs="Times New Roman"/>
          <w:sz w:val="24"/>
          <w:szCs w:val="24"/>
        </w:rPr>
        <w:t>Ismeretlen csoportok, pásztorok és kisebb közösségek keveredtek a helyi kánaáni lakossággal, lassan vették birtokba a területeket.</w:t>
      </w:r>
    </w:p>
    <w:p w14:paraId="4FA6C11A" w14:textId="49C6E2A6" w:rsidR="00C75BA7" w:rsidRPr="00E45E48" w:rsidRDefault="00C75BA7">
      <w:pPr>
        <w:numPr>
          <w:ilvl w:val="0"/>
          <w:numId w:val="7"/>
        </w:numPr>
        <w:jc w:val="both"/>
        <w:rPr>
          <w:rFonts w:ascii="Times New Roman" w:hAnsi="Times New Roman" w:cs="Times New Roman"/>
          <w:sz w:val="24"/>
          <w:szCs w:val="24"/>
        </w:rPr>
      </w:pPr>
      <w:r w:rsidRPr="00E45E48">
        <w:rPr>
          <w:rFonts w:ascii="Times New Roman" w:hAnsi="Times New Roman" w:cs="Times New Roman"/>
          <w:sz w:val="24"/>
          <w:szCs w:val="24"/>
        </w:rPr>
        <w:t xml:space="preserve">A régészeti ásatások, mint például Bétel, </w:t>
      </w:r>
      <w:proofErr w:type="spellStart"/>
      <w:r w:rsidRPr="00E45E48">
        <w:rPr>
          <w:rFonts w:ascii="Times New Roman" w:hAnsi="Times New Roman" w:cs="Times New Roman"/>
          <w:sz w:val="24"/>
          <w:szCs w:val="24"/>
        </w:rPr>
        <w:t>Hácór</w:t>
      </w:r>
      <w:proofErr w:type="spellEnd"/>
      <w:r w:rsidRPr="00E45E48">
        <w:rPr>
          <w:rFonts w:ascii="Times New Roman" w:hAnsi="Times New Roman" w:cs="Times New Roman"/>
          <w:sz w:val="24"/>
          <w:szCs w:val="24"/>
        </w:rPr>
        <w:t xml:space="preserve"> és </w:t>
      </w:r>
      <w:proofErr w:type="spellStart"/>
      <w:r w:rsidRPr="00E45E48">
        <w:rPr>
          <w:rFonts w:ascii="Times New Roman" w:hAnsi="Times New Roman" w:cs="Times New Roman"/>
          <w:sz w:val="24"/>
          <w:szCs w:val="24"/>
        </w:rPr>
        <w:t>Bét-Seán</w:t>
      </w:r>
      <w:proofErr w:type="spellEnd"/>
      <w:r w:rsidRPr="00E45E48">
        <w:rPr>
          <w:rFonts w:ascii="Times New Roman" w:hAnsi="Times New Roman" w:cs="Times New Roman"/>
          <w:sz w:val="24"/>
          <w:szCs w:val="24"/>
        </w:rPr>
        <w:t xml:space="preserve"> területén, több évszázados rombolásra és átalakulásra utalnak, amely nem egyeztethető össze a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könyvében leírt gyors meghódítással.</w:t>
      </w:r>
    </w:p>
    <w:p w14:paraId="4B4AE25A" w14:textId="77777777" w:rsidR="00C75BA7" w:rsidRPr="00E45E48" w:rsidRDefault="00C75BA7">
      <w:pPr>
        <w:numPr>
          <w:ilvl w:val="0"/>
          <w:numId w:val="7"/>
        </w:numPr>
        <w:jc w:val="both"/>
        <w:rPr>
          <w:rFonts w:ascii="Times New Roman" w:hAnsi="Times New Roman" w:cs="Times New Roman"/>
          <w:sz w:val="24"/>
          <w:szCs w:val="24"/>
        </w:rPr>
      </w:pPr>
      <w:r w:rsidRPr="00E45E48">
        <w:rPr>
          <w:rFonts w:ascii="Times New Roman" w:hAnsi="Times New Roman" w:cs="Times New Roman"/>
          <w:sz w:val="24"/>
          <w:szCs w:val="24"/>
        </w:rPr>
        <w:t>Ez a modell a népmozgásokra, helyi konfliktusokra és társadalmi átalakulásokra helyezi a hangsúlyt, ahol az izraeliták beolvadása a kánaáni társadalomba egy hosszabb folyamat eredménye.</w:t>
      </w:r>
    </w:p>
    <w:p w14:paraId="12DA83B8" w14:textId="77777777" w:rsidR="00C75BA7" w:rsidRDefault="00C75BA7" w:rsidP="00C75BA7">
      <w:pPr>
        <w:jc w:val="both"/>
        <w:rPr>
          <w:rFonts w:ascii="Times New Roman" w:hAnsi="Times New Roman" w:cs="Times New Roman"/>
          <w:b/>
          <w:bCs/>
          <w:sz w:val="24"/>
          <w:szCs w:val="24"/>
        </w:rPr>
      </w:pPr>
      <w:r w:rsidRPr="00E45E48">
        <w:rPr>
          <w:rFonts w:ascii="Times New Roman" w:hAnsi="Times New Roman" w:cs="Times New Roman"/>
          <w:b/>
          <w:bCs/>
          <w:sz w:val="24"/>
          <w:szCs w:val="24"/>
        </w:rPr>
        <w:t>Összegzés</w:t>
      </w:r>
    </w:p>
    <w:p w14:paraId="4C1E2115" w14:textId="7A1FA2B7" w:rsidR="006112A4" w:rsidRPr="00E45E48" w:rsidRDefault="006112A4" w:rsidP="00084B4F">
      <w:pPr>
        <w:jc w:val="center"/>
        <w:rPr>
          <w:rFonts w:ascii="Times New Roman" w:hAnsi="Times New Roman" w:cs="Times New Roman"/>
          <w:b/>
          <w:bCs/>
          <w:sz w:val="24"/>
          <w:szCs w:val="24"/>
        </w:rPr>
      </w:pPr>
      <w:r>
        <w:rPr>
          <w:noProof/>
        </w:rPr>
        <w:drawing>
          <wp:inline distT="0" distB="0" distL="0" distR="0" wp14:anchorId="2AB24B41" wp14:editId="14FDD15C">
            <wp:extent cx="3028950" cy="1514475"/>
            <wp:effectExtent l="0" t="0" r="0" b="9525"/>
            <wp:docPr id="3" name="Kép 3" descr="Józsué és Jerikó falai | Bibliai törté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ózsué és Jerikó falai | Bibliai törté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5217CD8C" w14:textId="023108A9"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b/>
          <w:bCs/>
          <w:sz w:val="24"/>
          <w:szCs w:val="24"/>
        </w:rPr>
        <w:t xml:space="preserve">Jerikó elfoglalása </w:t>
      </w:r>
      <w:r w:rsidRPr="00E45E48">
        <w:rPr>
          <w:rFonts w:ascii="Times New Roman" w:hAnsi="Times New Roman" w:cs="Times New Roman"/>
          <w:sz w:val="24"/>
          <w:szCs w:val="24"/>
        </w:rPr>
        <w:t xml:space="preserve">a honfoglalás egyik legismertebb eseménye, amit a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könyve 6. fejezete ír le. A történet szerint Jerikó városa szinte hermetikusan zárva volt az izraeliták elől, és az Úr parancsára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vezetésével a nép különleges módon hódította meg a várost:</w:t>
      </w:r>
    </w:p>
    <w:p w14:paraId="76356260" w14:textId="77777777" w:rsidR="00937F1E" w:rsidRPr="00E45E48" w:rsidRDefault="00937F1E">
      <w:pPr>
        <w:numPr>
          <w:ilvl w:val="0"/>
          <w:numId w:val="9"/>
        </w:numPr>
        <w:jc w:val="both"/>
        <w:rPr>
          <w:rFonts w:ascii="Times New Roman" w:hAnsi="Times New Roman" w:cs="Times New Roman"/>
          <w:sz w:val="24"/>
          <w:szCs w:val="24"/>
        </w:rPr>
      </w:pPr>
      <w:r w:rsidRPr="00E45E48">
        <w:rPr>
          <w:rFonts w:ascii="Times New Roman" w:hAnsi="Times New Roman" w:cs="Times New Roman"/>
          <w:sz w:val="24"/>
          <w:szCs w:val="24"/>
        </w:rPr>
        <w:lastRenderedPageBreak/>
        <w:t>Az izraelitáknak hat napon keresztül naponta egyszer kellett körbejárniuk a várost, a Szövetség Láda előtt menetelő hét pap kürtökkel.</w:t>
      </w:r>
    </w:p>
    <w:p w14:paraId="790BFA01" w14:textId="77777777" w:rsidR="00937F1E" w:rsidRPr="00E45E48" w:rsidRDefault="00937F1E">
      <w:pPr>
        <w:numPr>
          <w:ilvl w:val="0"/>
          <w:numId w:val="9"/>
        </w:numPr>
        <w:jc w:val="both"/>
        <w:rPr>
          <w:rFonts w:ascii="Times New Roman" w:hAnsi="Times New Roman" w:cs="Times New Roman"/>
          <w:sz w:val="24"/>
          <w:szCs w:val="24"/>
        </w:rPr>
      </w:pPr>
      <w:r w:rsidRPr="00E45E48">
        <w:rPr>
          <w:rFonts w:ascii="Times New Roman" w:hAnsi="Times New Roman" w:cs="Times New Roman"/>
          <w:sz w:val="24"/>
          <w:szCs w:val="24"/>
        </w:rPr>
        <w:t xml:space="preserve">A hetedik napon hétszer kellett körbejárni a várost, miközben a papok folyamatosan fújták a </w:t>
      </w:r>
      <w:proofErr w:type="spellStart"/>
      <w:r w:rsidRPr="00E45E48">
        <w:rPr>
          <w:rFonts w:ascii="Times New Roman" w:hAnsi="Times New Roman" w:cs="Times New Roman"/>
          <w:sz w:val="24"/>
          <w:szCs w:val="24"/>
        </w:rPr>
        <w:t>sófárt</w:t>
      </w:r>
      <w:proofErr w:type="spellEnd"/>
      <w:r w:rsidRPr="00E45E48">
        <w:rPr>
          <w:rFonts w:ascii="Times New Roman" w:hAnsi="Times New Roman" w:cs="Times New Roman"/>
          <w:sz w:val="24"/>
          <w:szCs w:val="24"/>
        </w:rPr>
        <w:t>, az izraeliták pedig csendben haladtak.</w:t>
      </w:r>
    </w:p>
    <w:p w14:paraId="5B82DF63" w14:textId="77777777" w:rsidR="00937F1E" w:rsidRPr="00E45E48" w:rsidRDefault="00937F1E">
      <w:pPr>
        <w:numPr>
          <w:ilvl w:val="0"/>
          <w:numId w:val="9"/>
        </w:numPr>
        <w:jc w:val="both"/>
        <w:rPr>
          <w:rFonts w:ascii="Times New Roman" w:hAnsi="Times New Roman" w:cs="Times New Roman"/>
          <w:sz w:val="24"/>
          <w:szCs w:val="24"/>
        </w:rPr>
      </w:pPr>
      <w:r w:rsidRPr="00E45E48">
        <w:rPr>
          <w:rFonts w:ascii="Times New Roman" w:hAnsi="Times New Roman" w:cs="Times New Roman"/>
          <w:sz w:val="24"/>
          <w:szCs w:val="24"/>
        </w:rPr>
        <w:t>Amikor a papok hosszan megfújták a kürtöket, az egész nép hatalmas harci kiáltásban tört ki, és a város falai leomlottak.</w:t>
      </w:r>
    </w:p>
    <w:p w14:paraId="46C0CFE0" w14:textId="77777777" w:rsidR="00937F1E" w:rsidRPr="00E45E48" w:rsidRDefault="00937F1E">
      <w:pPr>
        <w:numPr>
          <w:ilvl w:val="0"/>
          <w:numId w:val="9"/>
        </w:numPr>
        <w:jc w:val="both"/>
        <w:rPr>
          <w:rFonts w:ascii="Times New Roman" w:hAnsi="Times New Roman" w:cs="Times New Roman"/>
          <w:sz w:val="24"/>
          <w:szCs w:val="24"/>
        </w:rPr>
      </w:pPr>
      <w:r w:rsidRPr="00E45E48">
        <w:rPr>
          <w:rFonts w:ascii="Times New Roman" w:hAnsi="Times New Roman" w:cs="Times New Roman"/>
          <w:sz w:val="24"/>
          <w:szCs w:val="24"/>
        </w:rPr>
        <w:t xml:space="preserve">A nép ezután egyedül beléphetett a városba, és elfoglalta azt, </w:t>
      </w:r>
      <w:proofErr w:type="spellStart"/>
      <w:r w:rsidRPr="00E45E48">
        <w:rPr>
          <w:rFonts w:ascii="Times New Roman" w:hAnsi="Times New Roman" w:cs="Times New Roman"/>
          <w:sz w:val="24"/>
          <w:szCs w:val="24"/>
        </w:rPr>
        <w:t>Rácháb</w:t>
      </w:r>
      <w:proofErr w:type="spellEnd"/>
      <w:r w:rsidRPr="00E45E48">
        <w:rPr>
          <w:rFonts w:ascii="Times New Roman" w:hAnsi="Times New Roman" w:cs="Times New Roman"/>
          <w:sz w:val="24"/>
          <w:szCs w:val="24"/>
        </w:rPr>
        <w:t>, a városban bújtatott kémet megkímélték, ahogy megígérték.</w:t>
      </w:r>
    </w:p>
    <w:p w14:paraId="6DF3A854"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 xml:space="preserve">Ez az esemény Isten csodálatos közbelépését, valamint az izraeliták vezetőjük iránti engedelmességét hangsúlyozza. Jerikó elfoglalása után Izrael folytatta a honfoglalást más városokban is, például </w:t>
      </w:r>
      <w:proofErr w:type="spellStart"/>
      <w:r w:rsidRPr="00E45E48">
        <w:rPr>
          <w:rFonts w:ascii="Times New Roman" w:hAnsi="Times New Roman" w:cs="Times New Roman"/>
          <w:sz w:val="24"/>
          <w:szCs w:val="24"/>
        </w:rPr>
        <w:t>Ai</w:t>
      </w:r>
      <w:proofErr w:type="spellEnd"/>
      <w:r w:rsidRPr="00E45E48">
        <w:rPr>
          <w:rFonts w:ascii="Times New Roman" w:hAnsi="Times New Roman" w:cs="Times New Roman"/>
          <w:sz w:val="24"/>
          <w:szCs w:val="24"/>
        </w:rPr>
        <w:t xml:space="preserve"> és Bétel </w:t>
      </w:r>
      <w:proofErr w:type="spellStart"/>
      <w:r w:rsidRPr="00E45E48">
        <w:rPr>
          <w:rFonts w:ascii="Times New Roman" w:hAnsi="Times New Roman" w:cs="Times New Roman"/>
          <w:sz w:val="24"/>
          <w:szCs w:val="24"/>
        </w:rPr>
        <w:t>megostromolásával</w:t>
      </w:r>
      <w:proofErr w:type="spellEnd"/>
      <w:r w:rsidRPr="00E45E48">
        <w:rPr>
          <w:rFonts w:ascii="Times New Roman" w:hAnsi="Times New Roman" w:cs="Times New Roman"/>
          <w:sz w:val="24"/>
          <w:szCs w:val="24"/>
        </w:rPr>
        <w:t>.</w:t>
      </w:r>
    </w:p>
    <w:p w14:paraId="378D8432"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A történet a Biblia epikus és teológiai része, melynek célja Isten hatalmának és népének elhivatottságának bemutatása.</w:t>
      </w:r>
    </w:p>
    <w:p w14:paraId="5E0AD66E" w14:textId="18915A74" w:rsidR="00937F1E" w:rsidRDefault="00937F1E" w:rsidP="00937F1E">
      <w:pPr>
        <w:jc w:val="both"/>
        <w:rPr>
          <w:rFonts w:ascii="Times New Roman" w:hAnsi="Times New Roman" w:cs="Times New Roman"/>
          <w:b/>
          <w:bCs/>
          <w:sz w:val="24"/>
          <w:szCs w:val="24"/>
        </w:rPr>
      </w:pPr>
      <w:r w:rsidRPr="00E45E48">
        <w:rPr>
          <w:rFonts w:ascii="Times New Roman" w:hAnsi="Times New Roman" w:cs="Times New Roman"/>
          <w:b/>
          <w:bCs/>
          <w:sz w:val="24"/>
          <w:szCs w:val="24"/>
        </w:rPr>
        <w:t>Körülmetélés</w:t>
      </w:r>
    </w:p>
    <w:p w14:paraId="45C9FEC2" w14:textId="436757A2" w:rsidR="006112A4" w:rsidRPr="00E45E48" w:rsidRDefault="006112A4" w:rsidP="00084B4F">
      <w:pPr>
        <w:jc w:val="center"/>
        <w:rPr>
          <w:rFonts w:ascii="Times New Roman" w:hAnsi="Times New Roman" w:cs="Times New Roman"/>
          <w:b/>
          <w:bCs/>
          <w:sz w:val="24"/>
          <w:szCs w:val="24"/>
        </w:rPr>
      </w:pPr>
      <w:r>
        <w:rPr>
          <w:noProof/>
        </w:rPr>
        <w:drawing>
          <wp:inline distT="0" distB="0" distL="0" distR="0" wp14:anchorId="27303677" wp14:editId="1C13EC92">
            <wp:extent cx="2664460" cy="1713230"/>
            <wp:effectExtent l="0" t="0" r="2540" b="1270"/>
            <wp:docPr id="4" name="Kép 4" descr="Fáraók világának érdekessége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áraók világának érdekessége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4460" cy="1713230"/>
                    </a:xfrm>
                    <a:prstGeom prst="rect">
                      <a:avLst/>
                    </a:prstGeom>
                    <a:noFill/>
                    <a:ln>
                      <a:noFill/>
                    </a:ln>
                  </pic:spPr>
                </pic:pic>
              </a:graphicData>
            </a:graphic>
          </wp:inline>
        </w:drawing>
      </w:r>
    </w:p>
    <w:p w14:paraId="24C1B926" w14:textId="7EFF218E"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 xml:space="preserve">A Kivonulás könyve 5. fejezete szerint Izrael népét a sivatagi vándorlás idején érte el a körülmetélés elrendelése újra, a honfoglalás előtt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parancsára újból </w:t>
      </w:r>
      <w:proofErr w:type="spellStart"/>
      <w:r w:rsidRPr="00E45E48">
        <w:rPr>
          <w:rFonts w:ascii="Times New Roman" w:hAnsi="Times New Roman" w:cs="Times New Roman"/>
          <w:sz w:val="24"/>
          <w:szCs w:val="24"/>
        </w:rPr>
        <w:t>körülmetélték</w:t>
      </w:r>
      <w:proofErr w:type="spellEnd"/>
      <w:r w:rsidRPr="00E45E48">
        <w:rPr>
          <w:rFonts w:ascii="Times New Roman" w:hAnsi="Times New Roman" w:cs="Times New Roman"/>
          <w:sz w:val="24"/>
          <w:szCs w:val="24"/>
        </w:rPr>
        <w:t xml:space="preserve"> azokat a férfiakat, akik a sivatagban születtek, mert az egyiptomi kivonulás előtt </w:t>
      </w:r>
      <w:proofErr w:type="spellStart"/>
      <w:r w:rsidRPr="00E45E48">
        <w:rPr>
          <w:rFonts w:ascii="Times New Roman" w:hAnsi="Times New Roman" w:cs="Times New Roman"/>
          <w:sz w:val="24"/>
          <w:szCs w:val="24"/>
        </w:rPr>
        <w:t>körülmetéltek</w:t>
      </w:r>
      <w:proofErr w:type="spellEnd"/>
      <w:r w:rsidRPr="00E45E48">
        <w:rPr>
          <w:rFonts w:ascii="Times New Roman" w:hAnsi="Times New Roman" w:cs="Times New Roman"/>
          <w:sz w:val="24"/>
          <w:szCs w:val="24"/>
        </w:rPr>
        <w:t xml:space="preserve"> - az egyiptomi rítus szerint - nem feleltek meg teljesen a zsidó vallási előírásoknak.</w:t>
      </w:r>
    </w:p>
    <w:p w14:paraId="36E8A9DE"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 xml:space="preserve">A korábbi körülmetélés inkább rituális vagy részleges volt, és nem felelt meg az Ábrahámmal kötött szövetség parancsának minden részletében. A honfoglalás előtt ezért kellett „másodszor” is körülmetélni az izraelitákat (kivéve a Lévi törzs tagjait, akik már eleve </w:t>
      </w:r>
      <w:proofErr w:type="spellStart"/>
      <w:r w:rsidRPr="00E45E48">
        <w:rPr>
          <w:rFonts w:ascii="Times New Roman" w:hAnsi="Times New Roman" w:cs="Times New Roman"/>
          <w:sz w:val="24"/>
          <w:szCs w:val="24"/>
        </w:rPr>
        <w:t>körülmetéltek</w:t>
      </w:r>
      <w:proofErr w:type="spellEnd"/>
      <w:r w:rsidRPr="00E45E48">
        <w:rPr>
          <w:rFonts w:ascii="Times New Roman" w:hAnsi="Times New Roman" w:cs="Times New Roman"/>
          <w:sz w:val="24"/>
          <w:szCs w:val="24"/>
        </w:rPr>
        <w:t xml:space="preserve"> voltak), hogy teljes mértékben beteljesítsék a szövetséget és részt vehessenek a </w:t>
      </w:r>
      <w:proofErr w:type="spellStart"/>
      <w:r w:rsidRPr="00E45E48">
        <w:rPr>
          <w:rFonts w:ascii="Times New Roman" w:hAnsi="Times New Roman" w:cs="Times New Roman"/>
          <w:sz w:val="24"/>
          <w:szCs w:val="24"/>
        </w:rPr>
        <w:t>peszáchi</w:t>
      </w:r>
      <w:proofErr w:type="spellEnd"/>
      <w:r w:rsidRPr="00E45E48">
        <w:rPr>
          <w:rFonts w:ascii="Times New Roman" w:hAnsi="Times New Roman" w:cs="Times New Roman"/>
          <w:sz w:val="24"/>
          <w:szCs w:val="24"/>
        </w:rPr>
        <w:t xml:space="preserve"> áldozaton.</w:t>
      </w:r>
    </w:p>
    <w:p w14:paraId="16C972EE"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Ez a körülmetélés tehát az új nemzedék felkészítésének és rituális megtisztulásának volt része a Szentföldre való belépés előtt.</w:t>
      </w:r>
    </w:p>
    <w:p w14:paraId="7DE5B663" w14:textId="3D808F03" w:rsidR="00937F1E" w:rsidRPr="00084B4F" w:rsidRDefault="00EC3326" w:rsidP="00231AD4">
      <w:pPr>
        <w:jc w:val="center"/>
        <w:rPr>
          <w:rFonts w:ascii="Times New Roman" w:hAnsi="Times New Roman" w:cs="Times New Roman"/>
          <w:b/>
          <w:bCs/>
          <w:sz w:val="28"/>
          <w:szCs w:val="28"/>
        </w:rPr>
      </w:pPr>
      <w:r w:rsidRPr="00084B4F">
        <w:rPr>
          <w:rFonts w:ascii="Times New Roman" w:hAnsi="Times New Roman" w:cs="Times New Roman"/>
          <w:b/>
          <w:bCs/>
          <w:sz w:val="28"/>
          <w:szCs w:val="28"/>
        </w:rPr>
        <w:t>Józsué</w:t>
      </w:r>
      <w:r w:rsidR="00937F1E" w:rsidRPr="00084B4F">
        <w:rPr>
          <w:rFonts w:ascii="Times New Roman" w:hAnsi="Times New Roman" w:cs="Times New Roman"/>
          <w:b/>
          <w:bCs/>
          <w:sz w:val="28"/>
          <w:szCs w:val="28"/>
        </w:rPr>
        <w:t xml:space="preserve"> országgyűlése a honfoglalás után</w:t>
      </w:r>
    </w:p>
    <w:p w14:paraId="22DF7475" w14:textId="1F7BFC31"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 xml:space="preserve"> időszak egyik fontos eseménye, amelyről a Biblia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24. fejezete számol be. Az országgyűlés </w:t>
      </w:r>
      <w:proofErr w:type="spellStart"/>
      <w:r w:rsidRPr="00E45E48">
        <w:rPr>
          <w:rFonts w:ascii="Times New Roman" w:hAnsi="Times New Roman" w:cs="Times New Roman"/>
          <w:sz w:val="24"/>
          <w:szCs w:val="24"/>
        </w:rPr>
        <w:t>Sikemben</w:t>
      </w:r>
      <w:proofErr w:type="spellEnd"/>
      <w:r w:rsidRPr="00E45E48">
        <w:rPr>
          <w:rFonts w:ascii="Times New Roman" w:hAnsi="Times New Roman" w:cs="Times New Roman"/>
          <w:sz w:val="24"/>
          <w:szCs w:val="24"/>
        </w:rPr>
        <w:t xml:space="preserve"> (a Szikem városában) történt, ahol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összehívta Izrael minden nemzetségét, </w:t>
      </w:r>
      <w:proofErr w:type="spellStart"/>
      <w:r w:rsidRPr="00E45E48">
        <w:rPr>
          <w:rFonts w:ascii="Times New Roman" w:hAnsi="Times New Roman" w:cs="Times New Roman"/>
          <w:sz w:val="24"/>
          <w:szCs w:val="24"/>
        </w:rPr>
        <w:t>véneit</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bíráit</w:t>
      </w:r>
      <w:proofErr w:type="spellEnd"/>
      <w:r w:rsidRPr="00E45E48">
        <w:rPr>
          <w:rFonts w:ascii="Times New Roman" w:hAnsi="Times New Roman" w:cs="Times New Roman"/>
          <w:sz w:val="24"/>
          <w:szCs w:val="24"/>
        </w:rPr>
        <w:t xml:space="preserve"> és vezetőit, hogy szövetséget kössenek az Úrral és megerősítsék hűségüket Istenhez.</w:t>
      </w:r>
    </w:p>
    <w:p w14:paraId="718369A5" w14:textId="77777777" w:rsidR="00937F1E" w:rsidRPr="00E45E48" w:rsidRDefault="00937F1E" w:rsidP="00937F1E">
      <w:pPr>
        <w:jc w:val="both"/>
        <w:rPr>
          <w:rFonts w:ascii="Times New Roman" w:hAnsi="Times New Roman" w:cs="Times New Roman"/>
          <w:b/>
          <w:bCs/>
          <w:sz w:val="24"/>
          <w:szCs w:val="24"/>
        </w:rPr>
      </w:pPr>
      <w:r w:rsidRPr="00E45E48">
        <w:rPr>
          <w:rFonts w:ascii="Times New Roman" w:hAnsi="Times New Roman" w:cs="Times New Roman"/>
          <w:b/>
          <w:bCs/>
          <w:sz w:val="24"/>
          <w:szCs w:val="24"/>
        </w:rPr>
        <w:t>Az országgyűlés főbb pontjai:</w:t>
      </w:r>
    </w:p>
    <w:p w14:paraId="5978C12C" w14:textId="3174844F" w:rsidR="00937F1E" w:rsidRPr="00E45E48" w:rsidRDefault="00EC3326">
      <w:pPr>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Józsué</w:t>
      </w:r>
      <w:r w:rsidR="00937F1E" w:rsidRPr="00E45E48">
        <w:rPr>
          <w:rFonts w:ascii="Times New Roman" w:hAnsi="Times New Roman" w:cs="Times New Roman"/>
          <w:sz w:val="24"/>
          <w:szCs w:val="24"/>
        </w:rPr>
        <w:t xml:space="preserve"> emlékeztette a népet, hogy atyáik idegen isteneknek szolgáltak a Jordán túloldalán, de Isten elhívta Ábrahámot és Izsákot, majd Jákóbot, és az Ő segítségével hozta el őket az Ígéret Földjére.</w:t>
      </w:r>
    </w:p>
    <w:p w14:paraId="089793EC" w14:textId="77777777" w:rsidR="00937F1E" w:rsidRPr="00E45E48" w:rsidRDefault="00937F1E">
      <w:pPr>
        <w:numPr>
          <w:ilvl w:val="0"/>
          <w:numId w:val="10"/>
        </w:numPr>
        <w:jc w:val="both"/>
        <w:rPr>
          <w:rFonts w:ascii="Times New Roman" w:hAnsi="Times New Roman" w:cs="Times New Roman"/>
          <w:sz w:val="24"/>
          <w:szCs w:val="24"/>
        </w:rPr>
      </w:pPr>
      <w:r w:rsidRPr="00E45E48">
        <w:rPr>
          <w:rFonts w:ascii="Times New Roman" w:hAnsi="Times New Roman" w:cs="Times New Roman"/>
          <w:sz w:val="24"/>
          <w:szCs w:val="24"/>
        </w:rPr>
        <w:t>Felszólította népét, hogy válasszanak, kinek akarnak szolgálni: az idegen isteneknek vagy az Úrnak, Izrael Istenének.</w:t>
      </w:r>
    </w:p>
    <w:p w14:paraId="3A127D88" w14:textId="77777777" w:rsidR="00937F1E" w:rsidRPr="00E45E48" w:rsidRDefault="00937F1E">
      <w:pPr>
        <w:numPr>
          <w:ilvl w:val="0"/>
          <w:numId w:val="10"/>
        </w:numPr>
        <w:jc w:val="both"/>
        <w:rPr>
          <w:rFonts w:ascii="Times New Roman" w:hAnsi="Times New Roman" w:cs="Times New Roman"/>
          <w:sz w:val="24"/>
          <w:szCs w:val="24"/>
        </w:rPr>
      </w:pPr>
      <w:r w:rsidRPr="00E45E48">
        <w:rPr>
          <w:rFonts w:ascii="Times New Roman" w:hAnsi="Times New Roman" w:cs="Times New Roman"/>
          <w:sz w:val="24"/>
          <w:szCs w:val="24"/>
        </w:rPr>
        <w:t xml:space="preserve">A nép megerősítette, hogy az </w:t>
      </w:r>
      <w:proofErr w:type="spellStart"/>
      <w:r w:rsidRPr="00E45E48">
        <w:rPr>
          <w:rFonts w:ascii="Times New Roman" w:hAnsi="Times New Roman" w:cs="Times New Roman"/>
          <w:sz w:val="24"/>
          <w:szCs w:val="24"/>
        </w:rPr>
        <w:t>Úrat</w:t>
      </w:r>
      <w:proofErr w:type="spellEnd"/>
      <w:r w:rsidRPr="00E45E48">
        <w:rPr>
          <w:rFonts w:ascii="Times New Roman" w:hAnsi="Times New Roman" w:cs="Times New Roman"/>
          <w:sz w:val="24"/>
          <w:szCs w:val="24"/>
        </w:rPr>
        <w:t xml:space="preserve"> fogják szolgálni, és elutasították az idegen vallásokat és bálványokat.</w:t>
      </w:r>
    </w:p>
    <w:p w14:paraId="7266981B" w14:textId="72881B0B" w:rsidR="00937F1E" w:rsidRPr="00E45E48" w:rsidRDefault="00EC3326">
      <w:pPr>
        <w:numPr>
          <w:ilvl w:val="0"/>
          <w:numId w:val="10"/>
        </w:numPr>
        <w:jc w:val="both"/>
        <w:rPr>
          <w:rFonts w:ascii="Times New Roman" w:hAnsi="Times New Roman" w:cs="Times New Roman"/>
          <w:sz w:val="24"/>
          <w:szCs w:val="24"/>
        </w:rPr>
      </w:pPr>
      <w:r>
        <w:rPr>
          <w:rFonts w:ascii="Times New Roman" w:hAnsi="Times New Roman" w:cs="Times New Roman"/>
          <w:sz w:val="24"/>
          <w:szCs w:val="24"/>
        </w:rPr>
        <w:t>Józsué</w:t>
      </w:r>
      <w:r w:rsidR="00937F1E" w:rsidRPr="00E45E48">
        <w:rPr>
          <w:rFonts w:ascii="Times New Roman" w:hAnsi="Times New Roman" w:cs="Times New Roman"/>
          <w:sz w:val="24"/>
          <w:szCs w:val="24"/>
        </w:rPr>
        <w:t xml:space="preserve"> megkötötte a szövetséget, és emlékeztette a népet a Mózes törvényeinek betartására.</w:t>
      </w:r>
    </w:p>
    <w:p w14:paraId="64E62B82" w14:textId="77777777" w:rsidR="00937F1E" w:rsidRDefault="00937F1E" w:rsidP="00231AD4">
      <w:pPr>
        <w:jc w:val="center"/>
        <w:rPr>
          <w:rFonts w:ascii="Times New Roman" w:hAnsi="Times New Roman" w:cs="Times New Roman"/>
          <w:b/>
          <w:bCs/>
          <w:sz w:val="24"/>
          <w:szCs w:val="24"/>
        </w:rPr>
      </w:pPr>
      <w:r w:rsidRPr="00E45E48">
        <w:rPr>
          <w:rFonts w:ascii="Times New Roman" w:hAnsi="Times New Roman" w:cs="Times New Roman"/>
          <w:b/>
          <w:bCs/>
          <w:sz w:val="24"/>
          <w:szCs w:val="24"/>
        </w:rPr>
        <w:t>A törzsek listája</w:t>
      </w:r>
    </w:p>
    <w:p w14:paraId="1B018421" w14:textId="46A648F0" w:rsidR="006112A4" w:rsidRPr="00E45E48" w:rsidRDefault="006112A4" w:rsidP="00231AD4">
      <w:pPr>
        <w:jc w:val="center"/>
        <w:rPr>
          <w:rFonts w:ascii="Times New Roman" w:hAnsi="Times New Roman" w:cs="Times New Roman"/>
          <w:b/>
          <w:bCs/>
          <w:sz w:val="24"/>
          <w:szCs w:val="24"/>
        </w:rPr>
      </w:pPr>
      <w:r>
        <w:rPr>
          <w:noProof/>
        </w:rPr>
        <w:drawing>
          <wp:inline distT="0" distB="0" distL="0" distR="0" wp14:anchorId="49DEA490" wp14:editId="18D88D02">
            <wp:extent cx="1713230" cy="2668905"/>
            <wp:effectExtent l="0" t="0" r="1270" b="0"/>
            <wp:docPr id="5" name="Kép 5" descr="COG - Izrael hĂĄza - Az elveszett tď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G - Izrael hĂĄza - Az elveszett tďż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2668905"/>
                    </a:xfrm>
                    <a:prstGeom prst="rect">
                      <a:avLst/>
                    </a:prstGeom>
                    <a:noFill/>
                    <a:ln>
                      <a:noFill/>
                    </a:ln>
                  </pic:spPr>
                </pic:pic>
              </a:graphicData>
            </a:graphic>
          </wp:inline>
        </w:drawing>
      </w:r>
    </w:p>
    <w:p w14:paraId="6D20030C" w14:textId="29DCB704"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 xml:space="preserve">A Biblia több helyen felsorolja Izrael tizenkét törzsét, amelyek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könyvében és más ószövetségi szövegekben is megjelennek. Ezek a törzsek lehetnek:</w:t>
      </w:r>
    </w:p>
    <w:tbl>
      <w:tblPr>
        <w:tblW w:w="5000" w:type="pct"/>
        <w:tblCellMar>
          <w:top w:w="15" w:type="dxa"/>
          <w:left w:w="15" w:type="dxa"/>
          <w:bottom w:w="15" w:type="dxa"/>
          <w:right w:w="15" w:type="dxa"/>
        </w:tblCellMar>
        <w:tblLook w:val="04A0" w:firstRow="1" w:lastRow="0" w:firstColumn="1" w:lastColumn="0" w:noHBand="0" w:noVBand="1"/>
      </w:tblPr>
      <w:tblGrid>
        <w:gridCol w:w="1219"/>
        <w:gridCol w:w="7837"/>
      </w:tblGrid>
      <w:tr w:rsidR="00937F1E" w:rsidRPr="00E45E48" w14:paraId="5BADF6F3" w14:textId="77777777" w:rsidTr="00937F1E">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A554E4" w14:textId="77777777" w:rsidR="00937F1E" w:rsidRPr="00E45E48" w:rsidRDefault="00937F1E" w:rsidP="00937F1E">
            <w:pPr>
              <w:jc w:val="both"/>
              <w:rPr>
                <w:rFonts w:ascii="Times New Roman" w:hAnsi="Times New Roman" w:cs="Times New Roman"/>
                <w:b/>
                <w:bCs/>
                <w:sz w:val="24"/>
                <w:szCs w:val="24"/>
              </w:rPr>
            </w:pPr>
            <w:r w:rsidRPr="00E45E48">
              <w:rPr>
                <w:rFonts w:ascii="Times New Roman" w:hAnsi="Times New Roman" w:cs="Times New Roman"/>
                <w:b/>
                <w:bCs/>
                <w:sz w:val="24"/>
                <w:szCs w:val="24"/>
              </w:rPr>
              <w:t>Törzs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B69CE6" w14:textId="77777777" w:rsidR="00937F1E" w:rsidRPr="00E45E48" w:rsidRDefault="00937F1E" w:rsidP="00937F1E">
            <w:pPr>
              <w:jc w:val="both"/>
              <w:rPr>
                <w:rFonts w:ascii="Times New Roman" w:hAnsi="Times New Roman" w:cs="Times New Roman"/>
                <w:b/>
                <w:bCs/>
                <w:sz w:val="24"/>
                <w:szCs w:val="24"/>
              </w:rPr>
            </w:pPr>
            <w:r w:rsidRPr="00E45E48">
              <w:rPr>
                <w:rFonts w:ascii="Times New Roman" w:hAnsi="Times New Roman" w:cs="Times New Roman"/>
                <w:b/>
                <w:bCs/>
                <w:sz w:val="24"/>
                <w:szCs w:val="24"/>
              </w:rPr>
              <w:t>Rövid ismertetés</w:t>
            </w:r>
          </w:p>
        </w:tc>
      </w:tr>
      <w:tr w:rsidR="00937F1E" w:rsidRPr="00E45E48" w14:paraId="09262523"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E7A87C" w14:textId="77777777" w:rsidR="00937F1E" w:rsidRPr="00E45E48" w:rsidRDefault="00937F1E" w:rsidP="00937F1E">
            <w:pPr>
              <w:jc w:val="both"/>
              <w:rPr>
                <w:rFonts w:ascii="Times New Roman" w:hAnsi="Times New Roman" w:cs="Times New Roman"/>
                <w:sz w:val="24"/>
                <w:szCs w:val="24"/>
              </w:rPr>
            </w:pPr>
            <w:proofErr w:type="spellStart"/>
            <w:r w:rsidRPr="00E45E48">
              <w:rPr>
                <w:rFonts w:ascii="Times New Roman" w:hAnsi="Times New Roman" w:cs="Times New Roman"/>
                <w:sz w:val="24"/>
                <w:szCs w:val="24"/>
              </w:rPr>
              <w:t>Rúben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377F94" w14:textId="08C807D7" w:rsidR="00937F1E" w:rsidRPr="00E45E48" w:rsidRDefault="000B4105" w:rsidP="00937F1E">
            <w:pPr>
              <w:jc w:val="both"/>
              <w:rPr>
                <w:rFonts w:ascii="Times New Roman" w:hAnsi="Times New Roman" w:cs="Times New Roman"/>
                <w:sz w:val="24"/>
                <w:szCs w:val="24"/>
              </w:rPr>
            </w:pPr>
            <w:r w:rsidRPr="000B4105">
              <w:rPr>
                <w:rFonts w:ascii="Times New Roman" w:hAnsi="Times New Roman" w:cs="Times New Roman"/>
                <w:sz w:val="24"/>
                <w:szCs w:val="24"/>
              </w:rPr>
              <w:t xml:space="preserve">Jákob elsőszülött fia és törzse </w:t>
            </w:r>
            <w:proofErr w:type="spellStart"/>
            <w:r w:rsidRPr="000B4105">
              <w:rPr>
                <w:rFonts w:ascii="Times New Roman" w:hAnsi="Times New Roman" w:cs="Times New Roman"/>
                <w:sz w:val="24"/>
                <w:szCs w:val="24"/>
              </w:rPr>
              <w:t>Ter</w:t>
            </w:r>
            <w:proofErr w:type="spellEnd"/>
            <w:r>
              <w:rPr>
                <w:rFonts w:ascii="Times New Roman" w:hAnsi="Times New Roman" w:cs="Times New Roman"/>
                <w:sz w:val="24"/>
                <w:szCs w:val="24"/>
              </w:rPr>
              <w:t xml:space="preserve"> </w:t>
            </w:r>
            <w:r w:rsidRPr="000B4105">
              <w:rPr>
                <w:rFonts w:ascii="Times New Roman" w:hAnsi="Times New Roman" w:cs="Times New Roman"/>
                <w:sz w:val="24"/>
                <w:szCs w:val="24"/>
              </w:rPr>
              <w:t>29</w:t>
            </w:r>
            <w:r>
              <w:rPr>
                <w:rFonts w:ascii="Times New Roman" w:hAnsi="Times New Roman" w:cs="Times New Roman"/>
                <w:sz w:val="24"/>
                <w:szCs w:val="24"/>
              </w:rPr>
              <w:t>,</w:t>
            </w:r>
            <w:r w:rsidRPr="000B4105">
              <w:rPr>
                <w:rFonts w:ascii="Times New Roman" w:hAnsi="Times New Roman" w:cs="Times New Roman"/>
                <w:sz w:val="24"/>
                <w:szCs w:val="24"/>
              </w:rPr>
              <w:t>32-ben</w:t>
            </w:r>
            <w:r>
              <w:rPr>
                <w:rFonts w:ascii="Times New Roman" w:hAnsi="Times New Roman" w:cs="Times New Roman"/>
                <w:sz w:val="24"/>
                <w:szCs w:val="24"/>
              </w:rPr>
              <w:t>/</w:t>
            </w:r>
            <w:r w:rsidRPr="000B4105">
              <w:rPr>
                <w:rFonts w:ascii="Times New Roman" w:hAnsi="Times New Roman" w:cs="Times New Roman"/>
                <w:sz w:val="24"/>
                <w:szCs w:val="24"/>
              </w:rPr>
              <w:t>35</w:t>
            </w:r>
            <w:r>
              <w:rPr>
                <w:rFonts w:ascii="Times New Roman" w:hAnsi="Times New Roman" w:cs="Times New Roman"/>
                <w:sz w:val="24"/>
                <w:szCs w:val="24"/>
              </w:rPr>
              <w:t>,</w:t>
            </w:r>
            <w:r w:rsidRPr="000B4105">
              <w:rPr>
                <w:rFonts w:ascii="Times New Roman" w:hAnsi="Times New Roman" w:cs="Times New Roman"/>
                <w:sz w:val="24"/>
                <w:szCs w:val="24"/>
              </w:rPr>
              <w:t>23-ban A törzs</w:t>
            </w:r>
            <w:r>
              <w:rPr>
                <w:rFonts w:ascii="Times New Roman" w:hAnsi="Times New Roman" w:cs="Times New Roman"/>
                <w:sz w:val="24"/>
                <w:szCs w:val="24"/>
              </w:rPr>
              <w:t>e</w:t>
            </w:r>
            <w:r w:rsidRPr="000B4105">
              <w:rPr>
                <w:rFonts w:ascii="Times New Roman" w:hAnsi="Times New Roman" w:cs="Times New Roman"/>
                <w:sz w:val="24"/>
                <w:szCs w:val="24"/>
              </w:rPr>
              <w:t xml:space="preserve"> a népösszeírásokban: 4Móz 1</w:t>
            </w:r>
            <w:r>
              <w:rPr>
                <w:rFonts w:ascii="Times New Roman" w:hAnsi="Times New Roman" w:cs="Times New Roman"/>
                <w:sz w:val="24"/>
                <w:szCs w:val="24"/>
              </w:rPr>
              <w:t>,</w:t>
            </w:r>
            <w:r w:rsidRPr="000B4105">
              <w:rPr>
                <w:rFonts w:ascii="Times New Roman" w:hAnsi="Times New Roman" w:cs="Times New Roman"/>
                <w:sz w:val="24"/>
                <w:szCs w:val="24"/>
              </w:rPr>
              <w:t>20-21 (603 550 fő), 26</w:t>
            </w:r>
            <w:r>
              <w:rPr>
                <w:rFonts w:ascii="Times New Roman" w:hAnsi="Times New Roman" w:cs="Times New Roman"/>
                <w:sz w:val="24"/>
                <w:szCs w:val="24"/>
              </w:rPr>
              <w:t>,</w:t>
            </w:r>
            <w:r w:rsidRPr="000B4105">
              <w:rPr>
                <w:rFonts w:ascii="Times New Roman" w:hAnsi="Times New Roman" w:cs="Times New Roman"/>
                <w:sz w:val="24"/>
                <w:szCs w:val="24"/>
              </w:rPr>
              <w:t xml:space="preserve">5-11 (43 730 fő, </w:t>
            </w:r>
            <w:proofErr w:type="spellStart"/>
            <w:r w:rsidRPr="000B4105">
              <w:rPr>
                <w:rFonts w:ascii="Times New Roman" w:hAnsi="Times New Roman" w:cs="Times New Roman"/>
                <w:sz w:val="24"/>
                <w:szCs w:val="24"/>
              </w:rPr>
              <w:t>Dátán</w:t>
            </w:r>
            <w:proofErr w:type="spellEnd"/>
            <w:r w:rsidRPr="000B4105">
              <w:rPr>
                <w:rFonts w:ascii="Times New Roman" w:hAnsi="Times New Roman" w:cs="Times New Roman"/>
                <w:sz w:val="24"/>
                <w:szCs w:val="24"/>
              </w:rPr>
              <w:t xml:space="preserve"> és </w:t>
            </w:r>
            <w:proofErr w:type="spellStart"/>
            <w:r w:rsidRPr="000B4105">
              <w:rPr>
                <w:rFonts w:ascii="Times New Roman" w:hAnsi="Times New Roman" w:cs="Times New Roman"/>
                <w:sz w:val="24"/>
                <w:szCs w:val="24"/>
              </w:rPr>
              <w:t>Abírám</w:t>
            </w:r>
            <w:proofErr w:type="spellEnd"/>
            <w:r w:rsidRPr="000B4105">
              <w:rPr>
                <w:rFonts w:ascii="Times New Roman" w:hAnsi="Times New Roman" w:cs="Times New Roman"/>
                <w:sz w:val="24"/>
                <w:szCs w:val="24"/>
              </w:rPr>
              <w:t xml:space="preserve"> lázadása említve).</w:t>
            </w:r>
          </w:p>
        </w:tc>
      </w:tr>
      <w:tr w:rsidR="00937F1E" w:rsidRPr="00E45E48" w14:paraId="463349D3"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6B776D"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Simeon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843686" w14:textId="538F17F3" w:rsidR="000B4105" w:rsidRPr="000B4105" w:rsidRDefault="000B4105" w:rsidP="000B4105">
            <w:pPr>
              <w:jc w:val="both"/>
              <w:rPr>
                <w:rFonts w:ascii="Times New Roman" w:hAnsi="Times New Roman" w:cs="Times New Roman"/>
                <w:sz w:val="24"/>
                <w:szCs w:val="24"/>
              </w:rPr>
            </w:pPr>
            <w:r w:rsidRPr="000B4105">
              <w:rPr>
                <w:rFonts w:ascii="Times New Roman" w:hAnsi="Times New Roman" w:cs="Times New Roman"/>
                <w:sz w:val="24"/>
                <w:szCs w:val="24"/>
              </w:rPr>
              <w:t>Simeon, Jákob második fia L</w:t>
            </w:r>
            <w:r>
              <w:rPr>
                <w:rFonts w:ascii="Times New Roman" w:hAnsi="Times New Roman" w:cs="Times New Roman"/>
                <w:sz w:val="24"/>
                <w:szCs w:val="24"/>
              </w:rPr>
              <w:t>eától</w:t>
            </w:r>
            <w:r w:rsidRPr="000B4105">
              <w:rPr>
                <w:rFonts w:ascii="Times New Roman" w:hAnsi="Times New Roman" w:cs="Times New Roman"/>
                <w:sz w:val="24"/>
                <w:szCs w:val="24"/>
              </w:rPr>
              <w:t xml:space="preserve">,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29</w:t>
            </w:r>
            <w:r>
              <w:rPr>
                <w:rFonts w:ascii="Times New Roman" w:hAnsi="Times New Roman" w:cs="Times New Roman"/>
                <w:sz w:val="24"/>
                <w:szCs w:val="24"/>
              </w:rPr>
              <w:t>,</w:t>
            </w:r>
            <w:r w:rsidRPr="000B4105">
              <w:rPr>
                <w:rFonts w:ascii="Times New Roman" w:hAnsi="Times New Roman" w:cs="Times New Roman"/>
                <w:sz w:val="24"/>
                <w:szCs w:val="24"/>
              </w:rPr>
              <w:t xml:space="preserve">33-ban „Az Úr meghallgatta, hogy gyűlöl engem József, íme, ezúttal ragaszkodik hozzám férje”.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35</w:t>
            </w:r>
            <w:r>
              <w:rPr>
                <w:rFonts w:ascii="Times New Roman" w:hAnsi="Times New Roman" w:cs="Times New Roman"/>
                <w:sz w:val="24"/>
                <w:szCs w:val="24"/>
              </w:rPr>
              <w:t>,</w:t>
            </w:r>
            <w:r w:rsidRPr="000B4105">
              <w:rPr>
                <w:rFonts w:ascii="Times New Roman" w:hAnsi="Times New Roman" w:cs="Times New Roman"/>
                <w:sz w:val="24"/>
                <w:szCs w:val="24"/>
              </w:rPr>
              <w:t xml:space="preserve">23-ban Jákob fiaként sorolják fel a 12 törzs ősatyjaként.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34-ben Simeon és Lévi bosszút áll </w:t>
            </w:r>
            <w:proofErr w:type="spellStart"/>
            <w:r w:rsidRPr="000B4105">
              <w:rPr>
                <w:rFonts w:ascii="Times New Roman" w:hAnsi="Times New Roman" w:cs="Times New Roman"/>
                <w:sz w:val="24"/>
                <w:szCs w:val="24"/>
              </w:rPr>
              <w:t>Diná</w:t>
            </w:r>
            <w:proofErr w:type="spellEnd"/>
            <w:r w:rsidRPr="000B4105">
              <w:rPr>
                <w:rFonts w:ascii="Times New Roman" w:hAnsi="Times New Roman" w:cs="Times New Roman"/>
                <w:sz w:val="24"/>
                <w:szCs w:val="24"/>
              </w:rPr>
              <w:t xml:space="preserve"> megerőszakolásáért </w:t>
            </w:r>
            <w:proofErr w:type="spellStart"/>
            <w:r w:rsidRPr="000B4105">
              <w:rPr>
                <w:rFonts w:ascii="Times New Roman" w:hAnsi="Times New Roman" w:cs="Times New Roman"/>
                <w:sz w:val="24"/>
                <w:szCs w:val="24"/>
              </w:rPr>
              <w:t>Sikem</w:t>
            </w:r>
            <w:proofErr w:type="spellEnd"/>
            <w:r w:rsidRPr="000B4105">
              <w:rPr>
                <w:rFonts w:ascii="Times New Roman" w:hAnsi="Times New Roman" w:cs="Times New Roman"/>
                <w:sz w:val="24"/>
                <w:szCs w:val="24"/>
              </w:rPr>
              <w:t xml:space="preserve"> városában, lemészárolva a lakosokat, mire Jákob átkot mond rájuk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49</w:t>
            </w:r>
            <w:r>
              <w:rPr>
                <w:rFonts w:ascii="Times New Roman" w:hAnsi="Times New Roman" w:cs="Times New Roman"/>
                <w:sz w:val="24"/>
                <w:szCs w:val="24"/>
              </w:rPr>
              <w:t>,</w:t>
            </w:r>
            <w:r w:rsidRPr="000B4105">
              <w:rPr>
                <w:rFonts w:ascii="Times New Roman" w:hAnsi="Times New Roman" w:cs="Times New Roman"/>
                <w:sz w:val="24"/>
                <w:szCs w:val="24"/>
              </w:rPr>
              <w:t>5-7). A népösszeírásokban: 4Móz 1</w:t>
            </w:r>
            <w:r>
              <w:rPr>
                <w:rFonts w:ascii="Times New Roman" w:hAnsi="Times New Roman" w:cs="Times New Roman"/>
                <w:sz w:val="24"/>
                <w:szCs w:val="24"/>
              </w:rPr>
              <w:t>,</w:t>
            </w:r>
            <w:r w:rsidRPr="000B4105">
              <w:rPr>
                <w:rFonts w:ascii="Times New Roman" w:hAnsi="Times New Roman" w:cs="Times New Roman"/>
                <w:sz w:val="24"/>
                <w:szCs w:val="24"/>
              </w:rPr>
              <w:t>22-23 (59 300 fő), 26</w:t>
            </w:r>
            <w:r>
              <w:rPr>
                <w:rFonts w:ascii="Times New Roman" w:hAnsi="Times New Roman" w:cs="Times New Roman"/>
                <w:sz w:val="24"/>
                <w:szCs w:val="24"/>
              </w:rPr>
              <w:t>,</w:t>
            </w:r>
            <w:r w:rsidRPr="000B4105">
              <w:rPr>
                <w:rFonts w:ascii="Times New Roman" w:hAnsi="Times New Roman" w:cs="Times New Roman"/>
                <w:sz w:val="24"/>
                <w:szCs w:val="24"/>
              </w:rPr>
              <w:t>12-14 (22 200 fő)</w:t>
            </w:r>
          </w:p>
          <w:p w14:paraId="10D13D8F" w14:textId="359388ED" w:rsidR="00937F1E" w:rsidRPr="00E45E48" w:rsidRDefault="00937F1E" w:rsidP="00937F1E">
            <w:pPr>
              <w:jc w:val="both"/>
              <w:rPr>
                <w:rFonts w:ascii="Times New Roman" w:hAnsi="Times New Roman" w:cs="Times New Roman"/>
                <w:sz w:val="24"/>
                <w:szCs w:val="24"/>
              </w:rPr>
            </w:pPr>
          </w:p>
        </w:tc>
      </w:tr>
      <w:tr w:rsidR="00937F1E" w:rsidRPr="00E45E48" w14:paraId="20C7561C"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A40A4E"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lastRenderedPageBreak/>
              <w:t>Lévi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9691A8" w14:textId="5E695EDC" w:rsidR="000B4105" w:rsidRPr="000B4105" w:rsidRDefault="000B4105" w:rsidP="000B4105">
            <w:pPr>
              <w:jc w:val="both"/>
              <w:rPr>
                <w:rFonts w:ascii="Times New Roman" w:hAnsi="Times New Roman" w:cs="Times New Roman"/>
                <w:sz w:val="24"/>
                <w:szCs w:val="24"/>
              </w:rPr>
            </w:pPr>
            <w:r w:rsidRPr="000B4105">
              <w:rPr>
                <w:rFonts w:ascii="Times New Roman" w:hAnsi="Times New Roman" w:cs="Times New Roman"/>
                <w:sz w:val="24"/>
                <w:szCs w:val="24"/>
              </w:rPr>
              <w:t>Lévi, Jákob harmadik fia L</w:t>
            </w:r>
            <w:r>
              <w:rPr>
                <w:rFonts w:ascii="Times New Roman" w:hAnsi="Times New Roman" w:cs="Times New Roman"/>
                <w:sz w:val="24"/>
                <w:szCs w:val="24"/>
              </w:rPr>
              <w:t>eától</w:t>
            </w:r>
            <w:r w:rsidRPr="000B4105">
              <w:rPr>
                <w:rFonts w:ascii="Times New Roman" w:hAnsi="Times New Roman" w:cs="Times New Roman"/>
                <w:sz w:val="24"/>
                <w:szCs w:val="24"/>
              </w:rPr>
              <w:t xml:space="preserve">, a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29</w:t>
            </w:r>
            <w:r>
              <w:rPr>
                <w:rFonts w:ascii="Times New Roman" w:hAnsi="Times New Roman" w:cs="Times New Roman"/>
                <w:sz w:val="24"/>
                <w:szCs w:val="24"/>
              </w:rPr>
              <w:t>,</w:t>
            </w:r>
            <w:r w:rsidRPr="000B4105">
              <w:rPr>
                <w:rFonts w:ascii="Times New Roman" w:hAnsi="Times New Roman" w:cs="Times New Roman"/>
                <w:sz w:val="24"/>
                <w:szCs w:val="24"/>
              </w:rPr>
              <w:t xml:space="preserve">34-ben Lea ezt mondja: „Most már ezúttal hozzám ragaszkodik férjem, mert két fiút szültem néki”.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35</w:t>
            </w:r>
            <w:r>
              <w:rPr>
                <w:rFonts w:ascii="Times New Roman" w:hAnsi="Times New Roman" w:cs="Times New Roman"/>
                <w:sz w:val="24"/>
                <w:szCs w:val="24"/>
              </w:rPr>
              <w:t>,</w:t>
            </w:r>
            <w:r w:rsidRPr="000B4105">
              <w:rPr>
                <w:rFonts w:ascii="Times New Roman" w:hAnsi="Times New Roman" w:cs="Times New Roman"/>
                <w:sz w:val="24"/>
                <w:szCs w:val="24"/>
              </w:rPr>
              <w:t>23-ban Jákob fiaként sorolják fel a 12 törzs őse között.</w:t>
            </w:r>
            <w:r>
              <w:rPr>
                <w:rFonts w:ascii="Times New Roman" w:hAnsi="Times New Roman" w:cs="Times New Roman"/>
                <w:sz w:val="24"/>
                <w:szCs w:val="24"/>
              </w:rPr>
              <w:t xml:space="preserve">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34-ben Lévi és Simeon bosszút áll </w:t>
            </w:r>
            <w:proofErr w:type="spellStart"/>
            <w:r w:rsidRPr="000B4105">
              <w:rPr>
                <w:rFonts w:ascii="Times New Roman" w:hAnsi="Times New Roman" w:cs="Times New Roman"/>
                <w:sz w:val="24"/>
                <w:szCs w:val="24"/>
              </w:rPr>
              <w:t>Diná</w:t>
            </w:r>
            <w:proofErr w:type="spellEnd"/>
            <w:r w:rsidRPr="000B4105">
              <w:rPr>
                <w:rFonts w:ascii="Times New Roman" w:hAnsi="Times New Roman" w:cs="Times New Roman"/>
                <w:sz w:val="24"/>
                <w:szCs w:val="24"/>
              </w:rPr>
              <w:t xml:space="preserve"> megerőszakolásáért S</w:t>
            </w:r>
            <w:r>
              <w:rPr>
                <w:rFonts w:ascii="Times New Roman" w:hAnsi="Times New Roman" w:cs="Times New Roman"/>
                <w:sz w:val="24"/>
                <w:szCs w:val="24"/>
              </w:rPr>
              <w:t>z</w:t>
            </w:r>
            <w:r w:rsidRPr="000B4105">
              <w:rPr>
                <w:rFonts w:ascii="Times New Roman" w:hAnsi="Times New Roman" w:cs="Times New Roman"/>
                <w:sz w:val="24"/>
                <w:szCs w:val="24"/>
              </w:rPr>
              <w:t>ikemben, lemészárolva a város lakóit, Jákob átkot mond rájuk (</w:t>
            </w:r>
            <w:proofErr w:type="spellStart"/>
            <w:r w:rsidRPr="000B4105">
              <w:rPr>
                <w:rFonts w:ascii="Times New Roman" w:hAnsi="Times New Roman" w:cs="Times New Roman"/>
                <w:sz w:val="24"/>
                <w:szCs w:val="24"/>
              </w:rPr>
              <w:t>Ter</w:t>
            </w:r>
            <w:proofErr w:type="spellEnd"/>
            <w:r w:rsidRPr="000B4105">
              <w:rPr>
                <w:rFonts w:ascii="Times New Roman" w:hAnsi="Times New Roman" w:cs="Times New Roman"/>
                <w:sz w:val="24"/>
                <w:szCs w:val="24"/>
              </w:rPr>
              <w:t xml:space="preserve"> 49</w:t>
            </w:r>
            <w:r>
              <w:rPr>
                <w:rFonts w:ascii="Times New Roman" w:hAnsi="Times New Roman" w:cs="Times New Roman"/>
                <w:sz w:val="24"/>
                <w:szCs w:val="24"/>
              </w:rPr>
              <w:t>,</w:t>
            </w:r>
            <w:r w:rsidRPr="000B4105">
              <w:rPr>
                <w:rFonts w:ascii="Times New Roman" w:hAnsi="Times New Roman" w:cs="Times New Roman"/>
                <w:sz w:val="24"/>
                <w:szCs w:val="24"/>
              </w:rPr>
              <w:t>5-7). A népösszeírás</w:t>
            </w:r>
            <w:r>
              <w:rPr>
                <w:rFonts w:ascii="Times New Roman" w:hAnsi="Times New Roman" w:cs="Times New Roman"/>
                <w:sz w:val="24"/>
                <w:szCs w:val="24"/>
              </w:rPr>
              <w:t xml:space="preserve"> </w:t>
            </w:r>
            <w:r w:rsidRPr="000B4105">
              <w:rPr>
                <w:rFonts w:ascii="Times New Roman" w:hAnsi="Times New Roman" w:cs="Times New Roman"/>
                <w:sz w:val="24"/>
                <w:szCs w:val="24"/>
              </w:rPr>
              <w:t>4Móz1</w:t>
            </w:r>
            <w:r>
              <w:rPr>
                <w:rFonts w:ascii="Times New Roman" w:hAnsi="Times New Roman" w:cs="Times New Roman"/>
                <w:sz w:val="24"/>
                <w:szCs w:val="24"/>
              </w:rPr>
              <w:t>,</w:t>
            </w:r>
            <w:r w:rsidRPr="000B4105">
              <w:rPr>
                <w:rFonts w:ascii="Times New Roman" w:hAnsi="Times New Roman" w:cs="Times New Roman"/>
                <w:sz w:val="24"/>
                <w:szCs w:val="24"/>
              </w:rPr>
              <w:t>7 (nem számlálták, mert szent szolgálat); 3</w:t>
            </w:r>
            <w:r w:rsidR="0035171B">
              <w:rPr>
                <w:rFonts w:ascii="Times New Roman" w:hAnsi="Times New Roman" w:cs="Times New Roman"/>
                <w:sz w:val="24"/>
                <w:szCs w:val="24"/>
              </w:rPr>
              <w:t>,</w:t>
            </w:r>
            <w:r w:rsidRPr="000B4105">
              <w:rPr>
                <w:rFonts w:ascii="Times New Roman" w:hAnsi="Times New Roman" w:cs="Times New Roman"/>
                <w:sz w:val="24"/>
                <w:szCs w:val="24"/>
              </w:rPr>
              <w:t>5-39 (segítők Mózesnél); 26</w:t>
            </w:r>
            <w:r w:rsidR="0035171B">
              <w:rPr>
                <w:rFonts w:ascii="Times New Roman" w:hAnsi="Times New Roman" w:cs="Times New Roman"/>
                <w:sz w:val="24"/>
                <w:szCs w:val="24"/>
              </w:rPr>
              <w:t>,</w:t>
            </w:r>
            <w:r w:rsidRPr="000B4105">
              <w:rPr>
                <w:rFonts w:ascii="Times New Roman" w:hAnsi="Times New Roman" w:cs="Times New Roman"/>
                <w:sz w:val="24"/>
                <w:szCs w:val="24"/>
              </w:rPr>
              <w:t>57-62 (22 000 fő).</w:t>
            </w:r>
            <w:r w:rsidR="0035171B" w:rsidRPr="000B4105">
              <w:rPr>
                <w:rFonts w:ascii="Times New Roman" w:hAnsi="Times New Roman" w:cs="Times New Roman"/>
                <w:sz w:val="24"/>
                <w:szCs w:val="24"/>
              </w:rPr>
              <w:t xml:space="preserve"> </w:t>
            </w:r>
            <w:r w:rsidRPr="000B4105">
              <w:rPr>
                <w:rFonts w:ascii="Times New Roman" w:hAnsi="Times New Roman" w:cs="Times New Roman"/>
                <w:sz w:val="24"/>
                <w:szCs w:val="24"/>
              </w:rPr>
              <w:t>Lévi törzse papok és szolgák lesz (4Móz 18</w:t>
            </w:r>
            <w:r w:rsidR="0035171B">
              <w:rPr>
                <w:rFonts w:ascii="Times New Roman" w:hAnsi="Times New Roman" w:cs="Times New Roman"/>
                <w:sz w:val="24"/>
                <w:szCs w:val="24"/>
              </w:rPr>
              <w:t>,</w:t>
            </w:r>
            <w:r w:rsidRPr="000B4105">
              <w:rPr>
                <w:rFonts w:ascii="Times New Roman" w:hAnsi="Times New Roman" w:cs="Times New Roman"/>
                <w:sz w:val="24"/>
                <w:szCs w:val="24"/>
              </w:rPr>
              <w:t>1-7; 35</w:t>
            </w:r>
            <w:r w:rsidR="0035171B">
              <w:rPr>
                <w:rFonts w:ascii="Times New Roman" w:hAnsi="Times New Roman" w:cs="Times New Roman"/>
                <w:sz w:val="24"/>
                <w:szCs w:val="24"/>
              </w:rPr>
              <w:t>,</w:t>
            </w:r>
            <w:r w:rsidRPr="000B4105">
              <w:rPr>
                <w:rFonts w:ascii="Times New Roman" w:hAnsi="Times New Roman" w:cs="Times New Roman"/>
                <w:sz w:val="24"/>
                <w:szCs w:val="24"/>
              </w:rPr>
              <w:t>1-8), földet nem kap, hanem 48 várost más törzsektől (</w:t>
            </w:r>
            <w:proofErr w:type="spellStart"/>
            <w:r w:rsidRPr="000B4105">
              <w:rPr>
                <w:rFonts w:ascii="Times New Roman" w:hAnsi="Times New Roman" w:cs="Times New Roman"/>
                <w:sz w:val="24"/>
                <w:szCs w:val="24"/>
              </w:rPr>
              <w:t>Józs</w:t>
            </w:r>
            <w:proofErr w:type="spellEnd"/>
            <w:r w:rsidRPr="000B4105">
              <w:rPr>
                <w:rFonts w:ascii="Times New Roman" w:hAnsi="Times New Roman" w:cs="Times New Roman"/>
                <w:sz w:val="24"/>
                <w:szCs w:val="24"/>
              </w:rPr>
              <w:t xml:space="preserve"> 21</w:t>
            </w:r>
            <w:r w:rsidR="0035171B">
              <w:rPr>
                <w:rFonts w:ascii="Times New Roman" w:hAnsi="Times New Roman" w:cs="Times New Roman"/>
                <w:sz w:val="24"/>
                <w:szCs w:val="24"/>
              </w:rPr>
              <w:t>,</w:t>
            </w:r>
            <w:r w:rsidRPr="000B4105">
              <w:rPr>
                <w:rFonts w:ascii="Times New Roman" w:hAnsi="Times New Roman" w:cs="Times New Roman"/>
                <w:sz w:val="24"/>
                <w:szCs w:val="24"/>
              </w:rPr>
              <w:t xml:space="preserve">1-42 Áron pap fiainak 13 város Júdából, Simeonból, Benjáminból; </w:t>
            </w:r>
            <w:proofErr w:type="spellStart"/>
            <w:r w:rsidRPr="000B4105">
              <w:rPr>
                <w:rFonts w:ascii="Times New Roman" w:hAnsi="Times New Roman" w:cs="Times New Roman"/>
                <w:sz w:val="24"/>
                <w:szCs w:val="24"/>
              </w:rPr>
              <w:t>keh</w:t>
            </w:r>
            <w:r w:rsidR="0035171B">
              <w:rPr>
                <w:rFonts w:ascii="Times New Roman" w:hAnsi="Times New Roman" w:cs="Times New Roman"/>
                <w:sz w:val="24"/>
                <w:szCs w:val="24"/>
              </w:rPr>
              <w:t>aniták</w:t>
            </w:r>
            <w:proofErr w:type="spellEnd"/>
            <w:r w:rsidRPr="000B4105">
              <w:rPr>
                <w:rFonts w:ascii="Times New Roman" w:hAnsi="Times New Roman" w:cs="Times New Roman"/>
                <w:sz w:val="24"/>
                <w:szCs w:val="24"/>
              </w:rPr>
              <w:t xml:space="preserve"> 10; </w:t>
            </w:r>
            <w:proofErr w:type="spellStart"/>
            <w:r w:rsidRPr="000B4105">
              <w:rPr>
                <w:rFonts w:ascii="Times New Roman" w:hAnsi="Times New Roman" w:cs="Times New Roman"/>
                <w:sz w:val="24"/>
                <w:szCs w:val="24"/>
              </w:rPr>
              <w:t>gersonitáknak</w:t>
            </w:r>
            <w:proofErr w:type="spellEnd"/>
            <w:r w:rsidRPr="000B4105">
              <w:rPr>
                <w:rFonts w:ascii="Times New Roman" w:hAnsi="Times New Roman" w:cs="Times New Roman"/>
                <w:sz w:val="24"/>
                <w:szCs w:val="24"/>
              </w:rPr>
              <w:t xml:space="preserve"> 13; </w:t>
            </w:r>
            <w:proofErr w:type="spellStart"/>
            <w:r w:rsidRPr="000B4105">
              <w:rPr>
                <w:rFonts w:ascii="Times New Roman" w:hAnsi="Times New Roman" w:cs="Times New Roman"/>
                <w:sz w:val="24"/>
                <w:szCs w:val="24"/>
              </w:rPr>
              <w:t>meráriták</w:t>
            </w:r>
            <w:proofErr w:type="spellEnd"/>
            <w:r w:rsidRPr="000B4105">
              <w:rPr>
                <w:rFonts w:ascii="Times New Roman" w:hAnsi="Times New Roman" w:cs="Times New Roman"/>
                <w:sz w:val="24"/>
                <w:szCs w:val="24"/>
              </w:rPr>
              <w:t xml:space="preserve"> 12). Később Jeruzsálemben szolgálnak (1Krón 6</w:t>
            </w:r>
            <w:r w:rsidR="0035171B">
              <w:rPr>
                <w:rFonts w:ascii="Times New Roman" w:hAnsi="Times New Roman" w:cs="Times New Roman"/>
                <w:sz w:val="24"/>
                <w:szCs w:val="24"/>
              </w:rPr>
              <w:t>,</w:t>
            </w:r>
            <w:r w:rsidRPr="000B4105">
              <w:rPr>
                <w:rFonts w:ascii="Times New Roman" w:hAnsi="Times New Roman" w:cs="Times New Roman"/>
                <w:sz w:val="24"/>
                <w:szCs w:val="24"/>
              </w:rPr>
              <w:t>1-81).</w:t>
            </w:r>
          </w:p>
          <w:p w14:paraId="082C2656" w14:textId="3E4D4170" w:rsidR="00937F1E" w:rsidRPr="00E45E48" w:rsidRDefault="00937F1E" w:rsidP="00937F1E">
            <w:pPr>
              <w:jc w:val="both"/>
              <w:rPr>
                <w:rFonts w:ascii="Times New Roman" w:hAnsi="Times New Roman" w:cs="Times New Roman"/>
                <w:sz w:val="24"/>
                <w:szCs w:val="24"/>
              </w:rPr>
            </w:pPr>
          </w:p>
        </w:tc>
      </w:tr>
      <w:tr w:rsidR="00937F1E" w:rsidRPr="00E45E48" w14:paraId="6148DBA7"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3F31BD" w14:textId="0B68FE82"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Júd</w:t>
            </w:r>
            <w:r w:rsidR="0035171B">
              <w:rPr>
                <w:rFonts w:ascii="Times New Roman" w:hAnsi="Times New Roman" w:cs="Times New Roman"/>
                <w:sz w:val="24"/>
                <w:szCs w:val="24"/>
              </w:rPr>
              <w: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EB1FFA" w14:textId="4369F28F" w:rsidR="0035171B" w:rsidRPr="0035171B" w:rsidRDefault="0035171B" w:rsidP="0035171B">
            <w:pPr>
              <w:jc w:val="both"/>
              <w:rPr>
                <w:rFonts w:ascii="Times New Roman" w:hAnsi="Times New Roman" w:cs="Times New Roman"/>
                <w:sz w:val="24"/>
                <w:szCs w:val="24"/>
              </w:rPr>
            </w:pPr>
            <w:r w:rsidRPr="0035171B">
              <w:rPr>
                <w:rFonts w:ascii="Times New Roman" w:hAnsi="Times New Roman" w:cs="Times New Roman"/>
                <w:sz w:val="24"/>
                <w:szCs w:val="24"/>
              </w:rPr>
              <w:t>Júda, Jákob negyedik fia L</w:t>
            </w:r>
            <w:r>
              <w:rPr>
                <w:rFonts w:ascii="Times New Roman" w:hAnsi="Times New Roman" w:cs="Times New Roman"/>
                <w:sz w:val="24"/>
                <w:szCs w:val="24"/>
              </w:rPr>
              <w:t>e</w:t>
            </w:r>
            <w:r w:rsidRPr="0035171B">
              <w:rPr>
                <w:rFonts w:ascii="Times New Roman" w:hAnsi="Times New Roman" w:cs="Times New Roman"/>
                <w:sz w:val="24"/>
                <w:szCs w:val="24"/>
              </w:rPr>
              <w:t>á</w:t>
            </w:r>
            <w:r>
              <w:rPr>
                <w:rFonts w:ascii="Times New Roman" w:hAnsi="Times New Roman" w:cs="Times New Roman"/>
                <w:sz w:val="24"/>
                <w:szCs w:val="24"/>
              </w:rPr>
              <w:t>tól</w:t>
            </w:r>
            <w:r w:rsidRPr="0035171B">
              <w:rPr>
                <w:rFonts w:ascii="Times New Roman" w:hAnsi="Times New Roman" w:cs="Times New Roman"/>
                <w:sz w:val="24"/>
                <w:szCs w:val="24"/>
              </w:rPr>
              <w:t xml:space="preserve">, a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29</w:t>
            </w:r>
            <w:r>
              <w:rPr>
                <w:rFonts w:ascii="Times New Roman" w:hAnsi="Times New Roman" w:cs="Times New Roman"/>
                <w:sz w:val="24"/>
                <w:szCs w:val="24"/>
              </w:rPr>
              <w:t>,</w:t>
            </w:r>
            <w:r w:rsidRPr="0035171B">
              <w:rPr>
                <w:rFonts w:ascii="Times New Roman" w:hAnsi="Times New Roman" w:cs="Times New Roman"/>
                <w:sz w:val="24"/>
                <w:szCs w:val="24"/>
              </w:rPr>
              <w:t xml:space="preserve">35-ben születik meg, ahol Lea hálát ad: „Ezt a fiút dicsőíteni fogja az Úr, ezért Júda néven nevezte el”.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35</w:t>
            </w:r>
            <w:r>
              <w:rPr>
                <w:rFonts w:ascii="Times New Roman" w:hAnsi="Times New Roman" w:cs="Times New Roman"/>
                <w:sz w:val="24"/>
                <w:szCs w:val="24"/>
              </w:rPr>
              <w:t>,</w:t>
            </w:r>
            <w:r w:rsidRPr="0035171B">
              <w:rPr>
                <w:rFonts w:ascii="Times New Roman" w:hAnsi="Times New Roman" w:cs="Times New Roman"/>
                <w:sz w:val="24"/>
                <w:szCs w:val="24"/>
              </w:rPr>
              <w:t xml:space="preserve">23-ban Jákob fiaként sorolják fel a 12 törzs őse között;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38-ban családja (</w:t>
            </w:r>
            <w:proofErr w:type="spellStart"/>
            <w:r w:rsidRPr="0035171B">
              <w:rPr>
                <w:rFonts w:ascii="Times New Roman" w:hAnsi="Times New Roman" w:cs="Times New Roman"/>
                <w:sz w:val="24"/>
                <w:szCs w:val="24"/>
              </w:rPr>
              <w:t>Hér</w:t>
            </w:r>
            <w:proofErr w:type="spellEnd"/>
            <w:r w:rsidRPr="0035171B">
              <w:rPr>
                <w:rFonts w:ascii="Times New Roman" w:hAnsi="Times New Roman" w:cs="Times New Roman"/>
                <w:sz w:val="24"/>
                <w:szCs w:val="24"/>
              </w:rPr>
              <w:t xml:space="preserve">, </w:t>
            </w:r>
            <w:proofErr w:type="spellStart"/>
            <w:r w:rsidRPr="0035171B">
              <w:rPr>
                <w:rFonts w:ascii="Times New Roman" w:hAnsi="Times New Roman" w:cs="Times New Roman"/>
                <w:sz w:val="24"/>
                <w:szCs w:val="24"/>
              </w:rPr>
              <w:t>Ónán</w:t>
            </w:r>
            <w:proofErr w:type="spellEnd"/>
            <w:r w:rsidRPr="0035171B">
              <w:rPr>
                <w:rFonts w:ascii="Times New Roman" w:hAnsi="Times New Roman" w:cs="Times New Roman"/>
                <w:sz w:val="24"/>
                <w:szCs w:val="24"/>
              </w:rPr>
              <w:t xml:space="preserve">, </w:t>
            </w:r>
            <w:proofErr w:type="spellStart"/>
            <w:r w:rsidRPr="0035171B">
              <w:rPr>
                <w:rFonts w:ascii="Times New Roman" w:hAnsi="Times New Roman" w:cs="Times New Roman"/>
                <w:sz w:val="24"/>
                <w:szCs w:val="24"/>
              </w:rPr>
              <w:t>Séla</w:t>
            </w:r>
            <w:proofErr w:type="spellEnd"/>
            <w:r w:rsidRPr="0035171B">
              <w:rPr>
                <w:rFonts w:ascii="Times New Roman" w:hAnsi="Times New Roman" w:cs="Times New Roman"/>
                <w:sz w:val="24"/>
                <w:szCs w:val="24"/>
              </w:rPr>
              <w:t xml:space="preserve">, Perec) és </w:t>
            </w:r>
            <w:proofErr w:type="spellStart"/>
            <w:r w:rsidRPr="0035171B">
              <w:rPr>
                <w:rFonts w:ascii="Times New Roman" w:hAnsi="Times New Roman" w:cs="Times New Roman"/>
                <w:sz w:val="24"/>
                <w:szCs w:val="24"/>
              </w:rPr>
              <w:t>Támár</w:t>
            </w:r>
            <w:proofErr w:type="spellEnd"/>
            <w:r w:rsidRPr="0035171B">
              <w:rPr>
                <w:rFonts w:ascii="Times New Roman" w:hAnsi="Times New Roman" w:cs="Times New Roman"/>
                <w:sz w:val="24"/>
                <w:szCs w:val="24"/>
              </w:rPr>
              <w:t xml:space="preserve"> története részletesen. </w:t>
            </w:r>
            <w:proofErr w:type="spellStart"/>
            <w:r>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37</w:t>
            </w:r>
            <w:r>
              <w:rPr>
                <w:rFonts w:ascii="Times New Roman" w:hAnsi="Times New Roman" w:cs="Times New Roman"/>
                <w:sz w:val="24"/>
                <w:szCs w:val="24"/>
              </w:rPr>
              <w:t>,</w:t>
            </w:r>
            <w:r w:rsidRPr="0035171B">
              <w:rPr>
                <w:rFonts w:ascii="Times New Roman" w:hAnsi="Times New Roman" w:cs="Times New Roman"/>
                <w:sz w:val="24"/>
                <w:szCs w:val="24"/>
              </w:rPr>
              <w:t xml:space="preserve">26-27-ben ő javasolja József eladását rabszolgának a gyilkosság helyett; </w:t>
            </w:r>
            <w:proofErr w:type="spellStart"/>
            <w:r>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44-ben közbenjár Jákobnál Benjáminért. Népösszeírások: 4Móz 1</w:t>
            </w:r>
            <w:r>
              <w:rPr>
                <w:rFonts w:ascii="Times New Roman" w:hAnsi="Times New Roman" w:cs="Times New Roman"/>
                <w:sz w:val="24"/>
                <w:szCs w:val="24"/>
              </w:rPr>
              <w:t>,</w:t>
            </w:r>
            <w:r w:rsidRPr="0035171B">
              <w:rPr>
                <w:rFonts w:ascii="Times New Roman" w:hAnsi="Times New Roman" w:cs="Times New Roman"/>
                <w:sz w:val="24"/>
                <w:szCs w:val="24"/>
              </w:rPr>
              <w:t>26-27 (74 600 fő), 26</w:t>
            </w:r>
            <w:r>
              <w:rPr>
                <w:rFonts w:ascii="Times New Roman" w:hAnsi="Times New Roman" w:cs="Times New Roman"/>
                <w:sz w:val="24"/>
                <w:szCs w:val="24"/>
              </w:rPr>
              <w:t>,</w:t>
            </w:r>
            <w:r w:rsidRPr="0035171B">
              <w:rPr>
                <w:rFonts w:ascii="Times New Roman" w:hAnsi="Times New Roman" w:cs="Times New Roman"/>
                <w:sz w:val="24"/>
                <w:szCs w:val="24"/>
              </w:rPr>
              <w:t xml:space="preserve">22 (76 500 fő, legnagyobb törzs); </w:t>
            </w:r>
            <w:proofErr w:type="spellStart"/>
            <w:r w:rsidRPr="0035171B">
              <w:rPr>
                <w:rFonts w:ascii="Times New Roman" w:hAnsi="Times New Roman" w:cs="Times New Roman"/>
                <w:sz w:val="24"/>
                <w:szCs w:val="24"/>
              </w:rPr>
              <w:t>Józs</w:t>
            </w:r>
            <w:proofErr w:type="spellEnd"/>
            <w:r w:rsidRPr="0035171B">
              <w:rPr>
                <w:rFonts w:ascii="Times New Roman" w:hAnsi="Times New Roman" w:cs="Times New Roman"/>
                <w:sz w:val="24"/>
                <w:szCs w:val="24"/>
              </w:rPr>
              <w:t xml:space="preserve"> 15</w:t>
            </w:r>
            <w:r>
              <w:rPr>
                <w:rFonts w:ascii="Times New Roman" w:hAnsi="Times New Roman" w:cs="Times New Roman"/>
                <w:sz w:val="24"/>
                <w:szCs w:val="24"/>
              </w:rPr>
              <w:t>,</w:t>
            </w:r>
            <w:r w:rsidRPr="0035171B">
              <w:rPr>
                <w:rFonts w:ascii="Times New Roman" w:hAnsi="Times New Roman" w:cs="Times New Roman"/>
                <w:sz w:val="24"/>
                <w:szCs w:val="24"/>
              </w:rPr>
              <w:t>1-63-ban déli földrészeket kap (Hebron, Jeruzsálem környéke).</w:t>
            </w:r>
            <w:r>
              <w:rPr>
                <w:rFonts w:ascii="Times New Roman" w:hAnsi="Times New Roman" w:cs="Times New Roman"/>
                <w:sz w:val="24"/>
                <w:szCs w:val="24"/>
              </w:rPr>
              <w:t xml:space="preserve"> </w:t>
            </w:r>
            <w:r w:rsidRPr="0035171B">
              <w:rPr>
                <w:rFonts w:ascii="Times New Roman" w:hAnsi="Times New Roman" w:cs="Times New Roman"/>
                <w:sz w:val="24"/>
                <w:szCs w:val="24"/>
              </w:rPr>
              <w:t>Júda törzse királyi jogot kapott Jákob áldásában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49:8-12: „királyi pálca nem távozik Júdától”), Dávid és Salamon királyok innen származnak, Jézus messiási leszármazása is ide kötődik. A déli Júda királyság magja (Júda + Benjámin + Lévi papok), Asszíria elhurcolta az északi 10 törzset, de Júda fennmaradt Babilonig.</w:t>
            </w:r>
          </w:p>
          <w:p w14:paraId="0563D0AB" w14:textId="2D098AC0" w:rsidR="00937F1E" w:rsidRPr="00E45E48" w:rsidRDefault="00937F1E" w:rsidP="00937F1E">
            <w:pPr>
              <w:jc w:val="both"/>
              <w:rPr>
                <w:rFonts w:ascii="Times New Roman" w:hAnsi="Times New Roman" w:cs="Times New Roman"/>
                <w:sz w:val="24"/>
                <w:szCs w:val="24"/>
              </w:rPr>
            </w:pPr>
          </w:p>
        </w:tc>
      </w:tr>
      <w:tr w:rsidR="00937F1E" w:rsidRPr="00E45E48" w14:paraId="13EB0019"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F83F6" w14:textId="77777777" w:rsidR="00937F1E" w:rsidRPr="00E45E48" w:rsidRDefault="00937F1E" w:rsidP="00937F1E">
            <w:pPr>
              <w:jc w:val="both"/>
              <w:rPr>
                <w:rFonts w:ascii="Times New Roman" w:hAnsi="Times New Roman" w:cs="Times New Roman"/>
                <w:sz w:val="24"/>
                <w:szCs w:val="24"/>
              </w:rPr>
            </w:pPr>
            <w:proofErr w:type="spellStart"/>
            <w:r w:rsidRPr="00E45E48">
              <w:rPr>
                <w:rFonts w:ascii="Times New Roman" w:hAnsi="Times New Roman" w:cs="Times New Roman"/>
                <w:sz w:val="24"/>
                <w:szCs w:val="24"/>
              </w:rPr>
              <w:t>Isszakár</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8A9753" w14:textId="77777777" w:rsidR="0035171B" w:rsidRPr="0035171B" w:rsidRDefault="0035171B" w:rsidP="0035171B">
            <w:pPr>
              <w:jc w:val="both"/>
              <w:rPr>
                <w:rFonts w:ascii="Times New Roman" w:hAnsi="Times New Roman" w:cs="Times New Roman"/>
                <w:b/>
                <w:bCs/>
                <w:sz w:val="24"/>
                <w:szCs w:val="24"/>
              </w:rPr>
            </w:pPr>
            <w:proofErr w:type="spellStart"/>
            <w:r w:rsidRPr="0035171B">
              <w:rPr>
                <w:rFonts w:ascii="Times New Roman" w:hAnsi="Times New Roman" w:cs="Times New Roman"/>
                <w:b/>
                <w:bCs/>
                <w:sz w:val="24"/>
                <w:szCs w:val="24"/>
              </w:rPr>
              <w:t>Iszakár</w:t>
            </w:r>
            <w:proofErr w:type="spellEnd"/>
            <w:r w:rsidRPr="0035171B">
              <w:rPr>
                <w:rFonts w:ascii="Times New Roman" w:hAnsi="Times New Roman" w:cs="Times New Roman"/>
                <w:b/>
                <w:bCs/>
                <w:sz w:val="24"/>
                <w:szCs w:val="24"/>
              </w:rPr>
              <w:t xml:space="preserve"> első említései</w:t>
            </w:r>
          </w:p>
          <w:p w14:paraId="339AA49A" w14:textId="42E7A2F6" w:rsidR="0035171B" w:rsidRPr="0035171B" w:rsidRDefault="0035171B" w:rsidP="0035171B">
            <w:pPr>
              <w:jc w:val="both"/>
              <w:rPr>
                <w:rFonts w:ascii="Times New Roman" w:hAnsi="Times New Roman" w:cs="Times New Roman"/>
                <w:sz w:val="24"/>
                <w:szCs w:val="24"/>
              </w:rPr>
            </w:pPr>
            <w:proofErr w:type="spellStart"/>
            <w:r w:rsidRPr="0035171B">
              <w:rPr>
                <w:rFonts w:ascii="Times New Roman" w:hAnsi="Times New Roman" w:cs="Times New Roman"/>
                <w:sz w:val="24"/>
                <w:szCs w:val="24"/>
              </w:rPr>
              <w:t>Iszakár</w:t>
            </w:r>
            <w:proofErr w:type="spellEnd"/>
            <w:r w:rsidRPr="0035171B">
              <w:rPr>
                <w:rFonts w:ascii="Times New Roman" w:hAnsi="Times New Roman" w:cs="Times New Roman"/>
                <w:sz w:val="24"/>
                <w:szCs w:val="24"/>
              </w:rPr>
              <w:t>, Jákob ötödik fia L</w:t>
            </w:r>
            <w:r>
              <w:rPr>
                <w:rFonts w:ascii="Times New Roman" w:hAnsi="Times New Roman" w:cs="Times New Roman"/>
                <w:sz w:val="24"/>
                <w:szCs w:val="24"/>
              </w:rPr>
              <w:t>e</w:t>
            </w:r>
            <w:r w:rsidRPr="0035171B">
              <w:rPr>
                <w:rFonts w:ascii="Times New Roman" w:hAnsi="Times New Roman" w:cs="Times New Roman"/>
                <w:sz w:val="24"/>
                <w:szCs w:val="24"/>
              </w:rPr>
              <w:t>á</w:t>
            </w:r>
            <w:r>
              <w:rPr>
                <w:rFonts w:ascii="Times New Roman" w:hAnsi="Times New Roman" w:cs="Times New Roman"/>
                <w:sz w:val="24"/>
                <w:szCs w:val="24"/>
              </w:rPr>
              <w:t>tól</w:t>
            </w:r>
            <w:r w:rsidRPr="0035171B">
              <w:rPr>
                <w:rFonts w:ascii="Times New Roman" w:hAnsi="Times New Roman" w:cs="Times New Roman"/>
                <w:sz w:val="24"/>
                <w:szCs w:val="24"/>
              </w:rPr>
              <w:t xml:space="preserve"> a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30</w:t>
            </w:r>
            <w:r>
              <w:rPr>
                <w:rFonts w:ascii="Times New Roman" w:hAnsi="Times New Roman" w:cs="Times New Roman"/>
                <w:sz w:val="24"/>
                <w:szCs w:val="24"/>
              </w:rPr>
              <w:t>,</w:t>
            </w:r>
            <w:r w:rsidRPr="0035171B">
              <w:rPr>
                <w:rFonts w:ascii="Times New Roman" w:hAnsi="Times New Roman" w:cs="Times New Roman"/>
                <w:sz w:val="24"/>
                <w:szCs w:val="24"/>
              </w:rPr>
              <w:t xml:space="preserve">17-18-ban Lea ezt mondja: „Isten díjat adott nekem azért, hogy adtam férjemnek”.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35</w:t>
            </w:r>
            <w:r>
              <w:rPr>
                <w:rFonts w:ascii="Times New Roman" w:hAnsi="Times New Roman" w:cs="Times New Roman"/>
                <w:sz w:val="24"/>
                <w:szCs w:val="24"/>
              </w:rPr>
              <w:t>,</w:t>
            </w:r>
            <w:r w:rsidRPr="0035171B">
              <w:rPr>
                <w:rFonts w:ascii="Times New Roman" w:hAnsi="Times New Roman" w:cs="Times New Roman"/>
                <w:sz w:val="24"/>
                <w:szCs w:val="24"/>
              </w:rPr>
              <w:t>23-ban Jákob fiaként sorolják fel a 12 törzs őse között; Jákob áldásában (</w:t>
            </w:r>
            <w:proofErr w:type="spellStart"/>
            <w:r w:rsidRPr="0035171B">
              <w:rPr>
                <w:rFonts w:ascii="Times New Roman" w:hAnsi="Times New Roman" w:cs="Times New Roman"/>
                <w:sz w:val="24"/>
                <w:szCs w:val="24"/>
              </w:rPr>
              <w:t>Ter</w:t>
            </w:r>
            <w:proofErr w:type="spellEnd"/>
            <w:r w:rsidRPr="0035171B">
              <w:rPr>
                <w:rFonts w:ascii="Times New Roman" w:hAnsi="Times New Roman" w:cs="Times New Roman"/>
                <w:sz w:val="24"/>
                <w:szCs w:val="24"/>
              </w:rPr>
              <w:t xml:space="preserve"> 49</w:t>
            </w:r>
            <w:r>
              <w:rPr>
                <w:rFonts w:ascii="Times New Roman" w:hAnsi="Times New Roman" w:cs="Times New Roman"/>
                <w:sz w:val="24"/>
                <w:szCs w:val="24"/>
              </w:rPr>
              <w:t>,</w:t>
            </w:r>
            <w:r w:rsidRPr="0035171B">
              <w:rPr>
                <w:rFonts w:ascii="Times New Roman" w:hAnsi="Times New Roman" w:cs="Times New Roman"/>
                <w:sz w:val="24"/>
                <w:szCs w:val="24"/>
              </w:rPr>
              <w:t>14-15) erős szamár</w:t>
            </w:r>
            <w:r>
              <w:rPr>
                <w:rFonts w:ascii="Times New Roman" w:hAnsi="Times New Roman" w:cs="Times New Roman"/>
                <w:sz w:val="24"/>
                <w:szCs w:val="24"/>
              </w:rPr>
              <w:t xml:space="preserve">, nagy terhet visel. </w:t>
            </w:r>
            <w:r w:rsidRPr="0035171B">
              <w:rPr>
                <w:rFonts w:ascii="Times New Roman" w:hAnsi="Times New Roman" w:cs="Times New Roman"/>
                <w:sz w:val="24"/>
                <w:szCs w:val="24"/>
              </w:rPr>
              <w:t>A</w:t>
            </w:r>
            <w:r>
              <w:rPr>
                <w:rFonts w:ascii="Times New Roman" w:hAnsi="Times New Roman" w:cs="Times New Roman"/>
                <w:sz w:val="24"/>
                <w:szCs w:val="24"/>
              </w:rPr>
              <w:t xml:space="preserve"> törzse</w:t>
            </w:r>
            <w:r w:rsidRPr="0035171B">
              <w:rPr>
                <w:rFonts w:ascii="Times New Roman" w:hAnsi="Times New Roman" w:cs="Times New Roman"/>
                <w:sz w:val="24"/>
                <w:szCs w:val="24"/>
              </w:rPr>
              <w:t xml:space="preserve"> népösszeírásokban: 4Móz 1</w:t>
            </w:r>
            <w:r>
              <w:rPr>
                <w:rFonts w:ascii="Times New Roman" w:hAnsi="Times New Roman" w:cs="Times New Roman"/>
                <w:sz w:val="24"/>
                <w:szCs w:val="24"/>
              </w:rPr>
              <w:t>,</w:t>
            </w:r>
            <w:r w:rsidRPr="0035171B">
              <w:rPr>
                <w:rFonts w:ascii="Times New Roman" w:hAnsi="Times New Roman" w:cs="Times New Roman"/>
                <w:sz w:val="24"/>
                <w:szCs w:val="24"/>
              </w:rPr>
              <w:t>28-29 (54 400 fő), 26</w:t>
            </w:r>
            <w:r>
              <w:rPr>
                <w:rFonts w:ascii="Times New Roman" w:hAnsi="Times New Roman" w:cs="Times New Roman"/>
                <w:sz w:val="24"/>
                <w:szCs w:val="24"/>
              </w:rPr>
              <w:t>,</w:t>
            </w:r>
            <w:r w:rsidRPr="0035171B">
              <w:rPr>
                <w:rFonts w:ascii="Times New Roman" w:hAnsi="Times New Roman" w:cs="Times New Roman"/>
                <w:sz w:val="24"/>
                <w:szCs w:val="24"/>
              </w:rPr>
              <w:t xml:space="preserve">23-25 (64 300 fő, legnagyobb növekedés). Vezetői: </w:t>
            </w:r>
            <w:proofErr w:type="spellStart"/>
            <w:r w:rsidRPr="0035171B">
              <w:rPr>
                <w:rFonts w:ascii="Times New Roman" w:hAnsi="Times New Roman" w:cs="Times New Roman"/>
                <w:sz w:val="24"/>
                <w:szCs w:val="24"/>
              </w:rPr>
              <w:t>N</w:t>
            </w:r>
            <w:r>
              <w:rPr>
                <w:rFonts w:ascii="Times New Roman" w:hAnsi="Times New Roman" w:cs="Times New Roman"/>
                <w:sz w:val="24"/>
                <w:szCs w:val="24"/>
              </w:rPr>
              <w:t>a</w:t>
            </w:r>
            <w:r w:rsidRPr="0035171B">
              <w:rPr>
                <w:rFonts w:ascii="Times New Roman" w:hAnsi="Times New Roman" w:cs="Times New Roman"/>
                <w:sz w:val="24"/>
                <w:szCs w:val="24"/>
              </w:rPr>
              <w:t>tanél</w:t>
            </w:r>
            <w:proofErr w:type="spellEnd"/>
            <w:r w:rsidRPr="0035171B">
              <w:rPr>
                <w:rFonts w:ascii="Times New Roman" w:hAnsi="Times New Roman" w:cs="Times New Roman"/>
                <w:sz w:val="24"/>
                <w:szCs w:val="24"/>
              </w:rPr>
              <w:t xml:space="preserve"> (4Móz 1</w:t>
            </w:r>
            <w:r>
              <w:rPr>
                <w:rFonts w:ascii="Times New Roman" w:hAnsi="Times New Roman" w:cs="Times New Roman"/>
                <w:sz w:val="24"/>
                <w:szCs w:val="24"/>
              </w:rPr>
              <w:t>,</w:t>
            </w:r>
            <w:r w:rsidRPr="0035171B">
              <w:rPr>
                <w:rFonts w:ascii="Times New Roman" w:hAnsi="Times New Roman" w:cs="Times New Roman"/>
                <w:sz w:val="24"/>
                <w:szCs w:val="24"/>
              </w:rPr>
              <w:t>8; 2</w:t>
            </w:r>
            <w:r>
              <w:rPr>
                <w:rFonts w:ascii="Times New Roman" w:hAnsi="Times New Roman" w:cs="Times New Roman"/>
                <w:sz w:val="24"/>
                <w:szCs w:val="24"/>
              </w:rPr>
              <w:t>,</w:t>
            </w:r>
            <w:r w:rsidRPr="0035171B">
              <w:rPr>
                <w:rFonts w:ascii="Times New Roman" w:hAnsi="Times New Roman" w:cs="Times New Roman"/>
                <w:sz w:val="24"/>
                <w:szCs w:val="24"/>
              </w:rPr>
              <w:t>5; 7</w:t>
            </w:r>
            <w:r>
              <w:rPr>
                <w:rFonts w:ascii="Times New Roman" w:hAnsi="Times New Roman" w:cs="Times New Roman"/>
                <w:sz w:val="24"/>
                <w:szCs w:val="24"/>
              </w:rPr>
              <w:t>,</w:t>
            </w:r>
            <w:r w:rsidRPr="0035171B">
              <w:rPr>
                <w:rFonts w:ascii="Times New Roman" w:hAnsi="Times New Roman" w:cs="Times New Roman"/>
                <w:sz w:val="24"/>
                <w:szCs w:val="24"/>
              </w:rPr>
              <w:t xml:space="preserve">18; 10:15), </w:t>
            </w:r>
            <w:proofErr w:type="spellStart"/>
            <w:r w:rsidRPr="0035171B">
              <w:rPr>
                <w:rFonts w:ascii="Times New Roman" w:hAnsi="Times New Roman" w:cs="Times New Roman"/>
                <w:sz w:val="24"/>
                <w:szCs w:val="24"/>
              </w:rPr>
              <w:t>Pat</w:t>
            </w:r>
            <w:r>
              <w:rPr>
                <w:rFonts w:ascii="Times New Roman" w:hAnsi="Times New Roman" w:cs="Times New Roman"/>
                <w:sz w:val="24"/>
                <w:szCs w:val="24"/>
              </w:rPr>
              <w:t>u</w:t>
            </w:r>
            <w:r w:rsidRPr="0035171B">
              <w:rPr>
                <w:rFonts w:ascii="Times New Roman" w:hAnsi="Times New Roman" w:cs="Times New Roman"/>
                <w:sz w:val="24"/>
                <w:szCs w:val="24"/>
              </w:rPr>
              <w:t>él</w:t>
            </w:r>
            <w:proofErr w:type="spellEnd"/>
            <w:r w:rsidRPr="0035171B">
              <w:rPr>
                <w:rFonts w:ascii="Times New Roman" w:hAnsi="Times New Roman" w:cs="Times New Roman"/>
                <w:sz w:val="24"/>
                <w:szCs w:val="24"/>
              </w:rPr>
              <w:t xml:space="preserve"> (4Móz 34</w:t>
            </w:r>
            <w:r>
              <w:rPr>
                <w:rFonts w:ascii="Times New Roman" w:hAnsi="Times New Roman" w:cs="Times New Roman"/>
                <w:sz w:val="24"/>
                <w:szCs w:val="24"/>
              </w:rPr>
              <w:t>,</w:t>
            </w:r>
            <w:r w:rsidRPr="0035171B">
              <w:rPr>
                <w:rFonts w:ascii="Times New Roman" w:hAnsi="Times New Roman" w:cs="Times New Roman"/>
                <w:sz w:val="24"/>
                <w:szCs w:val="24"/>
              </w:rPr>
              <w:t xml:space="preserve">26), </w:t>
            </w:r>
            <w:proofErr w:type="spellStart"/>
            <w:r w:rsidRPr="0035171B">
              <w:rPr>
                <w:rFonts w:ascii="Times New Roman" w:hAnsi="Times New Roman" w:cs="Times New Roman"/>
                <w:sz w:val="24"/>
                <w:szCs w:val="24"/>
              </w:rPr>
              <w:t>Tólá</w:t>
            </w:r>
            <w:proofErr w:type="spellEnd"/>
            <w:r w:rsidRPr="0035171B">
              <w:rPr>
                <w:rFonts w:ascii="Times New Roman" w:hAnsi="Times New Roman" w:cs="Times New Roman"/>
                <w:sz w:val="24"/>
                <w:szCs w:val="24"/>
              </w:rPr>
              <w:t xml:space="preserve"> bíró (Bír 10</w:t>
            </w:r>
            <w:r>
              <w:rPr>
                <w:rFonts w:ascii="Times New Roman" w:hAnsi="Times New Roman" w:cs="Times New Roman"/>
                <w:sz w:val="24"/>
                <w:szCs w:val="24"/>
              </w:rPr>
              <w:t>,</w:t>
            </w:r>
            <w:r w:rsidRPr="0035171B">
              <w:rPr>
                <w:rFonts w:ascii="Times New Roman" w:hAnsi="Times New Roman" w:cs="Times New Roman"/>
                <w:sz w:val="24"/>
                <w:szCs w:val="24"/>
              </w:rPr>
              <w:t xml:space="preserve">1), </w:t>
            </w:r>
            <w:proofErr w:type="spellStart"/>
            <w:r w:rsidRPr="0035171B">
              <w:rPr>
                <w:rFonts w:ascii="Times New Roman" w:hAnsi="Times New Roman" w:cs="Times New Roman"/>
                <w:sz w:val="24"/>
                <w:szCs w:val="24"/>
              </w:rPr>
              <w:t>B</w:t>
            </w:r>
            <w:r>
              <w:rPr>
                <w:rFonts w:ascii="Times New Roman" w:hAnsi="Times New Roman" w:cs="Times New Roman"/>
                <w:sz w:val="24"/>
                <w:szCs w:val="24"/>
              </w:rPr>
              <w:t>aa</w:t>
            </w:r>
            <w:r w:rsidRPr="0035171B">
              <w:rPr>
                <w:rFonts w:ascii="Times New Roman" w:hAnsi="Times New Roman" w:cs="Times New Roman"/>
                <w:sz w:val="24"/>
                <w:szCs w:val="24"/>
              </w:rPr>
              <w:t>sa</w:t>
            </w:r>
            <w:proofErr w:type="spellEnd"/>
            <w:r w:rsidRPr="0035171B">
              <w:rPr>
                <w:rFonts w:ascii="Times New Roman" w:hAnsi="Times New Roman" w:cs="Times New Roman"/>
                <w:sz w:val="24"/>
                <w:szCs w:val="24"/>
              </w:rPr>
              <w:t xml:space="preserve"> és </w:t>
            </w:r>
            <w:proofErr w:type="spellStart"/>
            <w:r w:rsidRPr="0035171B">
              <w:rPr>
                <w:rFonts w:ascii="Times New Roman" w:hAnsi="Times New Roman" w:cs="Times New Roman"/>
                <w:sz w:val="24"/>
                <w:szCs w:val="24"/>
              </w:rPr>
              <w:t>Omri</w:t>
            </w:r>
            <w:proofErr w:type="spellEnd"/>
            <w:r w:rsidRPr="0035171B">
              <w:rPr>
                <w:rFonts w:ascii="Times New Roman" w:hAnsi="Times New Roman" w:cs="Times New Roman"/>
                <w:sz w:val="24"/>
                <w:szCs w:val="24"/>
              </w:rPr>
              <w:t xml:space="preserve"> királyok (1Kir 15</w:t>
            </w:r>
            <w:r>
              <w:rPr>
                <w:rFonts w:ascii="Times New Roman" w:hAnsi="Times New Roman" w:cs="Times New Roman"/>
                <w:sz w:val="24"/>
                <w:szCs w:val="24"/>
              </w:rPr>
              <w:t>,</w:t>
            </w:r>
            <w:r w:rsidRPr="0035171B">
              <w:rPr>
                <w:rFonts w:ascii="Times New Roman" w:hAnsi="Times New Roman" w:cs="Times New Roman"/>
                <w:sz w:val="24"/>
                <w:szCs w:val="24"/>
              </w:rPr>
              <w:t>27; 1Krón 27</w:t>
            </w:r>
            <w:r>
              <w:rPr>
                <w:rFonts w:ascii="Times New Roman" w:hAnsi="Times New Roman" w:cs="Times New Roman"/>
                <w:sz w:val="24"/>
                <w:szCs w:val="24"/>
              </w:rPr>
              <w:t>,</w:t>
            </w:r>
            <w:r w:rsidRPr="0035171B">
              <w:rPr>
                <w:rFonts w:ascii="Times New Roman" w:hAnsi="Times New Roman" w:cs="Times New Roman"/>
                <w:sz w:val="24"/>
                <w:szCs w:val="24"/>
              </w:rPr>
              <w:t>18). ​</w:t>
            </w:r>
            <w:proofErr w:type="spellStart"/>
            <w:r w:rsidRPr="0035171B">
              <w:rPr>
                <w:rFonts w:ascii="Times New Roman" w:hAnsi="Times New Roman" w:cs="Times New Roman"/>
                <w:sz w:val="24"/>
                <w:szCs w:val="24"/>
              </w:rPr>
              <w:t>Józsue</w:t>
            </w:r>
            <w:proofErr w:type="spellEnd"/>
            <w:r w:rsidRPr="0035171B">
              <w:rPr>
                <w:rFonts w:ascii="Times New Roman" w:hAnsi="Times New Roman" w:cs="Times New Roman"/>
                <w:sz w:val="24"/>
                <w:szCs w:val="24"/>
              </w:rPr>
              <w:t xml:space="preserve"> 19</w:t>
            </w:r>
            <w:r>
              <w:rPr>
                <w:rFonts w:ascii="Times New Roman" w:hAnsi="Times New Roman" w:cs="Times New Roman"/>
                <w:sz w:val="24"/>
                <w:szCs w:val="24"/>
              </w:rPr>
              <w:t>,</w:t>
            </w:r>
            <w:r w:rsidRPr="0035171B">
              <w:rPr>
                <w:rFonts w:ascii="Times New Roman" w:hAnsi="Times New Roman" w:cs="Times New Roman"/>
                <w:sz w:val="24"/>
                <w:szCs w:val="24"/>
              </w:rPr>
              <w:t xml:space="preserve">17-23-ban </w:t>
            </w:r>
            <w:proofErr w:type="spellStart"/>
            <w:r w:rsidRPr="0035171B">
              <w:rPr>
                <w:rFonts w:ascii="Times New Roman" w:hAnsi="Times New Roman" w:cs="Times New Roman"/>
                <w:sz w:val="24"/>
                <w:szCs w:val="24"/>
              </w:rPr>
              <w:t>Jezréel</w:t>
            </w:r>
            <w:proofErr w:type="spellEnd"/>
            <w:r w:rsidRPr="0035171B">
              <w:rPr>
                <w:rFonts w:ascii="Times New Roman" w:hAnsi="Times New Roman" w:cs="Times New Roman"/>
                <w:sz w:val="24"/>
                <w:szCs w:val="24"/>
              </w:rPr>
              <w:t>-völgyét kapja (</w:t>
            </w:r>
            <w:proofErr w:type="spellStart"/>
            <w:r w:rsidRPr="0035171B">
              <w:rPr>
                <w:rFonts w:ascii="Times New Roman" w:hAnsi="Times New Roman" w:cs="Times New Roman"/>
                <w:sz w:val="24"/>
                <w:szCs w:val="24"/>
              </w:rPr>
              <w:t>Jezréel</w:t>
            </w:r>
            <w:proofErr w:type="spellEnd"/>
            <w:r w:rsidRPr="0035171B">
              <w:rPr>
                <w:rFonts w:ascii="Times New Roman" w:hAnsi="Times New Roman" w:cs="Times New Roman"/>
                <w:sz w:val="24"/>
                <w:szCs w:val="24"/>
              </w:rPr>
              <w:t xml:space="preserve">, </w:t>
            </w:r>
            <w:proofErr w:type="spellStart"/>
            <w:r w:rsidRPr="0035171B">
              <w:rPr>
                <w:rFonts w:ascii="Times New Roman" w:hAnsi="Times New Roman" w:cs="Times New Roman"/>
                <w:sz w:val="24"/>
                <w:szCs w:val="24"/>
              </w:rPr>
              <w:t>Keszullót</w:t>
            </w:r>
            <w:proofErr w:type="spellEnd"/>
            <w:r w:rsidRPr="0035171B">
              <w:rPr>
                <w:rFonts w:ascii="Times New Roman" w:hAnsi="Times New Roman" w:cs="Times New Roman"/>
                <w:sz w:val="24"/>
                <w:szCs w:val="24"/>
              </w:rPr>
              <w:t xml:space="preserve">, </w:t>
            </w:r>
            <w:proofErr w:type="spellStart"/>
            <w:r w:rsidRPr="0035171B">
              <w:rPr>
                <w:rFonts w:ascii="Times New Roman" w:hAnsi="Times New Roman" w:cs="Times New Roman"/>
                <w:sz w:val="24"/>
                <w:szCs w:val="24"/>
              </w:rPr>
              <w:t>Súnem</w:t>
            </w:r>
            <w:proofErr w:type="spellEnd"/>
            <w:r w:rsidRPr="0035171B">
              <w:rPr>
                <w:rFonts w:ascii="Times New Roman" w:hAnsi="Times New Roman" w:cs="Times New Roman"/>
                <w:sz w:val="24"/>
                <w:szCs w:val="24"/>
              </w:rPr>
              <w:t xml:space="preserve">, </w:t>
            </w:r>
            <w:proofErr w:type="spellStart"/>
            <w:r w:rsidRPr="0035171B">
              <w:rPr>
                <w:rFonts w:ascii="Times New Roman" w:hAnsi="Times New Roman" w:cs="Times New Roman"/>
                <w:sz w:val="24"/>
                <w:szCs w:val="24"/>
              </w:rPr>
              <w:t>Hafaráim</w:t>
            </w:r>
            <w:proofErr w:type="spellEnd"/>
            <w:r w:rsidRPr="0035171B">
              <w:rPr>
                <w:rFonts w:ascii="Times New Roman" w:hAnsi="Times New Roman" w:cs="Times New Roman"/>
                <w:sz w:val="24"/>
                <w:szCs w:val="24"/>
              </w:rPr>
              <w:t xml:space="preserve">, </w:t>
            </w:r>
            <w:proofErr w:type="spellStart"/>
            <w:r w:rsidRPr="0035171B">
              <w:rPr>
                <w:rFonts w:ascii="Times New Roman" w:hAnsi="Times New Roman" w:cs="Times New Roman"/>
                <w:sz w:val="24"/>
                <w:szCs w:val="24"/>
              </w:rPr>
              <w:t>Rabbít</w:t>
            </w:r>
            <w:proofErr w:type="spellEnd"/>
            <w:r w:rsidRPr="0035171B">
              <w:rPr>
                <w:rFonts w:ascii="Times New Roman" w:hAnsi="Times New Roman" w:cs="Times New Roman"/>
                <w:sz w:val="24"/>
                <w:szCs w:val="24"/>
              </w:rPr>
              <w:t xml:space="preserve"> stb.), Zebulon, </w:t>
            </w:r>
            <w:proofErr w:type="spellStart"/>
            <w:r w:rsidRPr="0035171B">
              <w:rPr>
                <w:rFonts w:ascii="Times New Roman" w:hAnsi="Times New Roman" w:cs="Times New Roman"/>
                <w:sz w:val="24"/>
                <w:szCs w:val="24"/>
              </w:rPr>
              <w:t>Naftáli</w:t>
            </w:r>
            <w:proofErr w:type="spellEnd"/>
            <w:r w:rsidRPr="0035171B">
              <w:rPr>
                <w:rFonts w:ascii="Times New Roman" w:hAnsi="Times New Roman" w:cs="Times New Roman"/>
                <w:sz w:val="24"/>
                <w:szCs w:val="24"/>
              </w:rPr>
              <w:t xml:space="preserve"> és </w:t>
            </w:r>
            <w:proofErr w:type="spellStart"/>
            <w:r w:rsidRPr="0035171B">
              <w:rPr>
                <w:rFonts w:ascii="Times New Roman" w:hAnsi="Times New Roman" w:cs="Times New Roman"/>
                <w:sz w:val="24"/>
                <w:szCs w:val="24"/>
              </w:rPr>
              <w:t>Manassé</w:t>
            </w:r>
            <w:proofErr w:type="spellEnd"/>
            <w:r w:rsidRPr="0035171B">
              <w:rPr>
                <w:rFonts w:ascii="Times New Roman" w:hAnsi="Times New Roman" w:cs="Times New Roman"/>
                <w:sz w:val="24"/>
                <w:szCs w:val="24"/>
              </w:rPr>
              <w:t xml:space="preserve"> között. Később asszír fogságba hurcolják (2Kir 15</w:t>
            </w:r>
            <w:r>
              <w:rPr>
                <w:rFonts w:ascii="Times New Roman" w:hAnsi="Times New Roman" w:cs="Times New Roman"/>
                <w:sz w:val="24"/>
                <w:szCs w:val="24"/>
              </w:rPr>
              <w:t>,</w:t>
            </w:r>
            <w:r w:rsidRPr="0035171B">
              <w:rPr>
                <w:rFonts w:ascii="Times New Roman" w:hAnsi="Times New Roman" w:cs="Times New Roman"/>
                <w:sz w:val="24"/>
                <w:szCs w:val="24"/>
              </w:rPr>
              <w:t>29; 1Krón 7</w:t>
            </w:r>
            <w:r>
              <w:rPr>
                <w:rFonts w:ascii="Times New Roman" w:hAnsi="Times New Roman" w:cs="Times New Roman"/>
                <w:sz w:val="24"/>
                <w:szCs w:val="24"/>
              </w:rPr>
              <w:t>,</w:t>
            </w:r>
            <w:r w:rsidRPr="0035171B">
              <w:rPr>
                <w:rFonts w:ascii="Times New Roman" w:hAnsi="Times New Roman" w:cs="Times New Roman"/>
                <w:sz w:val="24"/>
                <w:szCs w:val="24"/>
              </w:rPr>
              <w:t>1-5), Elizeus próféta innen származik</w:t>
            </w:r>
            <w:r>
              <w:rPr>
                <w:rFonts w:ascii="Times New Roman" w:hAnsi="Times New Roman" w:cs="Times New Roman"/>
                <w:sz w:val="24"/>
                <w:szCs w:val="24"/>
              </w:rPr>
              <w:t>.</w:t>
            </w:r>
          </w:p>
          <w:p w14:paraId="2B165C98" w14:textId="450D0D95" w:rsidR="00937F1E" w:rsidRPr="00E45E48" w:rsidRDefault="00937F1E" w:rsidP="00937F1E">
            <w:pPr>
              <w:jc w:val="both"/>
              <w:rPr>
                <w:rFonts w:ascii="Times New Roman" w:hAnsi="Times New Roman" w:cs="Times New Roman"/>
                <w:sz w:val="24"/>
                <w:szCs w:val="24"/>
              </w:rPr>
            </w:pPr>
          </w:p>
        </w:tc>
      </w:tr>
      <w:tr w:rsidR="00937F1E" w:rsidRPr="00E45E48" w14:paraId="18C301D1"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6F807F"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Zebulon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9BA9C4" w14:textId="2241A2E7" w:rsidR="004139CC" w:rsidRPr="004139CC" w:rsidRDefault="004139CC" w:rsidP="004139CC">
            <w:pPr>
              <w:jc w:val="both"/>
              <w:rPr>
                <w:rFonts w:ascii="Times New Roman" w:hAnsi="Times New Roman" w:cs="Times New Roman"/>
                <w:sz w:val="24"/>
                <w:szCs w:val="24"/>
              </w:rPr>
            </w:pPr>
            <w:r w:rsidRPr="004139CC">
              <w:rPr>
                <w:rFonts w:ascii="Times New Roman" w:hAnsi="Times New Roman" w:cs="Times New Roman"/>
                <w:sz w:val="24"/>
                <w:szCs w:val="24"/>
              </w:rPr>
              <w:t>Zebulon, Jákob hatodik fia L</w:t>
            </w:r>
            <w:r>
              <w:rPr>
                <w:rFonts w:ascii="Times New Roman" w:hAnsi="Times New Roman" w:cs="Times New Roman"/>
                <w:sz w:val="24"/>
                <w:szCs w:val="24"/>
              </w:rPr>
              <w:t>e</w:t>
            </w:r>
            <w:r w:rsidRPr="004139CC">
              <w:rPr>
                <w:rFonts w:ascii="Times New Roman" w:hAnsi="Times New Roman" w:cs="Times New Roman"/>
                <w:sz w:val="24"/>
                <w:szCs w:val="24"/>
              </w:rPr>
              <w:t>á</w:t>
            </w:r>
            <w:r>
              <w:rPr>
                <w:rFonts w:ascii="Times New Roman" w:hAnsi="Times New Roman" w:cs="Times New Roman"/>
                <w:sz w:val="24"/>
                <w:szCs w:val="24"/>
              </w:rPr>
              <w:t>tól</w:t>
            </w:r>
            <w:r w:rsidRPr="004139CC">
              <w:rPr>
                <w:rFonts w:ascii="Times New Roman" w:hAnsi="Times New Roman" w:cs="Times New Roman"/>
                <w:sz w:val="24"/>
                <w:szCs w:val="24"/>
              </w:rPr>
              <w:t xml:space="preserve">, a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30</w:t>
            </w:r>
            <w:r>
              <w:rPr>
                <w:rFonts w:ascii="Times New Roman" w:hAnsi="Times New Roman" w:cs="Times New Roman"/>
                <w:sz w:val="24"/>
                <w:szCs w:val="24"/>
              </w:rPr>
              <w:t>,</w:t>
            </w:r>
            <w:r w:rsidRPr="004139CC">
              <w:rPr>
                <w:rFonts w:ascii="Times New Roman" w:hAnsi="Times New Roman" w:cs="Times New Roman"/>
                <w:sz w:val="24"/>
                <w:szCs w:val="24"/>
              </w:rPr>
              <w:t>19-20-ban Lea ezt mondja: „Isten megajándékozott, íme, immár hatodszor szültem fiút férjemnek”. Teremtés 35</w:t>
            </w:r>
            <w:r>
              <w:rPr>
                <w:rFonts w:ascii="Times New Roman" w:hAnsi="Times New Roman" w:cs="Times New Roman"/>
                <w:sz w:val="24"/>
                <w:szCs w:val="24"/>
              </w:rPr>
              <w:t>,</w:t>
            </w:r>
            <w:r w:rsidRPr="004139CC">
              <w:rPr>
                <w:rFonts w:ascii="Times New Roman" w:hAnsi="Times New Roman" w:cs="Times New Roman"/>
                <w:sz w:val="24"/>
                <w:szCs w:val="24"/>
              </w:rPr>
              <w:t>23-ban Jákob fiaként sorolják fel a 12 törzs őse között; Jákob áldásában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49</w:t>
            </w:r>
            <w:r>
              <w:rPr>
                <w:rFonts w:ascii="Times New Roman" w:hAnsi="Times New Roman" w:cs="Times New Roman"/>
                <w:sz w:val="24"/>
                <w:szCs w:val="24"/>
              </w:rPr>
              <w:t>,</w:t>
            </w:r>
            <w:r w:rsidRPr="004139CC">
              <w:rPr>
                <w:rFonts w:ascii="Times New Roman" w:hAnsi="Times New Roman" w:cs="Times New Roman"/>
                <w:sz w:val="24"/>
                <w:szCs w:val="24"/>
              </w:rPr>
              <w:t xml:space="preserve">13) tengerparti hajók kikötőjeként írják le, határa </w:t>
            </w:r>
            <w:proofErr w:type="spellStart"/>
            <w:r w:rsidRPr="004139CC">
              <w:rPr>
                <w:rFonts w:ascii="Times New Roman" w:hAnsi="Times New Roman" w:cs="Times New Roman"/>
                <w:sz w:val="24"/>
                <w:szCs w:val="24"/>
              </w:rPr>
              <w:t>Szidónig</w:t>
            </w:r>
            <w:proofErr w:type="spellEnd"/>
            <w:r w:rsidRPr="004139CC">
              <w:rPr>
                <w:rFonts w:ascii="Times New Roman" w:hAnsi="Times New Roman" w:cs="Times New Roman"/>
                <w:sz w:val="24"/>
                <w:szCs w:val="24"/>
              </w:rPr>
              <w:t xml:space="preserve"> ér.</w:t>
            </w:r>
            <w:r>
              <w:rPr>
                <w:rFonts w:ascii="Times New Roman" w:hAnsi="Times New Roman" w:cs="Times New Roman"/>
                <w:sz w:val="24"/>
                <w:szCs w:val="24"/>
              </w:rPr>
              <w:t xml:space="preserve"> </w:t>
            </w:r>
            <w:r w:rsidRPr="004139CC">
              <w:rPr>
                <w:rFonts w:ascii="Times New Roman" w:hAnsi="Times New Roman" w:cs="Times New Roman"/>
                <w:sz w:val="24"/>
                <w:szCs w:val="24"/>
              </w:rPr>
              <w:t>Népösszeírások: 4Móz 1</w:t>
            </w:r>
            <w:r>
              <w:rPr>
                <w:rFonts w:ascii="Times New Roman" w:hAnsi="Times New Roman" w:cs="Times New Roman"/>
                <w:sz w:val="24"/>
                <w:szCs w:val="24"/>
              </w:rPr>
              <w:t>,</w:t>
            </w:r>
            <w:r w:rsidRPr="004139CC">
              <w:rPr>
                <w:rFonts w:ascii="Times New Roman" w:hAnsi="Times New Roman" w:cs="Times New Roman"/>
                <w:sz w:val="24"/>
                <w:szCs w:val="24"/>
              </w:rPr>
              <w:t>30-31 (57 400 fő), 26</w:t>
            </w:r>
            <w:r>
              <w:rPr>
                <w:rFonts w:ascii="Times New Roman" w:hAnsi="Times New Roman" w:cs="Times New Roman"/>
                <w:sz w:val="24"/>
                <w:szCs w:val="24"/>
              </w:rPr>
              <w:t>,</w:t>
            </w:r>
            <w:r w:rsidRPr="004139CC">
              <w:rPr>
                <w:rFonts w:ascii="Times New Roman" w:hAnsi="Times New Roman" w:cs="Times New Roman"/>
                <w:sz w:val="24"/>
                <w:szCs w:val="24"/>
              </w:rPr>
              <w:t xml:space="preserve">26-27 (60 500 fő). Vezetői: </w:t>
            </w:r>
            <w:proofErr w:type="spellStart"/>
            <w:r w:rsidRPr="004139CC">
              <w:rPr>
                <w:rFonts w:ascii="Times New Roman" w:hAnsi="Times New Roman" w:cs="Times New Roman"/>
                <w:sz w:val="24"/>
                <w:szCs w:val="24"/>
              </w:rPr>
              <w:t>Éliáb</w:t>
            </w:r>
            <w:proofErr w:type="spellEnd"/>
            <w:r w:rsidRPr="004139CC">
              <w:rPr>
                <w:rFonts w:ascii="Times New Roman" w:hAnsi="Times New Roman" w:cs="Times New Roman"/>
                <w:sz w:val="24"/>
                <w:szCs w:val="24"/>
              </w:rPr>
              <w:t xml:space="preserve"> </w:t>
            </w:r>
            <w:r w:rsidRPr="004139CC">
              <w:rPr>
                <w:rFonts w:ascii="Times New Roman" w:hAnsi="Times New Roman" w:cs="Times New Roman"/>
                <w:sz w:val="24"/>
                <w:szCs w:val="24"/>
              </w:rPr>
              <w:lastRenderedPageBreak/>
              <w:t>(4Móz 1</w:t>
            </w:r>
            <w:r>
              <w:rPr>
                <w:rFonts w:ascii="Times New Roman" w:hAnsi="Times New Roman" w:cs="Times New Roman"/>
                <w:sz w:val="24"/>
                <w:szCs w:val="24"/>
              </w:rPr>
              <w:t>,</w:t>
            </w:r>
            <w:r w:rsidRPr="004139CC">
              <w:rPr>
                <w:rFonts w:ascii="Times New Roman" w:hAnsi="Times New Roman" w:cs="Times New Roman"/>
                <w:sz w:val="24"/>
                <w:szCs w:val="24"/>
              </w:rPr>
              <w:t>9; 2</w:t>
            </w:r>
            <w:r>
              <w:rPr>
                <w:rFonts w:ascii="Times New Roman" w:hAnsi="Times New Roman" w:cs="Times New Roman"/>
                <w:sz w:val="24"/>
                <w:szCs w:val="24"/>
              </w:rPr>
              <w:t>,</w:t>
            </w:r>
            <w:r w:rsidRPr="004139CC">
              <w:rPr>
                <w:rFonts w:ascii="Times New Roman" w:hAnsi="Times New Roman" w:cs="Times New Roman"/>
                <w:sz w:val="24"/>
                <w:szCs w:val="24"/>
              </w:rPr>
              <w:t>7; 7</w:t>
            </w:r>
            <w:r>
              <w:rPr>
                <w:rFonts w:ascii="Times New Roman" w:hAnsi="Times New Roman" w:cs="Times New Roman"/>
                <w:sz w:val="24"/>
                <w:szCs w:val="24"/>
              </w:rPr>
              <w:t>,</w:t>
            </w:r>
            <w:r w:rsidRPr="004139CC">
              <w:rPr>
                <w:rFonts w:ascii="Times New Roman" w:hAnsi="Times New Roman" w:cs="Times New Roman"/>
                <w:sz w:val="24"/>
                <w:szCs w:val="24"/>
              </w:rPr>
              <w:t>24; 10</w:t>
            </w:r>
            <w:r>
              <w:rPr>
                <w:rFonts w:ascii="Times New Roman" w:hAnsi="Times New Roman" w:cs="Times New Roman"/>
                <w:sz w:val="24"/>
                <w:szCs w:val="24"/>
              </w:rPr>
              <w:t>,</w:t>
            </w:r>
            <w:r w:rsidRPr="004139CC">
              <w:rPr>
                <w:rFonts w:ascii="Times New Roman" w:hAnsi="Times New Roman" w:cs="Times New Roman"/>
                <w:sz w:val="24"/>
                <w:szCs w:val="24"/>
              </w:rPr>
              <w:t xml:space="preserve">16), </w:t>
            </w:r>
            <w:proofErr w:type="spellStart"/>
            <w:r w:rsidRPr="004139CC">
              <w:rPr>
                <w:rFonts w:ascii="Times New Roman" w:hAnsi="Times New Roman" w:cs="Times New Roman"/>
                <w:sz w:val="24"/>
                <w:szCs w:val="24"/>
              </w:rPr>
              <w:t>Élihúfen</w:t>
            </w:r>
            <w:proofErr w:type="spellEnd"/>
            <w:r w:rsidRPr="004139CC">
              <w:rPr>
                <w:rFonts w:ascii="Times New Roman" w:hAnsi="Times New Roman" w:cs="Times New Roman"/>
                <w:sz w:val="24"/>
                <w:szCs w:val="24"/>
              </w:rPr>
              <w:t xml:space="preserve"> (4Móz 34</w:t>
            </w:r>
            <w:r>
              <w:rPr>
                <w:rFonts w:ascii="Times New Roman" w:hAnsi="Times New Roman" w:cs="Times New Roman"/>
                <w:sz w:val="24"/>
                <w:szCs w:val="24"/>
              </w:rPr>
              <w:t>,</w:t>
            </w:r>
            <w:r w:rsidRPr="004139CC">
              <w:rPr>
                <w:rFonts w:ascii="Times New Roman" w:hAnsi="Times New Roman" w:cs="Times New Roman"/>
                <w:sz w:val="24"/>
                <w:szCs w:val="24"/>
              </w:rPr>
              <w:t xml:space="preserve">25), </w:t>
            </w:r>
            <w:proofErr w:type="spellStart"/>
            <w:r w:rsidRPr="004139CC">
              <w:rPr>
                <w:rFonts w:ascii="Times New Roman" w:hAnsi="Times New Roman" w:cs="Times New Roman"/>
                <w:sz w:val="24"/>
                <w:szCs w:val="24"/>
              </w:rPr>
              <w:t>Ígál</w:t>
            </w:r>
            <w:proofErr w:type="spellEnd"/>
            <w:r w:rsidRPr="004139CC">
              <w:rPr>
                <w:rFonts w:ascii="Times New Roman" w:hAnsi="Times New Roman" w:cs="Times New Roman"/>
                <w:sz w:val="24"/>
                <w:szCs w:val="24"/>
              </w:rPr>
              <w:t xml:space="preserve"> (1Krón 27</w:t>
            </w:r>
            <w:r>
              <w:rPr>
                <w:rFonts w:ascii="Times New Roman" w:hAnsi="Times New Roman" w:cs="Times New Roman"/>
                <w:sz w:val="24"/>
                <w:szCs w:val="24"/>
              </w:rPr>
              <w:t>,</w:t>
            </w:r>
            <w:r w:rsidRPr="004139CC">
              <w:rPr>
                <w:rFonts w:ascii="Times New Roman" w:hAnsi="Times New Roman" w:cs="Times New Roman"/>
                <w:sz w:val="24"/>
                <w:szCs w:val="24"/>
              </w:rPr>
              <w:t xml:space="preserve">19), </w:t>
            </w:r>
            <w:proofErr w:type="spellStart"/>
            <w:r w:rsidRPr="004139CC">
              <w:rPr>
                <w:rFonts w:ascii="Times New Roman" w:hAnsi="Times New Roman" w:cs="Times New Roman"/>
                <w:sz w:val="24"/>
                <w:szCs w:val="24"/>
              </w:rPr>
              <w:t>Ézra</w:t>
            </w:r>
            <w:proofErr w:type="spellEnd"/>
            <w:r w:rsidRPr="004139CC">
              <w:rPr>
                <w:rFonts w:ascii="Times New Roman" w:hAnsi="Times New Roman" w:cs="Times New Roman"/>
                <w:sz w:val="24"/>
                <w:szCs w:val="24"/>
              </w:rPr>
              <w:t>, Átája (</w:t>
            </w:r>
            <w:proofErr w:type="spellStart"/>
            <w:r w:rsidRPr="004139CC">
              <w:rPr>
                <w:rFonts w:ascii="Times New Roman" w:hAnsi="Times New Roman" w:cs="Times New Roman"/>
                <w:sz w:val="24"/>
                <w:szCs w:val="24"/>
              </w:rPr>
              <w:t>Neh</w:t>
            </w:r>
            <w:proofErr w:type="spellEnd"/>
            <w:r w:rsidRPr="004139CC">
              <w:rPr>
                <w:rFonts w:ascii="Times New Roman" w:hAnsi="Times New Roman" w:cs="Times New Roman"/>
                <w:sz w:val="24"/>
                <w:szCs w:val="24"/>
              </w:rPr>
              <w:t xml:space="preserve"> 12</w:t>
            </w:r>
            <w:r>
              <w:rPr>
                <w:rFonts w:ascii="Times New Roman" w:hAnsi="Times New Roman" w:cs="Times New Roman"/>
                <w:sz w:val="24"/>
                <w:szCs w:val="24"/>
              </w:rPr>
              <w:t>,</w:t>
            </w:r>
            <w:r w:rsidRPr="004139CC">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Józsue</w:t>
            </w:r>
            <w:proofErr w:type="spellEnd"/>
            <w:r>
              <w:rPr>
                <w:rFonts w:ascii="Times New Roman" w:hAnsi="Times New Roman" w:cs="Times New Roman"/>
                <w:sz w:val="24"/>
                <w:szCs w:val="24"/>
              </w:rPr>
              <w:t xml:space="preserve"> k.</w:t>
            </w:r>
            <w:r w:rsidRPr="004139CC">
              <w:rPr>
                <w:rFonts w:ascii="Times New Roman" w:hAnsi="Times New Roman" w:cs="Times New Roman"/>
                <w:sz w:val="24"/>
                <w:szCs w:val="24"/>
              </w:rPr>
              <w:t xml:space="preserve"> 19</w:t>
            </w:r>
            <w:r>
              <w:rPr>
                <w:rFonts w:ascii="Times New Roman" w:hAnsi="Times New Roman" w:cs="Times New Roman"/>
                <w:sz w:val="24"/>
                <w:szCs w:val="24"/>
              </w:rPr>
              <w:t>,</w:t>
            </w:r>
            <w:r w:rsidRPr="004139CC">
              <w:rPr>
                <w:rFonts w:ascii="Times New Roman" w:hAnsi="Times New Roman" w:cs="Times New Roman"/>
                <w:sz w:val="24"/>
                <w:szCs w:val="24"/>
              </w:rPr>
              <w:t>10-16-ban Galilea déli részét kapja (</w:t>
            </w:r>
            <w:proofErr w:type="spellStart"/>
            <w:r w:rsidRPr="004139CC">
              <w:rPr>
                <w:rFonts w:ascii="Times New Roman" w:hAnsi="Times New Roman" w:cs="Times New Roman"/>
                <w:sz w:val="24"/>
                <w:szCs w:val="24"/>
              </w:rPr>
              <w:t>Itrah</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Kattat</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Nahalal</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Simron</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Jidna</w:t>
            </w:r>
            <w:proofErr w:type="spellEnd"/>
            <w:r w:rsidRPr="004139CC">
              <w:rPr>
                <w:rFonts w:ascii="Times New Roman" w:hAnsi="Times New Roman" w:cs="Times New Roman"/>
                <w:sz w:val="24"/>
                <w:szCs w:val="24"/>
              </w:rPr>
              <w:t xml:space="preserve">, Bejt-Léhem, </w:t>
            </w:r>
            <w:proofErr w:type="spellStart"/>
            <w:r w:rsidRPr="004139CC">
              <w:rPr>
                <w:rFonts w:ascii="Times New Roman" w:hAnsi="Times New Roman" w:cs="Times New Roman"/>
                <w:sz w:val="24"/>
                <w:szCs w:val="24"/>
              </w:rPr>
              <w:t>Bet-Arabel</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Bászmat</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Gábéél</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Kamon</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Iszakár</w:t>
            </w:r>
            <w:proofErr w:type="spellEnd"/>
            <w:r w:rsidRPr="004139CC">
              <w:rPr>
                <w:rFonts w:ascii="Times New Roman" w:hAnsi="Times New Roman" w:cs="Times New Roman"/>
                <w:sz w:val="24"/>
                <w:szCs w:val="24"/>
              </w:rPr>
              <w:t xml:space="preserve"> mellett. Dán migrációja miatt elveszít területeket (Bír 18); asszír fogság (2Kir 15</w:t>
            </w:r>
            <w:r>
              <w:rPr>
                <w:rFonts w:ascii="Times New Roman" w:hAnsi="Times New Roman" w:cs="Times New Roman"/>
                <w:sz w:val="24"/>
                <w:szCs w:val="24"/>
              </w:rPr>
              <w:t>,</w:t>
            </w:r>
            <w:r w:rsidRPr="004139CC">
              <w:rPr>
                <w:rFonts w:ascii="Times New Roman" w:hAnsi="Times New Roman" w:cs="Times New Roman"/>
                <w:sz w:val="24"/>
                <w:szCs w:val="24"/>
              </w:rPr>
              <w:t>29), hazatérés (1Krón 12</w:t>
            </w:r>
            <w:r>
              <w:rPr>
                <w:rFonts w:ascii="Times New Roman" w:hAnsi="Times New Roman" w:cs="Times New Roman"/>
                <w:sz w:val="24"/>
                <w:szCs w:val="24"/>
              </w:rPr>
              <w:t>,</w:t>
            </w:r>
            <w:r w:rsidRPr="004139CC">
              <w:rPr>
                <w:rFonts w:ascii="Times New Roman" w:hAnsi="Times New Roman" w:cs="Times New Roman"/>
                <w:sz w:val="24"/>
                <w:szCs w:val="24"/>
              </w:rPr>
              <w:t>33, 40)</w:t>
            </w:r>
          </w:p>
          <w:p w14:paraId="05A15192" w14:textId="30C265F1" w:rsidR="00937F1E" w:rsidRPr="00E45E48" w:rsidRDefault="00937F1E" w:rsidP="00937F1E">
            <w:pPr>
              <w:jc w:val="both"/>
              <w:rPr>
                <w:rFonts w:ascii="Times New Roman" w:hAnsi="Times New Roman" w:cs="Times New Roman"/>
                <w:sz w:val="24"/>
                <w:szCs w:val="24"/>
              </w:rPr>
            </w:pPr>
          </w:p>
        </w:tc>
      </w:tr>
      <w:tr w:rsidR="00937F1E" w:rsidRPr="00E45E48" w14:paraId="2828A3FE"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29761C" w14:textId="395D9466" w:rsidR="00937F1E" w:rsidRPr="00E45E48" w:rsidRDefault="004139CC" w:rsidP="00937F1E">
            <w:pPr>
              <w:jc w:val="both"/>
              <w:rPr>
                <w:rFonts w:ascii="Times New Roman" w:hAnsi="Times New Roman" w:cs="Times New Roman"/>
                <w:sz w:val="24"/>
                <w:szCs w:val="24"/>
              </w:rPr>
            </w:pPr>
            <w:r>
              <w:rPr>
                <w:rFonts w:ascii="Times New Roman" w:hAnsi="Times New Roman" w:cs="Times New Roman"/>
                <w:sz w:val="24"/>
                <w:szCs w:val="24"/>
              </w:rPr>
              <w:lastRenderedPageBreak/>
              <w:t>E</w:t>
            </w:r>
            <w:r w:rsidR="00937F1E" w:rsidRPr="00E45E48">
              <w:rPr>
                <w:rFonts w:ascii="Times New Roman" w:hAnsi="Times New Roman" w:cs="Times New Roman"/>
                <w:sz w:val="24"/>
                <w:szCs w:val="24"/>
              </w:rPr>
              <w:t>fraim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576914" w14:textId="20E151BA" w:rsidR="004139CC" w:rsidRPr="004139CC" w:rsidRDefault="004139CC" w:rsidP="004139CC">
            <w:pPr>
              <w:jc w:val="both"/>
              <w:rPr>
                <w:rFonts w:ascii="Times New Roman" w:hAnsi="Times New Roman" w:cs="Times New Roman"/>
                <w:sz w:val="24"/>
                <w:szCs w:val="24"/>
              </w:rPr>
            </w:pPr>
            <w:r>
              <w:rPr>
                <w:rFonts w:ascii="Times New Roman" w:hAnsi="Times New Roman" w:cs="Times New Roman"/>
                <w:b/>
                <w:bCs/>
                <w:sz w:val="24"/>
                <w:szCs w:val="24"/>
              </w:rPr>
              <w:t xml:space="preserve">Nem Jákob, hanem </w:t>
            </w:r>
            <w:r w:rsidRPr="004139CC">
              <w:rPr>
                <w:rFonts w:ascii="Times New Roman" w:hAnsi="Times New Roman" w:cs="Times New Roman"/>
                <w:sz w:val="24"/>
                <w:szCs w:val="24"/>
              </w:rPr>
              <w:t xml:space="preserve">József második fia </w:t>
            </w:r>
            <w:r>
              <w:rPr>
                <w:rFonts w:ascii="Times New Roman" w:hAnsi="Times New Roman" w:cs="Times New Roman"/>
                <w:sz w:val="24"/>
                <w:szCs w:val="24"/>
              </w:rPr>
              <w:t xml:space="preserve">(egyiptomi) </w:t>
            </w:r>
            <w:proofErr w:type="spellStart"/>
            <w:r w:rsidRPr="004139CC">
              <w:rPr>
                <w:rFonts w:ascii="Times New Roman" w:hAnsi="Times New Roman" w:cs="Times New Roman"/>
                <w:sz w:val="24"/>
                <w:szCs w:val="24"/>
              </w:rPr>
              <w:t>Aszenátt</w:t>
            </w:r>
            <w:r>
              <w:rPr>
                <w:rFonts w:ascii="Times New Roman" w:hAnsi="Times New Roman" w:cs="Times New Roman"/>
                <w:sz w:val="24"/>
                <w:szCs w:val="24"/>
              </w:rPr>
              <w:t>ól</w:t>
            </w:r>
            <w:proofErr w:type="spellEnd"/>
            <w:r w:rsidRPr="004139CC">
              <w:rPr>
                <w:rFonts w:ascii="Times New Roman" w:hAnsi="Times New Roman" w:cs="Times New Roman"/>
                <w:sz w:val="24"/>
                <w:szCs w:val="24"/>
              </w:rPr>
              <w:t xml:space="preserve">, a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41</w:t>
            </w:r>
            <w:r>
              <w:rPr>
                <w:rFonts w:ascii="Times New Roman" w:hAnsi="Times New Roman" w:cs="Times New Roman"/>
                <w:sz w:val="24"/>
                <w:szCs w:val="24"/>
              </w:rPr>
              <w:t>,</w:t>
            </w:r>
            <w:r w:rsidRPr="004139CC">
              <w:rPr>
                <w:rFonts w:ascii="Times New Roman" w:hAnsi="Times New Roman" w:cs="Times New Roman"/>
                <w:sz w:val="24"/>
                <w:szCs w:val="24"/>
              </w:rPr>
              <w:t xml:space="preserve">52-ben József ezt mondja: „Isten tett engem termékennyé atyám nyomorúságában”. Jákob megáldja őt és </w:t>
            </w:r>
            <w:proofErr w:type="spellStart"/>
            <w:r w:rsidRPr="004139CC">
              <w:rPr>
                <w:rFonts w:ascii="Times New Roman" w:hAnsi="Times New Roman" w:cs="Times New Roman"/>
                <w:sz w:val="24"/>
                <w:szCs w:val="24"/>
              </w:rPr>
              <w:t>Manassét</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48</w:t>
            </w:r>
            <w:r>
              <w:rPr>
                <w:rFonts w:ascii="Times New Roman" w:hAnsi="Times New Roman" w:cs="Times New Roman"/>
                <w:sz w:val="24"/>
                <w:szCs w:val="24"/>
              </w:rPr>
              <w:t>,</w:t>
            </w:r>
            <w:r w:rsidRPr="004139CC">
              <w:rPr>
                <w:rFonts w:ascii="Times New Roman" w:hAnsi="Times New Roman" w:cs="Times New Roman"/>
                <w:sz w:val="24"/>
                <w:szCs w:val="24"/>
              </w:rPr>
              <w:t xml:space="preserve">1-20), elsőszülöttségi jogot adva Efraimnak a testvérével szemben;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46</w:t>
            </w:r>
            <w:r>
              <w:rPr>
                <w:rFonts w:ascii="Times New Roman" w:hAnsi="Times New Roman" w:cs="Times New Roman"/>
                <w:sz w:val="24"/>
                <w:szCs w:val="24"/>
              </w:rPr>
              <w:t>,</w:t>
            </w:r>
            <w:r w:rsidRPr="004139CC">
              <w:rPr>
                <w:rFonts w:ascii="Times New Roman" w:hAnsi="Times New Roman" w:cs="Times New Roman"/>
                <w:sz w:val="24"/>
                <w:szCs w:val="24"/>
              </w:rPr>
              <w:t>20-ban Egyiptomba vonuláskor sorolják fel.</w:t>
            </w:r>
            <w:r>
              <w:rPr>
                <w:rFonts w:ascii="Times New Roman" w:hAnsi="Times New Roman" w:cs="Times New Roman"/>
                <w:sz w:val="24"/>
                <w:szCs w:val="24"/>
              </w:rPr>
              <w:t xml:space="preserve"> </w:t>
            </w:r>
            <w:r w:rsidRPr="004139CC">
              <w:rPr>
                <w:rFonts w:ascii="Times New Roman" w:hAnsi="Times New Roman" w:cs="Times New Roman"/>
                <w:sz w:val="24"/>
                <w:szCs w:val="24"/>
              </w:rPr>
              <w:t>Népösszeírások: 4Móz 1</w:t>
            </w:r>
            <w:r>
              <w:rPr>
                <w:rFonts w:ascii="Times New Roman" w:hAnsi="Times New Roman" w:cs="Times New Roman"/>
                <w:sz w:val="24"/>
                <w:szCs w:val="24"/>
              </w:rPr>
              <w:t>,</w:t>
            </w:r>
            <w:r w:rsidRPr="004139CC">
              <w:rPr>
                <w:rFonts w:ascii="Times New Roman" w:hAnsi="Times New Roman" w:cs="Times New Roman"/>
                <w:sz w:val="24"/>
                <w:szCs w:val="24"/>
              </w:rPr>
              <w:t>32-33 (40 500 fő), 26</w:t>
            </w:r>
            <w:r>
              <w:rPr>
                <w:rFonts w:ascii="Times New Roman" w:hAnsi="Times New Roman" w:cs="Times New Roman"/>
                <w:sz w:val="24"/>
                <w:szCs w:val="24"/>
              </w:rPr>
              <w:t>,</w:t>
            </w:r>
            <w:r w:rsidRPr="004139CC">
              <w:rPr>
                <w:rFonts w:ascii="Times New Roman" w:hAnsi="Times New Roman" w:cs="Times New Roman"/>
                <w:sz w:val="24"/>
                <w:szCs w:val="24"/>
              </w:rPr>
              <w:t xml:space="preserve">35-37 (32 500 fő). Vezetői: </w:t>
            </w:r>
            <w:proofErr w:type="spellStart"/>
            <w:r w:rsidRPr="004139CC">
              <w:rPr>
                <w:rFonts w:ascii="Times New Roman" w:hAnsi="Times New Roman" w:cs="Times New Roman"/>
                <w:sz w:val="24"/>
                <w:szCs w:val="24"/>
              </w:rPr>
              <w:t>Elísáma</w:t>
            </w:r>
            <w:proofErr w:type="spellEnd"/>
            <w:r w:rsidRPr="004139CC">
              <w:rPr>
                <w:rFonts w:ascii="Times New Roman" w:hAnsi="Times New Roman" w:cs="Times New Roman"/>
                <w:sz w:val="24"/>
                <w:szCs w:val="24"/>
              </w:rPr>
              <w:t xml:space="preserve"> (4Móz 1</w:t>
            </w:r>
            <w:r>
              <w:rPr>
                <w:rFonts w:ascii="Times New Roman" w:hAnsi="Times New Roman" w:cs="Times New Roman"/>
                <w:sz w:val="24"/>
                <w:szCs w:val="24"/>
              </w:rPr>
              <w:t>,</w:t>
            </w:r>
            <w:r w:rsidRPr="004139CC">
              <w:rPr>
                <w:rFonts w:ascii="Times New Roman" w:hAnsi="Times New Roman" w:cs="Times New Roman"/>
                <w:sz w:val="24"/>
                <w:szCs w:val="24"/>
              </w:rPr>
              <w:t>10; 2</w:t>
            </w:r>
            <w:r>
              <w:rPr>
                <w:rFonts w:ascii="Times New Roman" w:hAnsi="Times New Roman" w:cs="Times New Roman"/>
                <w:sz w:val="24"/>
                <w:szCs w:val="24"/>
              </w:rPr>
              <w:t>,</w:t>
            </w:r>
            <w:r w:rsidRPr="004139CC">
              <w:rPr>
                <w:rFonts w:ascii="Times New Roman" w:hAnsi="Times New Roman" w:cs="Times New Roman"/>
                <w:sz w:val="24"/>
                <w:szCs w:val="24"/>
              </w:rPr>
              <w:t>18; 7</w:t>
            </w:r>
            <w:r>
              <w:rPr>
                <w:rFonts w:ascii="Times New Roman" w:hAnsi="Times New Roman" w:cs="Times New Roman"/>
                <w:sz w:val="24"/>
                <w:szCs w:val="24"/>
              </w:rPr>
              <w:t>,</w:t>
            </w:r>
            <w:r w:rsidRPr="004139CC">
              <w:rPr>
                <w:rFonts w:ascii="Times New Roman" w:hAnsi="Times New Roman" w:cs="Times New Roman"/>
                <w:sz w:val="24"/>
                <w:szCs w:val="24"/>
              </w:rPr>
              <w:t>48; 10</w:t>
            </w:r>
            <w:r>
              <w:rPr>
                <w:rFonts w:ascii="Times New Roman" w:hAnsi="Times New Roman" w:cs="Times New Roman"/>
                <w:sz w:val="24"/>
                <w:szCs w:val="24"/>
              </w:rPr>
              <w:t>,</w:t>
            </w:r>
            <w:r w:rsidRPr="004139CC">
              <w:rPr>
                <w:rFonts w:ascii="Times New Roman" w:hAnsi="Times New Roman" w:cs="Times New Roman"/>
                <w:sz w:val="24"/>
                <w:szCs w:val="24"/>
              </w:rPr>
              <w:t xml:space="preserve">22; </w:t>
            </w:r>
            <w:proofErr w:type="spellStart"/>
            <w:r w:rsidRPr="004139CC">
              <w:rPr>
                <w:rFonts w:ascii="Times New Roman" w:hAnsi="Times New Roman" w:cs="Times New Roman"/>
                <w:sz w:val="24"/>
                <w:szCs w:val="24"/>
              </w:rPr>
              <w:t>Józs</w:t>
            </w:r>
            <w:proofErr w:type="spellEnd"/>
            <w:r w:rsidRPr="004139CC">
              <w:rPr>
                <w:rFonts w:ascii="Times New Roman" w:hAnsi="Times New Roman" w:cs="Times New Roman"/>
                <w:sz w:val="24"/>
                <w:szCs w:val="24"/>
              </w:rPr>
              <w:t xml:space="preserve"> 19</w:t>
            </w:r>
            <w:r>
              <w:rPr>
                <w:rFonts w:ascii="Times New Roman" w:hAnsi="Times New Roman" w:cs="Times New Roman"/>
                <w:sz w:val="24"/>
                <w:szCs w:val="24"/>
              </w:rPr>
              <w:t>,</w:t>
            </w:r>
            <w:r w:rsidRPr="004139CC">
              <w:rPr>
                <w:rFonts w:ascii="Times New Roman" w:hAnsi="Times New Roman" w:cs="Times New Roman"/>
                <w:sz w:val="24"/>
                <w:szCs w:val="24"/>
              </w:rPr>
              <w:t xml:space="preserve">20), </w:t>
            </w:r>
            <w:proofErr w:type="spellStart"/>
            <w:r w:rsidRPr="004139CC">
              <w:rPr>
                <w:rFonts w:ascii="Times New Roman" w:hAnsi="Times New Roman" w:cs="Times New Roman"/>
                <w:sz w:val="24"/>
                <w:szCs w:val="24"/>
              </w:rPr>
              <w:t>Joszíjáhu</w:t>
            </w:r>
            <w:proofErr w:type="spellEnd"/>
            <w:r w:rsidRPr="004139CC">
              <w:rPr>
                <w:rFonts w:ascii="Times New Roman" w:hAnsi="Times New Roman" w:cs="Times New Roman"/>
                <w:sz w:val="24"/>
                <w:szCs w:val="24"/>
              </w:rPr>
              <w:t xml:space="preserve"> (1Krón 27</w:t>
            </w:r>
            <w:r>
              <w:rPr>
                <w:rFonts w:ascii="Times New Roman" w:hAnsi="Times New Roman" w:cs="Times New Roman"/>
                <w:sz w:val="24"/>
                <w:szCs w:val="24"/>
              </w:rPr>
              <w:t>,</w:t>
            </w:r>
            <w:r w:rsidRPr="004139CC">
              <w:rPr>
                <w:rFonts w:ascii="Times New Roman" w:hAnsi="Times New Roman" w:cs="Times New Roman"/>
                <w:sz w:val="24"/>
                <w:szCs w:val="24"/>
              </w:rPr>
              <w:t xml:space="preserve">20), Józsué (Efraimról származik, </w:t>
            </w:r>
            <w:proofErr w:type="spellStart"/>
            <w:r w:rsidRPr="004139CC">
              <w:rPr>
                <w:rFonts w:ascii="Times New Roman" w:hAnsi="Times New Roman" w:cs="Times New Roman"/>
                <w:sz w:val="24"/>
                <w:szCs w:val="24"/>
              </w:rPr>
              <w:t>Józs</w:t>
            </w:r>
            <w:proofErr w:type="spellEnd"/>
            <w:r w:rsidRPr="004139CC">
              <w:rPr>
                <w:rFonts w:ascii="Times New Roman" w:hAnsi="Times New Roman" w:cs="Times New Roman"/>
                <w:sz w:val="24"/>
                <w:szCs w:val="24"/>
              </w:rPr>
              <w:t xml:space="preserve"> 19</w:t>
            </w:r>
            <w:r>
              <w:rPr>
                <w:rFonts w:ascii="Times New Roman" w:hAnsi="Times New Roman" w:cs="Times New Roman"/>
                <w:sz w:val="24"/>
                <w:szCs w:val="24"/>
              </w:rPr>
              <w:t>,</w:t>
            </w:r>
            <w:r w:rsidRPr="004139CC">
              <w:rPr>
                <w:rFonts w:ascii="Times New Roman" w:hAnsi="Times New Roman" w:cs="Times New Roman"/>
                <w:sz w:val="24"/>
                <w:szCs w:val="24"/>
              </w:rPr>
              <w:t>50). ​</w:t>
            </w:r>
            <w:r>
              <w:rPr>
                <w:rFonts w:ascii="Times New Roman" w:hAnsi="Times New Roman" w:cs="Times New Roman"/>
                <w:sz w:val="24"/>
                <w:szCs w:val="24"/>
              </w:rPr>
              <w:t xml:space="preserve">Földrészek kiosztásakor </w:t>
            </w:r>
            <w:proofErr w:type="spellStart"/>
            <w:r w:rsidRPr="004139CC">
              <w:rPr>
                <w:rFonts w:ascii="Times New Roman" w:hAnsi="Times New Roman" w:cs="Times New Roman"/>
                <w:sz w:val="24"/>
                <w:szCs w:val="24"/>
              </w:rPr>
              <w:t>Józsue</w:t>
            </w:r>
            <w:proofErr w:type="spellEnd"/>
            <w:r w:rsidRPr="004139CC">
              <w:rPr>
                <w:rFonts w:ascii="Times New Roman" w:hAnsi="Times New Roman" w:cs="Times New Roman"/>
                <w:sz w:val="24"/>
                <w:szCs w:val="24"/>
              </w:rPr>
              <w:t xml:space="preserve"> 16</w:t>
            </w:r>
            <w:r>
              <w:rPr>
                <w:rFonts w:ascii="Times New Roman" w:hAnsi="Times New Roman" w:cs="Times New Roman"/>
                <w:sz w:val="24"/>
                <w:szCs w:val="24"/>
              </w:rPr>
              <w:t>,</w:t>
            </w:r>
            <w:r w:rsidRPr="004139CC">
              <w:rPr>
                <w:rFonts w:ascii="Times New Roman" w:hAnsi="Times New Roman" w:cs="Times New Roman"/>
                <w:sz w:val="24"/>
                <w:szCs w:val="24"/>
              </w:rPr>
              <w:t xml:space="preserve">1-10-ben Kánaán középső részén kap földet (Siló, Szikhem menedékváros), </w:t>
            </w:r>
            <w:proofErr w:type="spellStart"/>
            <w:r w:rsidRPr="004139CC">
              <w:rPr>
                <w:rFonts w:ascii="Times New Roman" w:hAnsi="Times New Roman" w:cs="Times New Roman"/>
                <w:sz w:val="24"/>
                <w:szCs w:val="24"/>
              </w:rPr>
              <w:t>Manass</w:t>
            </w:r>
            <w:r>
              <w:rPr>
                <w:rFonts w:ascii="Times New Roman" w:hAnsi="Times New Roman" w:cs="Times New Roman"/>
                <w:sz w:val="24"/>
                <w:szCs w:val="24"/>
              </w:rPr>
              <w:t>z</w:t>
            </w:r>
            <w:r w:rsidRPr="004139CC">
              <w:rPr>
                <w:rFonts w:ascii="Times New Roman" w:hAnsi="Times New Roman" w:cs="Times New Roman"/>
                <w:sz w:val="24"/>
                <w:szCs w:val="24"/>
              </w:rPr>
              <w:t>éval</w:t>
            </w:r>
            <w:proofErr w:type="spellEnd"/>
            <w:r w:rsidRPr="004139CC">
              <w:rPr>
                <w:rFonts w:ascii="Times New Roman" w:hAnsi="Times New Roman" w:cs="Times New Roman"/>
                <w:sz w:val="24"/>
                <w:szCs w:val="24"/>
              </w:rPr>
              <w:t xml:space="preserve"> osztozva, termékeny hegyvidék Egyiptom közelében. Az északi királyságban vezető törzs (Józsué, </w:t>
            </w:r>
            <w:proofErr w:type="spellStart"/>
            <w:r w:rsidRPr="004139CC">
              <w:rPr>
                <w:rFonts w:ascii="Times New Roman" w:hAnsi="Times New Roman" w:cs="Times New Roman"/>
                <w:sz w:val="24"/>
                <w:szCs w:val="24"/>
              </w:rPr>
              <w:t>Jeroboám</w:t>
            </w:r>
            <w:proofErr w:type="spellEnd"/>
            <w:r w:rsidRPr="004139CC">
              <w:rPr>
                <w:rFonts w:ascii="Times New Roman" w:hAnsi="Times New Roman" w:cs="Times New Roman"/>
                <w:sz w:val="24"/>
                <w:szCs w:val="24"/>
              </w:rPr>
              <w:t xml:space="preserve"> innen), „Efraim” gyakran az egész északi királyság szinonimája (pl. Bír 12</w:t>
            </w:r>
            <w:r>
              <w:rPr>
                <w:rFonts w:ascii="Times New Roman" w:hAnsi="Times New Roman" w:cs="Times New Roman"/>
                <w:sz w:val="24"/>
                <w:szCs w:val="24"/>
              </w:rPr>
              <w:t>,</w:t>
            </w:r>
            <w:r w:rsidRPr="004139CC">
              <w:rPr>
                <w:rFonts w:ascii="Times New Roman" w:hAnsi="Times New Roman" w:cs="Times New Roman"/>
                <w:sz w:val="24"/>
                <w:szCs w:val="24"/>
              </w:rPr>
              <w:t>1-6 viszály Jeftével; 2Kir 17</w:t>
            </w:r>
            <w:r>
              <w:rPr>
                <w:rFonts w:ascii="Times New Roman" w:hAnsi="Times New Roman" w:cs="Times New Roman"/>
                <w:sz w:val="24"/>
                <w:szCs w:val="24"/>
              </w:rPr>
              <w:t>,</w:t>
            </w:r>
            <w:r w:rsidRPr="004139CC">
              <w:rPr>
                <w:rFonts w:ascii="Times New Roman" w:hAnsi="Times New Roman" w:cs="Times New Roman"/>
                <w:sz w:val="24"/>
                <w:szCs w:val="24"/>
              </w:rPr>
              <w:t>17 asszír fogság)</w:t>
            </w:r>
          </w:p>
          <w:p w14:paraId="2DA4D914" w14:textId="4C387342" w:rsidR="00937F1E" w:rsidRPr="00E45E48" w:rsidRDefault="00937F1E" w:rsidP="00937F1E">
            <w:pPr>
              <w:jc w:val="both"/>
              <w:rPr>
                <w:rFonts w:ascii="Times New Roman" w:hAnsi="Times New Roman" w:cs="Times New Roman"/>
                <w:sz w:val="24"/>
                <w:szCs w:val="24"/>
              </w:rPr>
            </w:pPr>
          </w:p>
        </w:tc>
      </w:tr>
      <w:tr w:rsidR="00937F1E" w:rsidRPr="00E45E48" w14:paraId="6E006EC0"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2804F1" w14:textId="7F091938" w:rsidR="00937F1E" w:rsidRPr="00E45E48" w:rsidRDefault="00937F1E" w:rsidP="00937F1E">
            <w:pPr>
              <w:jc w:val="both"/>
              <w:rPr>
                <w:rFonts w:ascii="Times New Roman" w:hAnsi="Times New Roman" w:cs="Times New Roman"/>
                <w:sz w:val="24"/>
                <w:szCs w:val="24"/>
              </w:rPr>
            </w:pPr>
            <w:proofErr w:type="spellStart"/>
            <w:r w:rsidRPr="00E45E48">
              <w:rPr>
                <w:rFonts w:ascii="Times New Roman" w:hAnsi="Times New Roman" w:cs="Times New Roman"/>
                <w:sz w:val="24"/>
                <w:szCs w:val="24"/>
              </w:rPr>
              <w:t>Manass</w:t>
            </w:r>
            <w:r w:rsidR="004139CC">
              <w:rPr>
                <w:rFonts w:ascii="Times New Roman" w:hAnsi="Times New Roman" w:cs="Times New Roman"/>
                <w:sz w:val="24"/>
                <w:szCs w:val="24"/>
              </w:rPr>
              <w:t>z</w:t>
            </w:r>
            <w:r w:rsidRPr="00E45E48">
              <w:rPr>
                <w:rFonts w:ascii="Times New Roman" w:hAnsi="Times New Roman" w:cs="Times New Roman"/>
                <w:sz w:val="24"/>
                <w:szCs w:val="24"/>
              </w:rPr>
              <w:t>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A8689F" w14:textId="0C375C7D" w:rsidR="004139CC" w:rsidRPr="004139CC" w:rsidRDefault="004139CC" w:rsidP="004139CC">
            <w:pPr>
              <w:jc w:val="both"/>
              <w:rPr>
                <w:rFonts w:ascii="Times New Roman" w:hAnsi="Times New Roman" w:cs="Times New Roman"/>
                <w:sz w:val="24"/>
                <w:szCs w:val="24"/>
              </w:rPr>
            </w:pPr>
            <w:proofErr w:type="spellStart"/>
            <w:r w:rsidRPr="004139CC">
              <w:rPr>
                <w:rFonts w:ascii="Times New Roman" w:hAnsi="Times New Roman" w:cs="Times New Roman"/>
                <w:sz w:val="24"/>
                <w:szCs w:val="24"/>
              </w:rPr>
              <w:t>Manassze</w:t>
            </w:r>
            <w:proofErr w:type="spellEnd"/>
            <w:r>
              <w:rPr>
                <w:rFonts w:ascii="Times New Roman" w:hAnsi="Times New Roman" w:cs="Times New Roman"/>
                <w:sz w:val="24"/>
                <w:szCs w:val="24"/>
              </w:rPr>
              <w:t xml:space="preserve"> </w:t>
            </w:r>
            <w:r w:rsidRPr="004139CC">
              <w:rPr>
                <w:rFonts w:ascii="Times New Roman" w:hAnsi="Times New Roman" w:cs="Times New Roman"/>
                <w:b/>
                <w:bCs/>
                <w:sz w:val="24"/>
                <w:szCs w:val="24"/>
              </w:rPr>
              <w:t>nem Jákob</w:t>
            </w:r>
            <w:r w:rsidR="000B666F">
              <w:rPr>
                <w:rFonts w:ascii="Times New Roman" w:hAnsi="Times New Roman" w:cs="Times New Roman"/>
                <w:b/>
                <w:bCs/>
                <w:sz w:val="24"/>
                <w:szCs w:val="24"/>
              </w:rPr>
              <w:t>,</w:t>
            </w:r>
            <w:r w:rsidRPr="004139CC">
              <w:rPr>
                <w:rFonts w:ascii="Times New Roman" w:hAnsi="Times New Roman" w:cs="Times New Roman"/>
                <w:b/>
                <w:bCs/>
                <w:sz w:val="24"/>
                <w:szCs w:val="24"/>
              </w:rPr>
              <w:t xml:space="preserve"> hanem</w:t>
            </w:r>
            <w:r w:rsidRPr="004139CC">
              <w:rPr>
                <w:rFonts w:ascii="Times New Roman" w:hAnsi="Times New Roman" w:cs="Times New Roman"/>
                <w:sz w:val="24"/>
                <w:szCs w:val="24"/>
              </w:rPr>
              <w:t xml:space="preserve"> József elsőszülött fia</w:t>
            </w:r>
            <w:r w:rsidR="004A1C8D">
              <w:rPr>
                <w:rFonts w:ascii="Times New Roman" w:hAnsi="Times New Roman" w:cs="Times New Roman"/>
                <w:sz w:val="24"/>
                <w:szCs w:val="24"/>
              </w:rPr>
              <w:t xml:space="preserve"> (egyiptomi)</w:t>
            </w:r>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Aszenátt</w:t>
            </w:r>
            <w:r w:rsidR="004A1C8D">
              <w:rPr>
                <w:rFonts w:ascii="Times New Roman" w:hAnsi="Times New Roman" w:cs="Times New Roman"/>
                <w:sz w:val="24"/>
                <w:szCs w:val="24"/>
              </w:rPr>
              <w:t>ól</w:t>
            </w:r>
            <w:proofErr w:type="spellEnd"/>
            <w:r w:rsidRPr="004139CC">
              <w:rPr>
                <w:rFonts w:ascii="Times New Roman" w:hAnsi="Times New Roman" w:cs="Times New Roman"/>
                <w:sz w:val="24"/>
                <w:szCs w:val="24"/>
              </w:rPr>
              <w:t xml:space="preserve">, a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41</w:t>
            </w:r>
            <w:r w:rsidR="004A1C8D">
              <w:rPr>
                <w:rFonts w:ascii="Times New Roman" w:hAnsi="Times New Roman" w:cs="Times New Roman"/>
                <w:sz w:val="24"/>
                <w:szCs w:val="24"/>
              </w:rPr>
              <w:t>,</w:t>
            </w:r>
            <w:r w:rsidRPr="004139CC">
              <w:rPr>
                <w:rFonts w:ascii="Times New Roman" w:hAnsi="Times New Roman" w:cs="Times New Roman"/>
                <w:sz w:val="24"/>
                <w:szCs w:val="24"/>
              </w:rPr>
              <w:t>51-ben József ezt mondja: „Isten elfeledtette velem minden nyomorúságomat és atyám egész házát”. Jákob megáldja őt és Efraimot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48</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1-20), fiává fogadva őket, de Efraimnak adja az elsőszülöttséget; </w:t>
            </w:r>
            <w:proofErr w:type="spellStart"/>
            <w:r w:rsidRPr="004139CC">
              <w:rPr>
                <w:rFonts w:ascii="Times New Roman" w:hAnsi="Times New Roman" w:cs="Times New Roman"/>
                <w:sz w:val="24"/>
                <w:szCs w:val="24"/>
              </w:rPr>
              <w:t>Ter</w:t>
            </w:r>
            <w:proofErr w:type="spellEnd"/>
            <w:r w:rsidRPr="004139CC">
              <w:rPr>
                <w:rFonts w:ascii="Times New Roman" w:hAnsi="Times New Roman" w:cs="Times New Roman"/>
                <w:sz w:val="24"/>
                <w:szCs w:val="24"/>
              </w:rPr>
              <w:t xml:space="preserve"> 46</w:t>
            </w:r>
            <w:r w:rsidR="004A1C8D">
              <w:rPr>
                <w:rFonts w:ascii="Times New Roman" w:hAnsi="Times New Roman" w:cs="Times New Roman"/>
                <w:sz w:val="24"/>
                <w:szCs w:val="24"/>
              </w:rPr>
              <w:t>,</w:t>
            </w:r>
            <w:r w:rsidRPr="004139CC">
              <w:rPr>
                <w:rFonts w:ascii="Times New Roman" w:hAnsi="Times New Roman" w:cs="Times New Roman"/>
                <w:sz w:val="24"/>
                <w:szCs w:val="24"/>
              </w:rPr>
              <w:t>20-ban Egyiptomba vonuláskor sorolják fel.</w:t>
            </w:r>
            <w:r w:rsidR="004A1C8D">
              <w:rPr>
                <w:rFonts w:ascii="Times New Roman" w:hAnsi="Times New Roman" w:cs="Times New Roman"/>
                <w:sz w:val="24"/>
                <w:szCs w:val="24"/>
              </w:rPr>
              <w:t xml:space="preserve"> </w:t>
            </w:r>
            <w:r w:rsidRPr="004139CC">
              <w:rPr>
                <w:rFonts w:ascii="Times New Roman" w:hAnsi="Times New Roman" w:cs="Times New Roman"/>
                <w:sz w:val="24"/>
                <w:szCs w:val="24"/>
              </w:rPr>
              <w:t>Népösszeírások: 4Móz 1</w:t>
            </w:r>
            <w:r w:rsidR="004A1C8D">
              <w:rPr>
                <w:rFonts w:ascii="Times New Roman" w:hAnsi="Times New Roman" w:cs="Times New Roman"/>
                <w:sz w:val="24"/>
                <w:szCs w:val="24"/>
              </w:rPr>
              <w:t>,</w:t>
            </w:r>
            <w:r w:rsidRPr="004139CC">
              <w:rPr>
                <w:rFonts w:ascii="Times New Roman" w:hAnsi="Times New Roman" w:cs="Times New Roman"/>
                <w:sz w:val="24"/>
                <w:szCs w:val="24"/>
              </w:rPr>
              <w:t>34-35 (32 200 fő nyugati fél törzs), 26</w:t>
            </w:r>
            <w:r w:rsidR="004A1C8D">
              <w:rPr>
                <w:rFonts w:ascii="Times New Roman" w:hAnsi="Times New Roman" w:cs="Times New Roman"/>
                <w:sz w:val="24"/>
                <w:szCs w:val="24"/>
              </w:rPr>
              <w:t>,</w:t>
            </w:r>
            <w:r w:rsidRPr="004139CC">
              <w:rPr>
                <w:rFonts w:ascii="Times New Roman" w:hAnsi="Times New Roman" w:cs="Times New Roman"/>
                <w:sz w:val="24"/>
                <w:szCs w:val="24"/>
              </w:rPr>
              <w:t>29-34 (52 700 fő); keleti fél törzs külön (4Móz 26</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29-34). Vezetői: </w:t>
            </w:r>
            <w:proofErr w:type="spellStart"/>
            <w:r w:rsidRPr="004139CC">
              <w:rPr>
                <w:rFonts w:ascii="Times New Roman" w:hAnsi="Times New Roman" w:cs="Times New Roman"/>
                <w:sz w:val="24"/>
                <w:szCs w:val="24"/>
              </w:rPr>
              <w:t>Gamáliél</w:t>
            </w:r>
            <w:proofErr w:type="spellEnd"/>
            <w:r w:rsidRPr="004139CC">
              <w:rPr>
                <w:rFonts w:ascii="Times New Roman" w:hAnsi="Times New Roman" w:cs="Times New Roman"/>
                <w:sz w:val="24"/>
                <w:szCs w:val="24"/>
              </w:rPr>
              <w:t xml:space="preserve"> (4Móz 1</w:t>
            </w:r>
            <w:r w:rsidR="004A1C8D">
              <w:rPr>
                <w:rFonts w:ascii="Times New Roman" w:hAnsi="Times New Roman" w:cs="Times New Roman"/>
                <w:sz w:val="24"/>
                <w:szCs w:val="24"/>
              </w:rPr>
              <w:t>,</w:t>
            </w:r>
            <w:r w:rsidRPr="004139CC">
              <w:rPr>
                <w:rFonts w:ascii="Times New Roman" w:hAnsi="Times New Roman" w:cs="Times New Roman"/>
                <w:sz w:val="24"/>
                <w:szCs w:val="24"/>
              </w:rPr>
              <w:t>10; 2</w:t>
            </w:r>
            <w:r w:rsidR="004A1C8D">
              <w:rPr>
                <w:rFonts w:ascii="Times New Roman" w:hAnsi="Times New Roman" w:cs="Times New Roman"/>
                <w:sz w:val="24"/>
                <w:szCs w:val="24"/>
              </w:rPr>
              <w:t>,</w:t>
            </w:r>
            <w:r w:rsidRPr="004139CC">
              <w:rPr>
                <w:rFonts w:ascii="Times New Roman" w:hAnsi="Times New Roman" w:cs="Times New Roman"/>
                <w:sz w:val="24"/>
                <w:szCs w:val="24"/>
              </w:rPr>
              <w:t>20; 7</w:t>
            </w:r>
            <w:r w:rsidR="004A1C8D">
              <w:rPr>
                <w:rFonts w:ascii="Times New Roman" w:hAnsi="Times New Roman" w:cs="Times New Roman"/>
                <w:sz w:val="24"/>
                <w:szCs w:val="24"/>
              </w:rPr>
              <w:t>,</w:t>
            </w:r>
            <w:r w:rsidRPr="004139CC">
              <w:rPr>
                <w:rFonts w:ascii="Times New Roman" w:hAnsi="Times New Roman" w:cs="Times New Roman"/>
                <w:sz w:val="24"/>
                <w:szCs w:val="24"/>
              </w:rPr>
              <w:t>54; 10</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23), </w:t>
            </w:r>
            <w:proofErr w:type="spellStart"/>
            <w:r w:rsidRPr="004139CC">
              <w:rPr>
                <w:rFonts w:ascii="Times New Roman" w:hAnsi="Times New Roman" w:cs="Times New Roman"/>
                <w:sz w:val="24"/>
                <w:szCs w:val="24"/>
              </w:rPr>
              <w:t>Abíézér</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Józs</w:t>
            </w:r>
            <w:proofErr w:type="spellEnd"/>
            <w:r w:rsidRPr="004139CC">
              <w:rPr>
                <w:rFonts w:ascii="Times New Roman" w:hAnsi="Times New Roman" w:cs="Times New Roman"/>
                <w:sz w:val="24"/>
                <w:szCs w:val="24"/>
              </w:rPr>
              <w:t xml:space="preserve"> 17</w:t>
            </w:r>
            <w:r w:rsidR="004A1C8D">
              <w:rPr>
                <w:rFonts w:ascii="Times New Roman" w:hAnsi="Times New Roman" w:cs="Times New Roman"/>
                <w:sz w:val="24"/>
                <w:szCs w:val="24"/>
              </w:rPr>
              <w:t>,</w:t>
            </w:r>
            <w:r w:rsidRPr="004139CC">
              <w:rPr>
                <w:rFonts w:ascii="Times New Roman" w:hAnsi="Times New Roman" w:cs="Times New Roman"/>
                <w:sz w:val="24"/>
                <w:szCs w:val="24"/>
              </w:rPr>
              <w:t>2), Gedeon (Bír 6</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15), </w:t>
            </w:r>
            <w:proofErr w:type="spellStart"/>
            <w:r w:rsidRPr="004139CC">
              <w:rPr>
                <w:rFonts w:ascii="Times New Roman" w:hAnsi="Times New Roman" w:cs="Times New Roman"/>
                <w:sz w:val="24"/>
                <w:szCs w:val="24"/>
              </w:rPr>
              <w:t>Sikem</w:t>
            </w:r>
            <w:proofErr w:type="spellEnd"/>
            <w:r w:rsidRPr="004139CC">
              <w:rPr>
                <w:rFonts w:ascii="Times New Roman" w:hAnsi="Times New Roman" w:cs="Times New Roman"/>
                <w:sz w:val="24"/>
                <w:szCs w:val="24"/>
              </w:rPr>
              <w:t xml:space="preserve"> királyai (</w:t>
            </w:r>
            <w:proofErr w:type="spellStart"/>
            <w:r w:rsidRPr="004139CC">
              <w:rPr>
                <w:rFonts w:ascii="Times New Roman" w:hAnsi="Times New Roman" w:cs="Times New Roman"/>
                <w:sz w:val="24"/>
                <w:szCs w:val="24"/>
              </w:rPr>
              <w:t>Jeroboám</w:t>
            </w:r>
            <w:proofErr w:type="spellEnd"/>
            <w:r w:rsidRPr="004139CC">
              <w:rPr>
                <w:rFonts w:ascii="Times New Roman" w:hAnsi="Times New Roman" w:cs="Times New Roman"/>
                <w:sz w:val="24"/>
                <w:szCs w:val="24"/>
              </w:rPr>
              <w:t xml:space="preserve"> I.).</w:t>
            </w:r>
            <w:r w:rsidR="004A1C8D">
              <w:rPr>
                <w:rFonts w:ascii="Times New Roman" w:hAnsi="Times New Roman" w:cs="Times New Roman"/>
                <w:sz w:val="24"/>
                <w:szCs w:val="24"/>
              </w:rPr>
              <w:t xml:space="preserve"> </w:t>
            </w:r>
            <w:r w:rsidRPr="004139CC">
              <w:rPr>
                <w:rFonts w:ascii="Times New Roman" w:hAnsi="Times New Roman" w:cs="Times New Roman"/>
                <w:sz w:val="24"/>
                <w:szCs w:val="24"/>
              </w:rPr>
              <w:t xml:space="preserve">Két fél törzsként oszlik: keleti fél </w:t>
            </w:r>
            <w:proofErr w:type="spellStart"/>
            <w:r w:rsidRPr="004139CC">
              <w:rPr>
                <w:rFonts w:ascii="Times New Roman" w:hAnsi="Times New Roman" w:cs="Times New Roman"/>
                <w:sz w:val="24"/>
                <w:szCs w:val="24"/>
              </w:rPr>
              <w:t>Rúben</w:t>
            </w:r>
            <w:proofErr w:type="spellEnd"/>
            <w:r w:rsidRPr="004139CC">
              <w:rPr>
                <w:rFonts w:ascii="Times New Roman" w:hAnsi="Times New Roman" w:cs="Times New Roman"/>
                <w:sz w:val="24"/>
                <w:szCs w:val="24"/>
              </w:rPr>
              <w:t xml:space="preserve"> és </w:t>
            </w:r>
            <w:proofErr w:type="spellStart"/>
            <w:r w:rsidRPr="004139CC">
              <w:rPr>
                <w:rFonts w:ascii="Times New Roman" w:hAnsi="Times New Roman" w:cs="Times New Roman"/>
                <w:sz w:val="24"/>
                <w:szCs w:val="24"/>
              </w:rPr>
              <w:t>Gád</w:t>
            </w:r>
            <w:proofErr w:type="spellEnd"/>
            <w:r w:rsidRPr="004139CC">
              <w:rPr>
                <w:rFonts w:ascii="Times New Roman" w:hAnsi="Times New Roman" w:cs="Times New Roman"/>
                <w:sz w:val="24"/>
                <w:szCs w:val="24"/>
              </w:rPr>
              <w:t xml:space="preserve"> mellett Jordánon túl (4Móz 32</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33-42; </w:t>
            </w:r>
            <w:proofErr w:type="spellStart"/>
            <w:r w:rsidRPr="004139CC">
              <w:rPr>
                <w:rFonts w:ascii="Times New Roman" w:hAnsi="Times New Roman" w:cs="Times New Roman"/>
                <w:sz w:val="24"/>
                <w:szCs w:val="24"/>
              </w:rPr>
              <w:t>Józs</w:t>
            </w:r>
            <w:proofErr w:type="spellEnd"/>
            <w:r w:rsidRPr="004139CC">
              <w:rPr>
                <w:rFonts w:ascii="Times New Roman" w:hAnsi="Times New Roman" w:cs="Times New Roman"/>
                <w:sz w:val="24"/>
                <w:szCs w:val="24"/>
              </w:rPr>
              <w:t xml:space="preserve"> 13</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29-31: Bászán, </w:t>
            </w:r>
            <w:proofErr w:type="spellStart"/>
            <w:r w:rsidRPr="004139CC">
              <w:rPr>
                <w:rFonts w:ascii="Times New Roman" w:hAnsi="Times New Roman" w:cs="Times New Roman"/>
                <w:sz w:val="24"/>
                <w:szCs w:val="24"/>
              </w:rPr>
              <w:t>Gileád</w:t>
            </w:r>
            <w:proofErr w:type="spellEnd"/>
            <w:r w:rsidRPr="004139CC">
              <w:rPr>
                <w:rFonts w:ascii="Times New Roman" w:hAnsi="Times New Roman" w:cs="Times New Roman"/>
                <w:sz w:val="24"/>
                <w:szCs w:val="24"/>
              </w:rPr>
              <w:t>), nyugati fél Efraim mellett Kánaánban (</w:t>
            </w:r>
            <w:proofErr w:type="spellStart"/>
            <w:r w:rsidRPr="004139CC">
              <w:rPr>
                <w:rFonts w:ascii="Times New Roman" w:hAnsi="Times New Roman" w:cs="Times New Roman"/>
                <w:sz w:val="24"/>
                <w:szCs w:val="24"/>
              </w:rPr>
              <w:t>Józs</w:t>
            </w:r>
            <w:proofErr w:type="spellEnd"/>
            <w:r w:rsidRPr="004139CC">
              <w:rPr>
                <w:rFonts w:ascii="Times New Roman" w:hAnsi="Times New Roman" w:cs="Times New Roman"/>
                <w:sz w:val="24"/>
                <w:szCs w:val="24"/>
              </w:rPr>
              <w:t xml:space="preserve"> 17</w:t>
            </w:r>
            <w:r w:rsidR="004A1C8D">
              <w:rPr>
                <w:rFonts w:ascii="Times New Roman" w:hAnsi="Times New Roman" w:cs="Times New Roman"/>
                <w:sz w:val="24"/>
                <w:szCs w:val="24"/>
              </w:rPr>
              <w:t>,</w:t>
            </w:r>
            <w:r w:rsidRPr="004139CC">
              <w:rPr>
                <w:rFonts w:ascii="Times New Roman" w:hAnsi="Times New Roman" w:cs="Times New Roman"/>
                <w:sz w:val="24"/>
                <w:szCs w:val="24"/>
              </w:rPr>
              <w:t xml:space="preserve">1-13: </w:t>
            </w:r>
            <w:proofErr w:type="spellStart"/>
            <w:r w:rsidRPr="004139CC">
              <w:rPr>
                <w:rFonts w:ascii="Times New Roman" w:hAnsi="Times New Roman" w:cs="Times New Roman"/>
                <w:sz w:val="24"/>
                <w:szCs w:val="24"/>
              </w:rPr>
              <w:t>Asér</w:t>
            </w:r>
            <w:proofErr w:type="spellEnd"/>
            <w:r w:rsidRPr="004139CC">
              <w:rPr>
                <w:rFonts w:ascii="Times New Roman" w:hAnsi="Times New Roman" w:cs="Times New Roman"/>
                <w:sz w:val="24"/>
                <w:szCs w:val="24"/>
              </w:rPr>
              <w:t xml:space="preserve">, </w:t>
            </w:r>
            <w:proofErr w:type="spellStart"/>
            <w:r w:rsidRPr="004139CC">
              <w:rPr>
                <w:rFonts w:ascii="Times New Roman" w:hAnsi="Times New Roman" w:cs="Times New Roman"/>
                <w:sz w:val="24"/>
                <w:szCs w:val="24"/>
              </w:rPr>
              <w:t>Iszakár</w:t>
            </w:r>
            <w:proofErr w:type="spellEnd"/>
            <w:r w:rsidRPr="004139CC">
              <w:rPr>
                <w:rFonts w:ascii="Times New Roman" w:hAnsi="Times New Roman" w:cs="Times New Roman"/>
                <w:sz w:val="24"/>
                <w:szCs w:val="24"/>
              </w:rPr>
              <w:t xml:space="preserve"> határán, termékeny völgyek). Asszír fogság (2Kir 15</w:t>
            </w:r>
            <w:r w:rsidR="004A1C8D">
              <w:rPr>
                <w:rFonts w:ascii="Times New Roman" w:hAnsi="Times New Roman" w:cs="Times New Roman"/>
                <w:sz w:val="24"/>
                <w:szCs w:val="24"/>
              </w:rPr>
              <w:t>,</w:t>
            </w:r>
            <w:r w:rsidRPr="004139CC">
              <w:rPr>
                <w:rFonts w:ascii="Times New Roman" w:hAnsi="Times New Roman" w:cs="Times New Roman"/>
                <w:sz w:val="24"/>
                <w:szCs w:val="24"/>
              </w:rPr>
              <w:t>29; 17</w:t>
            </w:r>
            <w:r w:rsidR="004A1C8D">
              <w:rPr>
                <w:rFonts w:ascii="Times New Roman" w:hAnsi="Times New Roman" w:cs="Times New Roman"/>
                <w:sz w:val="24"/>
                <w:szCs w:val="24"/>
              </w:rPr>
              <w:t>,</w:t>
            </w:r>
            <w:r w:rsidRPr="004139CC">
              <w:rPr>
                <w:rFonts w:ascii="Times New Roman" w:hAnsi="Times New Roman" w:cs="Times New Roman"/>
                <w:sz w:val="24"/>
                <w:szCs w:val="24"/>
              </w:rPr>
              <w:t>6), „</w:t>
            </w:r>
            <w:proofErr w:type="spellStart"/>
            <w:r w:rsidRPr="004139CC">
              <w:rPr>
                <w:rFonts w:ascii="Times New Roman" w:hAnsi="Times New Roman" w:cs="Times New Roman"/>
                <w:sz w:val="24"/>
                <w:szCs w:val="24"/>
              </w:rPr>
              <w:t>Manass</w:t>
            </w:r>
            <w:r w:rsidR="004A1C8D">
              <w:rPr>
                <w:rFonts w:ascii="Times New Roman" w:hAnsi="Times New Roman" w:cs="Times New Roman"/>
                <w:sz w:val="24"/>
                <w:szCs w:val="24"/>
              </w:rPr>
              <w:t>z</w:t>
            </w:r>
            <w:r w:rsidRPr="004139CC">
              <w:rPr>
                <w:rFonts w:ascii="Times New Roman" w:hAnsi="Times New Roman" w:cs="Times New Roman"/>
                <w:sz w:val="24"/>
                <w:szCs w:val="24"/>
              </w:rPr>
              <w:t>é</w:t>
            </w:r>
            <w:proofErr w:type="spellEnd"/>
            <w:r w:rsidRPr="004139CC">
              <w:rPr>
                <w:rFonts w:ascii="Times New Roman" w:hAnsi="Times New Roman" w:cs="Times New Roman"/>
                <w:sz w:val="24"/>
                <w:szCs w:val="24"/>
              </w:rPr>
              <w:t>” gyakran az északi királyság</w:t>
            </w:r>
            <w:r w:rsidR="004A1C8D">
              <w:rPr>
                <w:rFonts w:ascii="Times New Roman" w:hAnsi="Times New Roman" w:cs="Times New Roman"/>
                <w:sz w:val="24"/>
                <w:szCs w:val="24"/>
              </w:rPr>
              <w:t xml:space="preserve"> szinonimája</w:t>
            </w:r>
            <w:r w:rsidRPr="004139CC">
              <w:rPr>
                <w:rFonts w:ascii="Times New Roman" w:hAnsi="Times New Roman" w:cs="Times New Roman"/>
                <w:sz w:val="24"/>
                <w:szCs w:val="24"/>
              </w:rPr>
              <w:t>.</w:t>
            </w:r>
          </w:p>
          <w:p w14:paraId="2C5257D6" w14:textId="0EA1767B" w:rsidR="00937F1E" w:rsidRPr="00E45E48" w:rsidRDefault="00937F1E" w:rsidP="00937F1E">
            <w:pPr>
              <w:jc w:val="both"/>
              <w:rPr>
                <w:rFonts w:ascii="Times New Roman" w:hAnsi="Times New Roman" w:cs="Times New Roman"/>
                <w:sz w:val="24"/>
                <w:szCs w:val="24"/>
              </w:rPr>
            </w:pPr>
          </w:p>
        </w:tc>
      </w:tr>
      <w:tr w:rsidR="00937F1E" w:rsidRPr="00E45E48" w14:paraId="3557A408"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A5BCEE" w14:textId="3A4D6DB6"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t>Ben</w:t>
            </w:r>
            <w:r w:rsidR="004139CC">
              <w:rPr>
                <w:rFonts w:ascii="Times New Roman" w:hAnsi="Times New Roman" w:cs="Times New Roman"/>
                <w:sz w:val="24"/>
                <w:szCs w:val="24"/>
              </w:rPr>
              <w:t>j</w:t>
            </w:r>
            <w:r w:rsidRPr="00E45E48">
              <w:rPr>
                <w:rFonts w:ascii="Times New Roman" w:hAnsi="Times New Roman" w:cs="Times New Roman"/>
                <w:sz w:val="24"/>
                <w:szCs w:val="24"/>
              </w:rPr>
              <w:t>amin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4DAFA1" w14:textId="7B31E139" w:rsidR="00937F1E" w:rsidRPr="00E45E48" w:rsidRDefault="004A1C8D" w:rsidP="004A1C8D">
            <w:pPr>
              <w:jc w:val="both"/>
              <w:rPr>
                <w:rFonts w:ascii="Times New Roman" w:hAnsi="Times New Roman" w:cs="Times New Roman"/>
                <w:sz w:val="24"/>
                <w:szCs w:val="24"/>
              </w:rPr>
            </w:pPr>
            <w:r w:rsidRPr="004A1C8D">
              <w:rPr>
                <w:rFonts w:ascii="Times New Roman" w:hAnsi="Times New Roman" w:cs="Times New Roman"/>
                <w:sz w:val="24"/>
                <w:szCs w:val="24"/>
              </w:rPr>
              <w:t xml:space="preserve">Benjámin, Jákob legkisebb fia Ráheltől, a </w:t>
            </w:r>
            <w:proofErr w:type="spellStart"/>
            <w:r w:rsidRPr="004A1C8D">
              <w:rPr>
                <w:rFonts w:ascii="Times New Roman" w:hAnsi="Times New Roman" w:cs="Times New Roman"/>
                <w:sz w:val="24"/>
                <w:szCs w:val="24"/>
              </w:rPr>
              <w:t>Ter</w:t>
            </w:r>
            <w:proofErr w:type="spellEnd"/>
            <w:r>
              <w:rPr>
                <w:rFonts w:ascii="Times New Roman" w:hAnsi="Times New Roman" w:cs="Times New Roman"/>
                <w:sz w:val="24"/>
                <w:szCs w:val="24"/>
              </w:rPr>
              <w:t xml:space="preserve"> </w:t>
            </w:r>
            <w:r w:rsidRPr="004A1C8D">
              <w:rPr>
                <w:rFonts w:ascii="Times New Roman" w:hAnsi="Times New Roman" w:cs="Times New Roman"/>
                <w:sz w:val="24"/>
                <w:szCs w:val="24"/>
              </w:rPr>
              <w:t>35</w:t>
            </w:r>
            <w:r>
              <w:rPr>
                <w:rFonts w:ascii="Times New Roman" w:hAnsi="Times New Roman" w:cs="Times New Roman"/>
                <w:sz w:val="24"/>
                <w:szCs w:val="24"/>
              </w:rPr>
              <w:t>,</w:t>
            </w:r>
            <w:r w:rsidRPr="004A1C8D">
              <w:rPr>
                <w:rFonts w:ascii="Times New Roman" w:hAnsi="Times New Roman" w:cs="Times New Roman"/>
                <w:sz w:val="24"/>
                <w:szCs w:val="24"/>
              </w:rPr>
              <w:t>16-18-ban Betlehem közelében</w:t>
            </w:r>
            <w:r>
              <w:rPr>
                <w:rFonts w:ascii="Times New Roman" w:hAnsi="Times New Roman" w:cs="Times New Roman"/>
                <w:sz w:val="24"/>
                <w:szCs w:val="24"/>
              </w:rPr>
              <w:t xml:space="preserve"> születik</w:t>
            </w:r>
            <w:r w:rsidRPr="004A1C8D">
              <w:rPr>
                <w:rFonts w:ascii="Times New Roman" w:hAnsi="Times New Roman" w:cs="Times New Roman"/>
                <w:sz w:val="24"/>
                <w:szCs w:val="24"/>
              </w:rPr>
              <w:t xml:space="preserve">, ahol Ráhel meghal és </w:t>
            </w:r>
            <w:proofErr w:type="spellStart"/>
            <w:r w:rsidRPr="004A1C8D">
              <w:rPr>
                <w:rFonts w:ascii="Times New Roman" w:hAnsi="Times New Roman" w:cs="Times New Roman"/>
                <w:sz w:val="24"/>
                <w:szCs w:val="24"/>
              </w:rPr>
              <w:t>Ben</w:t>
            </w:r>
            <w:proofErr w:type="spellEnd"/>
            <w:r w:rsidRPr="004A1C8D">
              <w:rPr>
                <w:rFonts w:ascii="Times New Roman" w:hAnsi="Times New Roman" w:cs="Times New Roman"/>
                <w:sz w:val="24"/>
                <w:szCs w:val="24"/>
              </w:rPr>
              <w:t>-ónit („fájdalom fia”) nevezi el, de Jákob Benjámint („jobb kezem fia”). Teremtés 35</w:t>
            </w:r>
            <w:r>
              <w:rPr>
                <w:rFonts w:ascii="Times New Roman" w:hAnsi="Times New Roman" w:cs="Times New Roman"/>
                <w:sz w:val="24"/>
                <w:szCs w:val="24"/>
              </w:rPr>
              <w:t>,</w:t>
            </w:r>
            <w:r w:rsidRPr="004A1C8D">
              <w:rPr>
                <w:rFonts w:ascii="Times New Roman" w:hAnsi="Times New Roman" w:cs="Times New Roman"/>
                <w:sz w:val="24"/>
                <w:szCs w:val="24"/>
              </w:rPr>
              <w:t>23-ban Jákob fiaként sorolják fel a 12 törzs őse között; Jákob áldásában (</w:t>
            </w:r>
            <w:proofErr w:type="spellStart"/>
            <w:r w:rsidRPr="004A1C8D">
              <w:rPr>
                <w:rFonts w:ascii="Times New Roman" w:hAnsi="Times New Roman" w:cs="Times New Roman"/>
                <w:sz w:val="24"/>
                <w:szCs w:val="24"/>
              </w:rPr>
              <w:t>Ter</w:t>
            </w:r>
            <w:proofErr w:type="spellEnd"/>
            <w:r w:rsidRPr="004A1C8D">
              <w:rPr>
                <w:rFonts w:ascii="Times New Roman" w:hAnsi="Times New Roman" w:cs="Times New Roman"/>
                <w:sz w:val="24"/>
                <w:szCs w:val="24"/>
              </w:rPr>
              <w:t xml:space="preserve"> 49</w:t>
            </w:r>
            <w:r>
              <w:rPr>
                <w:rFonts w:ascii="Times New Roman" w:hAnsi="Times New Roman" w:cs="Times New Roman"/>
                <w:sz w:val="24"/>
                <w:szCs w:val="24"/>
              </w:rPr>
              <w:t>,</w:t>
            </w:r>
            <w:r w:rsidRPr="004A1C8D">
              <w:rPr>
                <w:rFonts w:ascii="Times New Roman" w:hAnsi="Times New Roman" w:cs="Times New Roman"/>
                <w:sz w:val="24"/>
                <w:szCs w:val="24"/>
              </w:rPr>
              <w:t>27) farkasként írják le, aki reggel ragadozza el a zsákmányt.</w:t>
            </w:r>
            <w:r>
              <w:rPr>
                <w:rFonts w:ascii="Times New Roman" w:hAnsi="Times New Roman" w:cs="Times New Roman"/>
                <w:sz w:val="24"/>
                <w:szCs w:val="24"/>
              </w:rPr>
              <w:t xml:space="preserve"> </w:t>
            </w:r>
            <w:r w:rsidRPr="004A1C8D">
              <w:rPr>
                <w:rFonts w:ascii="Times New Roman" w:hAnsi="Times New Roman" w:cs="Times New Roman"/>
                <w:sz w:val="24"/>
                <w:szCs w:val="24"/>
              </w:rPr>
              <w:t>Népösszeírások: 4Móz 1</w:t>
            </w:r>
            <w:r>
              <w:rPr>
                <w:rFonts w:ascii="Times New Roman" w:hAnsi="Times New Roman" w:cs="Times New Roman"/>
                <w:sz w:val="24"/>
                <w:szCs w:val="24"/>
              </w:rPr>
              <w:t>,</w:t>
            </w:r>
            <w:r w:rsidRPr="004A1C8D">
              <w:rPr>
                <w:rFonts w:ascii="Times New Roman" w:hAnsi="Times New Roman" w:cs="Times New Roman"/>
                <w:sz w:val="24"/>
                <w:szCs w:val="24"/>
              </w:rPr>
              <w:t>36-37 (35 400 fő), 26</w:t>
            </w:r>
            <w:r>
              <w:rPr>
                <w:rFonts w:ascii="Times New Roman" w:hAnsi="Times New Roman" w:cs="Times New Roman"/>
                <w:sz w:val="24"/>
                <w:szCs w:val="24"/>
              </w:rPr>
              <w:t>,</w:t>
            </w:r>
            <w:r w:rsidRPr="004A1C8D">
              <w:rPr>
                <w:rFonts w:ascii="Times New Roman" w:hAnsi="Times New Roman" w:cs="Times New Roman"/>
                <w:sz w:val="24"/>
                <w:szCs w:val="24"/>
              </w:rPr>
              <w:t xml:space="preserve">41 (45 600 fő). Vezetői: </w:t>
            </w:r>
            <w:proofErr w:type="spellStart"/>
            <w:r w:rsidRPr="004A1C8D">
              <w:rPr>
                <w:rFonts w:ascii="Times New Roman" w:hAnsi="Times New Roman" w:cs="Times New Roman"/>
                <w:sz w:val="24"/>
                <w:szCs w:val="24"/>
              </w:rPr>
              <w:t>Abídán</w:t>
            </w:r>
            <w:proofErr w:type="spellEnd"/>
            <w:r w:rsidRPr="004A1C8D">
              <w:rPr>
                <w:rFonts w:ascii="Times New Roman" w:hAnsi="Times New Roman" w:cs="Times New Roman"/>
                <w:sz w:val="24"/>
                <w:szCs w:val="24"/>
              </w:rPr>
              <w:t xml:space="preserve"> (4Móz 1</w:t>
            </w:r>
            <w:r>
              <w:rPr>
                <w:rFonts w:ascii="Times New Roman" w:hAnsi="Times New Roman" w:cs="Times New Roman"/>
                <w:sz w:val="24"/>
                <w:szCs w:val="24"/>
              </w:rPr>
              <w:t>,</w:t>
            </w:r>
            <w:r w:rsidRPr="004A1C8D">
              <w:rPr>
                <w:rFonts w:ascii="Times New Roman" w:hAnsi="Times New Roman" w:cs="Times New Roman"/>
                <w:sz w:val="24"/>
                <w:szCs w:val="24"/>
              </w:rPr>
              <w:t>11; 2</w:t>
            </w:r>
            <w:r>
              <w:rPr>
                <w:rFonts w:ascii="Times New Roman" w:hAnsi="Times New Roman" w:cs="Times New Roman"/>
                <w:sz w:val="24"/>
                <w:szCs w:val="24"/>
              </w:rPr>
              <w:t>,</w:t>
            </w:r>
            <w:r w:rsidRPr="004A1C8D">
              <w:rPr>
                <w:rFonts w:ascii="Times New Roman" w:hAnsi="Times New Roman" w:cs="Times New Roman"/>
                <w:sz w:val="24"/>
                <w:szCs w:val="24"/>
              </w:rPr>
              <w:t>22; 7</w:t>
            </w:r>
            <w:r>
              <w:rPr>
                <w:rFonts w:ascii="Times New Roman" w:hAnsi="Times New Roman" w:cs="Times New Roman"/>
                <w:sz w:val="24"/>
                <w:szCs w:val="24"/>
              </w:rPr>
              <w:t>,</w:t>
            </w:r>
            <w:r w:rsidRPr="004A1C8D">
              <w:rPr>
                <w:rFonts w:ascii="Times New Roman" w:hAnsi="Times New Roman" w:cs="Times New Roman"/>
                <w:sz w:val="24"/>
                <w:szCs w:val="24"/>
              </w:rPr>
              <w:t>60; 10</w:t>
            </w:r>
            <w:r>
              <w:rPr>
                <w:rFonts w:ascii="Times New Roman" w:hAnsi="Times New Roman" w:cs="Times New Roman"/>
                <w:sz w:val="24"/>
                <w:szCs w:val="24"/>
              </w:rPr>
              <w:t>,</w:t>
            </w:r>
            <w:r w:rsidRPr="004A1C8D">
              <w:rPr>
                <w:rFonts w:ascii="Times New Roman" w:hAnsi="Times New Roman" w:cs="Times New Roman"/>
                <w:sz w:val="24"/>
                <w:szCs w:val="24"/>
              </w:rPr>
              <w:t xml:space="preserve">24), </w:t>
            </w:r>
            <w:proofErr w:type="spellStart"/>
            <w:r w:rsidRPr="004A1C8D">
              <w:rPr>
                <w:rFonts w:ascii="Times New Roman" w:hAnsi="Times New Roman" w:cs="Times New Roman"/>
                <w:sz w:val="24"/>
                <w:szCs w:val="24"/>
              </w:rPr>
              <w:t>Ehúd</w:t>
            </w:r>
            <w:proofErr w:type="spellEnd"/>
            <w:r w:rsidRPr="004A1C8D">
              <w:rPr>
                <w:rFonts w:ascii="Times New Roman" w:hAnsi="Times New Roman" w:cs="Times New Roman"/>
                <w:sz w:val="24"/>
                <w:szCs w:val="24"/>
              </w:rPr>
              <w:t xml:space="preserve"> bíró (Bír 3</w:t>
            </w:r>
            <w:r>
              <w:rPr>
                <w:rFonts w:ascii="Times New Roman" w:hAnsi="Times New Roman" w:cs="Times New Roman"/>
                <w:sz w:val="24"/>
                <w:szCs w:val="24"/>
              </w:rPr>
              <w:t>,</w:t>
            </w:r>
            <w:r w:rsidRPr="004A1C8D">
              <w:rPr>
                <w:rFonts w:ascii="Times New Roman" w:hAnsi="Times New Roman" w:cs="Times New Roman"/>
                <w:sz w:val="24"/>
                <w:szCs w:val="24"/>
              </w:rPr>
              <w:t>15), Saul első király (1Sám 9</w:t>
            </w:r>
            <w:r>
              <w:rPr>
                <w:rFonts w:ascii="Times New Roman" w:hAnsi="Times New Roman" w:cs="Times New Roman"/>
                <w:sz w:val="24"/>
                <w:szCs w:val="24"/>
              </w:rPr>
              <w:t>,</w:t>
            </w:r>
            <w:r w:rsidRPr="004A1C8D">
              <w:rPr>
                <w:rFonts w:ascii="Times New Roman" w:hAnsi="Times New Roman" w:cs="Times New Roman"/>
                <w:sz w:val="24"/>
                <w:szCs w:val="24"/>
              </w:rPr>
              <w:t>1-2; 10</w:t>
            </w:r>
            <w:r>
              <w:rPr>
                <w:rFonts w:ascii="Times New Roman" w:hAnsi="Times New Roman" w:cs="Times New Roman"/>
                <w:sz w:val="24"/>
                <w:szCs w:val="24"/>
              </w:rPr>
              <w:t>,</w:t>
            </w:r>
            <w:r w:rsidRPr="004A1C8D">
              <w:rPr>
                <w:rFonts w:ascii="Times New Roman" w:hAnsi="Times New Roman" w:cs="Times New Roman"/>
                <w:sz w:val="24"/>
                <w:szCs w:val="24"/>
              </w:rPr>
              <w:t xml:space="preserve">21), </w:t>
            </w:r>
            <w:r w:rsidRPr="004A1C8D">
              <w:rPr>
                <w:rFonts w:ascii="Times New Roman" w:hAnsi="Times New Roman" w:cs="Times New Roman"/>
                <w:i/>
                <w:iCs/>
                <w:sz w:val="24"/>
                <w:szCs w:val="24"/>
              </w:rPr>
              <w:t xml:space="preserve">Pál apostol (Róm 11,1; </w:t>
            </w:r>
            <w:proofErr w:type="spellStart"/>
            <w:r w:rsidRPr="004A1C8D">
              <w:rPr>
                <w:rFonts w:ascii="Times New Roman" w:hAnsi="Times New Roman" w:cs="Times New Roman"/>
                <w:i/>
                <w:iCs/>
                <w:sz w:val="24"/>
                <w:szCs w:val="24"/>
              </w:rPr>
              <w:t>Fil</w:t>
            </w:r>
            <w:proofErr w:type="spellEnd"/>
            <w:r w:rsidRPr="004A1C8D">
              <w:rPr>
                <w:rFonts w:ascii="Times New Roman" w:hAnsi="Times New Roman" w:cs="Times New Roman"/>
                <w:i/>
                <w:iCs/>
                <w:sz w:val="24"/>
                <w:szCs w:val="24"/>
              </w:rPr>
              <w:t xml:space="preserve"> 3,5). ​</w:t>
            </w:r>
            <w:r>
              <w:rPr>
                <w:rFonts w:ascii="Times New Roman" w:hAnsi="Times New Roman" w:cs="Times New Roman"/>
                <w:i/>
                <w:iCs/>
                <w:sz w:val="24"/>
                <w:szCs w:val="24"/>
              </w:rPr>
              <w:t>A földosztáskor</w:t>
            </w:r>
            <w:r w:rsidRPr="004A1C8D">
              <w:rPr>
                <w:rFonts w:ascii="Times New Roman" w:hAnsi="Times New Roman" w:cs="Times New Roman"/>
                <w:sz w:val="24"/>
                <w:szCs w:val="24"/>
              </w:rPr>
              <w:t xml:space="preserve"> (Jeruzsálem déli része, </w:t>
            </w:r>
            <w:proofErr w:type="spellStart"/>
            <w:r w:rsidRPr="004A1C8D">
              <w:rPr>
                <w:rFonts w:ascii="Times New Roman" w:hAnsi="Times New Roman" w:cs="Times New Roman"/>
                <w:sz w:val="24"/>
                <w:szCs w:val="24"/>
              </w:rPr>
              <w:t>Giva</w:t>
            </w:r>
            <w:proofErr w:type="spellEnd"/>
            <w:r w:rsidRPr="004A1C8D">
              <w:rPr>
                <w:rFonts w:ascii="Times New Roman" w:hAnsi="Times New Roman" w:cs="Times New Roman"/>
                <w:sz w:val="24"/>
                <w:szCs w:val="24"/>
              </w:rPr>
              <w:t xml:space="preserve">, </w:t>
            </w:r>
            <w:proofErr w:type="spellStart"/>
            <w:r w:rsidRPr="004A1C8D">
              <w:rPr>
                <w:rFonts w:ascii="Times New Roman" w:hAnsi="Times New Roman" w:cs="Times New Roman"/>
                <w:sz w:val="24"/>
                <w:szCs w:val="24"/>
              </w:rPr>
              <w:t>Ramá</w:t>
            </w:r>
            <w:proofErr w:type="spellEnd"/>
            <w:r w:rsidRPr="004A1C8D">
              <w:rPr>
                <w:rFonts w:ascii="Times New Roman" w:hAnsi="Times New Roman" w:cs="Times New Roman"/>
                <w:sz w:val="24"/>
                <w:szCs w:val="24"/>
              </w:rPr>
              <w:t xml:space="preserve">), termékeny, de hegyes vidék. Kulcsesemények: Bírák 19-21-ben a </w:t>
            </w:r>
            <w:proofErr w:type="spellStart"/>
            <w:r w:rsidRPr="004A1C8D">
              <w:rPr>
                <w:rFonts w:ascii="Times New Roman" w:hAnsi="Times New Roman" w:cs="Times New Roman"/>
                <w:sz w:val="24"/>
                <w:szCs w:val="24"/>
              </w:rPr>
              <w:t>gibeahi</w:t>
            </w:r>
            <w:proofErr w:type="spellEnd"/>
            <w:r w:rsidRPr="004A1C8D">
              <w:rPr>
                <w:rFonts w:ascii="Times New Roman" w:hAnsi="Times New Roman" w:cs="Times New Roman"/>
                <w:sz w:val="24"/>
                <w:szCs w:val="24"/>
              </w:rPr>
              <w:t xml:space="preserve"> bűn miatt polgárháború, </w:t>
            </w:r>
            <w:r w:rsidRPr="004A1C8D">
              <w:rPr>
                <w:rFonts w:ascii="Times New Roman" w:hAnsi="Times New Roman" w:cs="Times New Roman"/>
                <w:sz w:val="24"/>
                <w:szCs w:val="24"/>
              </w:rPr>
              <w:lastRenderedPageBreak/>
              <w:t>törzs majdnem kipusztul; Salamon után Júdával alkotja a déli királyságot (1Kir 12</w:t>
            </w:r>
            <w:r>
              <w:rPr>
                <w:rFonts w:ascii="Times New Roman" w:hAnsi="Times New Roman" w:cs="Times New Roman"/>
                <w:sz w:val="24"/>
                <w:szCs w:val="24"/>
              </w:rPr>
              <w:t>,</w:t>
            </w:r>
            <w:r w:rsidRPr="004A1C8D">
              <w:rPr>
                <w:rFonts w:ascii="Times New Roman" w:hAnsi="Times New Roman" w:cs="Times New Roman"/>
                <w:sz w:val="24"/>
                <w:szCs w:val="24"/>
              </w:rPr>
              <w:t>21).</w:t>
            </w:r>
          </w:p>
        </w:tc>
      </w:tr>
      <w:tr w:rsidR="00937F1E" w:rsidRPr="00E45E48" w14:paraId="77685F9B"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3C9A26" w14:textId="77777777" w:rsidR="00937F1E" w:rsidRPr="00E45E48" w:rsidRDefault="00937F1E" w:rsidP="00937F1E">
            <w:pPr>
              <w:jc w:val="both"/>
              <w:rPr>
                <w:rFonts w:ascii="Times New Roman" w:hAnsi="Times New Roman" w:cs="Times New Roman"/>
                <w:sz w:val="24"/>
                <w:szCs w:val="24"/>
              </w:rPr>
            </w:pPr>
            <w:r w:rsidRPr="00E45E48">
              <w:rPr>
                <w:rFonts w:ascii="Times New Roman" w:hAnsi="Times New Roman" w:cs="Times New Roman"/>
                <w:sz w:val="24"/>
                <w:szCs w:val="24"/>
              </w:rPr>
              <w:lastRenderedPageBreak/>
              <w:t>Dán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BAD111" w14:textId="6ECC51E4" w:rsidR="004A1C8D" w:rsidRPr="004A1C8D" w:rsidRDefault="004A1C8D" w:rsidP="004A1C8D">
            <w:pPr>
              <w:jc w:val="both"/>
              <w:rPr>
                <w:rFonts w:ascii="Times New Roman" w:hAnsi="Times New Roman" w:cs="Times New Roman"/>
                <w:sz w:val="24"/>
                <w:szCs w:val="24"/>
              </w:rPr>
            </w:pPr>
            <w:r w:rsidRPr="004A1C8D">
              <w:rPr>
                <w:rFonts w:ascii="Times New Roman" w:hAnsi="Times New Roman" w:cs="Times New Roman"/>
                <w:sz w:val="24"/>
                <w:szCs w:val="24"/>
              </w:rPr>
              <w:t xml:space="preserve">Dán, Jákob hetedik fia </w:t>
            </w:r>
            <w:proofErr w:type="spellStart"/>
            <w:r w:rsidRPr="004A1C8D">
              <w:rPr>
                <w:rFonts w:ascii="Times New Roman" w:hAnsi="Times New Roman" w:cs="Times New Roman"/>
                <w:sz w:val="24"/>
                <w:szCs w:val="24"/>
              </w:rPr>
              <w:t>Bilhától</w:t>
            </w:r>
            <w:proofErr w:type="spellEnd"/>
            <w:r w:rsidRPr="004A1C8D">
              <w:rPr>
                <w:rFonts w:ascii="Times New Roman" w:hAnsi="Times New Roman" w:cs="Times New Roman"/>
                <w:sz w:val="24"/>
                <w:szCs w:val="24"/>
              </w:rPr>
              <w:t xml:space="preserve"> (Ráhel szolgálólánya), a </w:t>
            </w:r>
            <w:proofErr w:type="spellStart"/>
            <w:r w:rsidRPr="004A1C8D">
              <w:rPr>
                <w:rFonts w:ascii="Times New Roman" w:hAnsi="Times New Roman" w:cs="Times New Roman"/>
                <w:sz w:val="24"/>
                <w:szCs w:val="24"/>
              </w:rPr>
              <w:t>Ter</w:t>
            </w:r>
            <w:proofErr w:type="spellEnd"/>
            <w:r w:rsidRPr="004A1C8D">
              <w:rPr>
                <w:rFonts w:ascii="Times New Roman" w:hAnsi="Times New Roman" w:cs="Times New Roman"/>
                <w:sz w:val="24"/>
                <w:szCs w:val="24"/>
              </w:rPr>
              <w:t xml:space="preserve"> 30</w:t>
            </w:r>
            <w:r>
              <w:rPr>
                <w:rFonts w:ascii="Times New Roman" w:hAnsi="Times New Roman" w:cs="Times New Roman"/>
                <w:sz w:val="24"/>
                <w:szCs w:val="24"/>
              </w:rPr>
              <w:t>,</w:t>
            </w:r>
            <w:r w:rsidRPr="004A1C8D">
              <w:rPr>
                <w:rFonts w:ascii="Times New Roman" w:hAnsi="Times New Roman" w:cs="Times New Roman"/>
                <w:sz w:val="24"/>
                <w:szCs w:val="24"/>
              </w:rPr>
              <w:t xml:space="preserve">4-6-ban születik meg, ahol Ráhel azt mondja: „Isten ítélkezett meg előttem, és meghallgatta a </w:t>
            </w:r>
            <w:proofErr w:type="spellStart"/>
            <w:r w:rsidRPr="004A1C8D">
              <w:rPr>
                <w:rFonts w:ascii="Times New Roman" w:hAnsi="Times New Roman" w:cs="Times New Roman"/>
                <w:sz w:val="24"/>
                <w:szCs w:val="24"/>
              </w:rPr>
              <w:t>szavamat</w:t>
            </w:r>
            <w:proofErr w:type="spellEnd"/>
            <w:r w:rsidRPr="004A1C8D">
              <w:rPr>
                <w:rFonts w:ascii="Times New Roman" w:hAnsi="Times New Roman" w:cs="Times New Roman"/>
                <w:sz w:val="24"/>
                <w:szCs w:val="24"/>
              </w:rPr>
              <w:t xml:space="preserve">”. </w:t>
            </w:r>
            <w:proofErr w:type="spellStart"/>
            <w:r w:rsidRPr="004A1C8D">
              <w:rPr>
                <w:rFonts w:ascii="Times New Roman" w:hAnsi="Times New Roman" w:cs="Times New Roman"/>
                <w:sz w:val="24"/>
                <w:szCs w:val="24"/>
              </w:rPr>
              <w:t>Ter</w:t>
            </w:r>
            <w:proofErr w:type="spellEnd"/>
            <w:r w:rsidRPr="004A1C8D">
              <w:rPr>
                <w:rFonts w:ascii="Times New Roman" w:hAnsi="Times New Roman" w:cs="Times New Roman"/>
                <w:sz w:val="24"/>
                <w:szCs w:val="24"/>
              </w:rPr>
              <w:t xml:space="preserve"> 35</w:t>
            </w:r>
            <w:r>
              <w:rPr>
                <w:rFonts w:ascii="Times New Roman" w:hAnsi="Times New Roman" w:cs="Times New Roman"/>
                <w:sz w:val="24"/>
                <w:szCs w:val="24"/>
              </w:rPr>
              <w:t>,</w:t>
            </w:r>
            <w:r w:rsidRPr="004A1C8D">
              <w:rPr>
                <w:rFonts w:ascii="Times New Roman" w:hAnsi="Times New Roman" w:cs="Times New Roman"/>
                <w:sz w:val="24"/>
                <w:szCs w:val="24"/>
              </w:rPr>
              <w:t>25-ben Jákob fiaként sorolják fel a 12 törzs őse között; Jákob áldásában (</w:t>
            </w:r>
            <w:proofErr w:type="spellStart"/>
            <w:r w:rsidRPr="004A1C8D">
              <w:rPr>
                <w:rFonts w:ascii="Times New Roman" w:hAnsi="Times New Roman" w:cs="Times New Roman"/>
                <w:sz w:val="24"/>
                <w:szCs w:val="24"/>
              </w:rPr>
              <w:t>Ter</w:t>
            </w:r>
            <w:proofErr w:type="spellEnd"/>
            <w:r w:rsidRPr="004A1C8D">
              <w:rPr>
                <w:rFonts w:ascii="Times New Roman" w:hAnsi="Times New Roman" w:cs="Times New Roman"/>
                <w:sz w:val="24"/>
                <w:szCs w:val="24"/>
              </w:rPr>
              <w:t xml:space="preserve"> 49</w:t>
            </w:r>
            <w:r>
              <w:rPr>
                <w:rFonts w:ascii="Times New Roman" w:hAnsi="Times New Roman" w:cs="Times New Roman"/>
                <w:sz w:val="24"/>
                <w:szCs w:val="24"/>
              </w:rPr>
              <w:t>,</w:t>
            </w:r>
            <w:r w:rsidRPr="004A1C8D">
              <w:rPr>
                <w:rFonts w:ascii="Times New Roman" w:hAnsi="Times New Roman" w:cs="Times New Roman"/>
                <w:sz w:val="24"/>
                <w:szCs w:val="24"/>
              </w:rPr>
              <w:t>16-17) kígyóként írják le, aki megmarja a lovat.</w:t>
            </w:r>
            <w:r>
              <w:rPr>
                <w:rFonts w:ascii="Times New Roman" w:hAnsi="Times New Roman" w:cs="Times New Roman"/>
                <w:sz w:val="24"/>
                <w:szCs w:val="24"/>
              </w:rPr>
              <w:t xml:space="preserve"> </w:t>
            </w:r>
            <w:r w:rsidRPr="004A1C8D">
              <w:rPr>
                <w:rFonts w:ascii="Times New Roman" w:hAnsi="Times New Roman" w:cs="Times New Roman"/>
                <w:sz w:val="24"/>
                <w:szCs w:val="24"/>
              </w:rPr>
              <w:t>Nép</w:t>
            </w:r>
            <w:r>
              <w:rPr>
                <w:rFonts w:ascii="Times New Roman" w:hAnsi="Times New Roman" w:cs="Times New Roman"/>
                <w:sz w:val="24"/>
                <w:szCs w:val="24"/>
              </w:rPr>
              <w:t xml:space="preserve"> </w:t>
            </w:r>
            <w:r w:rsidRPr="004A1C8D">
              <w:rPr>
                <w:rFonts w:ascii="Times New Roman" w:hAnsi="Times New Roman" w:cs="Times New Roman"/>
                <w:sz w:val="24"/>
                <w:szCs w:val="24"/>
              </w:rPr>
              <w:t>összeírások: 4Móz 1</w:t>
            </w:r>
            <w:r>
              <w:rPr>
                <w:rFonts w:ascii="Times New Roman" w:hAnsi="Times New Roman" w:cs="Times New Roman"/>
                <w:sz w:val="24"/>
                <w:szCs w:val="24"/>
              </w:rPr>
              <w:t>,</w:t>
            </w:r>
            <w:r w:rsidRPr="004A1C8D">
              <w:rPr>
                <w:rFonts w:ascii="Times New Roman" w:hAnsi="Times New Roman" w:cs="Times New Roman"/>
                <w:sz w:val="24"/>
                <w:szCs w:val="24"/>
              </w:rPr>
              <w:t>38-39 (62 700 fő, legnagyobbak között), 26</w:t>
            </w:r>
            <w:r>
              <w:rPr>
                <w:rFonts w:ascii="Times New Roman" w:hAnsi="Times New Roman" w:cs="Times New Roman"/>
                <w:sz w:val="24"/>
                <w:szCs w:val="24"/>
              </w:rPr>
              <w:t>,</w:t>
            </w:r>
            <w:r w:rsidRPr="004A1C8D">
              <w:rPr>
                <w:rFonts w:ascii="Times New Roman" w:hAnsi="Times New Roman" w:cs="Times New Roman"/>
                <w:sz w:val="24"/>
                <w:szCs w:val="24"/>
              </w:rPr>
              <w:t xml:space="preserve">42-43 (64 400 fő). Vezetői: </w:t>
            </w:r>
            <w:proofErr w:type="spellStart"/>
            <w:r w:rsidRPr="004A1C8D">
              <w:rPr>
                <w:rFonts w:ascii="Times New Roman" w:hAnsi="Times New Roman" w:cs="Times New Roman"/>
                <w:sz w:val="24"/>
                <w:szCs w:val="24"/>
              </w:rPr>
              <w:t>Ahiezer</w:t>
            </w:r>
            <w:proofErr w:type="spellEnd"/>
            <w:r w:rsidRPr="004A1C8D">
              <w:rPr>
                <w:rFonts w:ascii="Times New Roman" w:hAnsi="Times New Roman" w:cs="Times New Roman"/>
                <w:sz w:val="24"/>
                <w:szCs w:val="24"/>
              </w:rPr>
              <w:t xml:space="preserve"> és </w:t>
            </w:r>
            <w:proofErr w:type="spellStart"/>
            <w:r w:rsidRPr="004A1C8D">
              <w:rPr>
                <w:rFonts w:ascii="Times New Roman" w:hAnsi="Times New Roman" w:cs="Times New Roman"/>
                <w:sz w:val="24"/>
                <w:szCs w:val="24"/>
              </w:rPr>
              <w:t>Níás</w:t>
            </w:r>
            <w:proofErr w:type="spellEnd"/>
            <w:r w:rsidRPr="004A1C8D">
              <w:rPr>
                <w:rFonts w:ascii="Times New Roman" w:hAnsi="Times New Roman" w:cs="Times New Roman"/>
                <w:sz w:val="24"/>
                <w:szCs w:val="24"/>
              </w:rPr>
              <w:t xml:space="preserve"> (4Móz 1</w:t>
            </w:r>
            <w:r>
              <w:rPr>
                <w:rFonts w:ascii="Times New Roman" w:hAnsi="Times New Roman" w:cs="Times New Roman"/>
                <w:sz w:val="24"/>
                <w:szCs w:val="24"/>
              </w:rPr>
              <w:t>,</w:t>
            </w:r>
            <w:r w:rsidRPr="004A1C8D">
              <w:rPr>
                <w:rFonts w:ascii="Times New Roman" w:hAnsi="Times New Roman" w:cs="Times New Roman"/>
                <w:sz w:val="24"/>
                <w:szCs w:val="24"/>
              </w:rPr>
              <w:t>12; 2</w:t>
            </w:r>
            <w:r>
              <w:rPr>
                <w:rFonts w:ascii="Times New Roman" w:hAnsi="Times New Roman" w:cs="Times New Roman"/>
                <w:sz w:val="24"/>
                <w:szCs w:val="24"/>
              </w:rPr>
              <w:t>,</w:t>
            </w:r>
            <w:r w:rsidRPr="004A1C8D">
              <w:rPr>
                <w:rFonts w:ascii="Times New Roman" w:hAnsi="Times New Roman" w:cs="Times New Roman"/>
                <w:sz w:val="24"/>
                <w:szCs w:val="24"/>
              </w:rPr>
              <w:t>25; 7</w:t>
            </w:r>
            <w:r>
              <w:rPr>
                <w:rFonts w:ascii="Times New Roman" w:hAnsi="Times New Roman" w:cs="Times New Roman"/>
                <w:sz w:val="24"/>
                <w:szCs w:val="24"/>
              </w:rPr>
              <w:t>,</w:t>
            </w:r>
            <w:r w:rsidRPr="004A1C8D">
              <w:rPr>
                <w:rFonts w:ascii="Times New Roman" w:hAnsi="Times New Roman" w:cs="Times New Roman"/>
                <w:sz w:val="24"/>
                <w:szCs w:val="24"/>
              </w:rPr>
              <w:t>66; 10</w:t>
            </w:r>
            <w:r>
              <w:rPr>
                <w:rFonts w:ascii="Times New Roman" w:hAnsi="Times New Roman" w:cs="Times New Roman"/>
                <w:sz w:val="24"/>
                <w:szCs w:val="24"/>
              </w:rPr>
              <w:t>,</w:t>
            </w:r>
            <w:r w:rsidRPr="004A1C8D">
              <w:rPr>
                <w:rFonts w:ascii="Times New Roman" w:hAnsi="Times New Roman" w:cs="Times New Roman"/>
                <w:sz w:val="24"/>
                <w:szCs w:val="24"/>
              </w:rPr>
              <w:t xml:space="preserve">25), </w:t>
            </w:r>
            <w:proofErr w:type="spellStart"/>
            <w:r w:rsidRPr="004A1C8D">
              <w:rPr>
                <w:rFonts w:ascii="Times New Roman" w:hAnsi="Times New Roman" w:cs="Times New Roman"/>
                <w:sz w:val="24"/>
                <w:szCs w:val="24"/>
              </w:rPr>
              <w:t>S</w:t>
            </w:r>
            <w:r>
              <w:rPr>
                <w:rFonts w:ascii="Times New Roman" w:hAnsi="Times New Roman" w:cs="Times New Roman"/>
                <w:sz w:val="24"/>
                <w:szCs w:val="24"/>
              </w:rPr>
              <w:t>z</w:t>
            </w:r>
            <w:r w:rsidRPr="004A1C8D">
              <w:rPr>
                <w:rFonts w:ascii="Times New Roman" w:hAnsi="Times New Roman" w:cs="Times New Roman"/>
                <w:sz w:val="24"/>
                <w:szCs w:val="24"/>
              </w:rPr>
              <w:t>amgár</w:t>
            </w:r>
            <w:proofErr w:type="spellEnd"/>
            <w:r w:rsidRPr="004A1C8D">
              <w:rPr>
                <w:rFonts w:ascii="Times New Roman" w:hAnsi="Times New Roman" w:cs="Times New Roman"/>
                <w:sz w:val="24"/>
                <w:szCs w:val="24"/>
              </w:rPr>
              <w:t xml:space="preserve"> (Bír 13</w:t>
            </w:r>
            <w:r>
              <w:rPr>
                <w:rFonts w:ascii="Times New Roman" w:hAnsi="Times New Roman" w:cs="Times New Roman"/>
                <w:sz w:val="24"/>
                <w:szCs w:val="24"/>
              </w:rPr>
              <w:t>,</w:t>
            </w:r>
            <w:r w:rsidRPr="004A1C8D">
              <w:rPr>
                <w:rFonts w:ascii="Times New Roman" w:hAnsi="Times New Roman" w:cs="Times New Roman"/>
                <w:sz w:val="24"/>
                <w:szCs w:val="24"/>
              </w:rPr>
              <w:t xml:space="preserve">2, Sámson apja), </w:t>
            </w:r>
            <w:proofErr w:type="spellStart"/>
            <w:r w:rsidRPr="004A1C8D">
              <w:rPr>
                <w:rFonts w:ascii="Times New Roman" w:hAnsi="Times New Roman" w:cs="Times New Roman"/>
                <w:sz w:val="24"/>
                <w:szCs w:val="24"/>
              </w:rPr>
              <w:t>Húšim</w:t>
            </w:r>
            <w:proofErr w:type="spellEnd"/>
            <w:r w:rsidRPr="004A1C8D">
              <w:rPr>
                <w:rFonts w:ascii="Times New Roman" w:hAnsi="Times New Roman" w:cs="Times New Roman"/>
                <w:sz w:val="24"/>
                <w:szCs w:val="24"/>
              </w:rPr>
              <w:t>/</w:t>
            </w:r>
            <w:proofErr w:type="spellStart"/>
            <w:r w:rsidRPr="004A1C8D">
              <w:rPr>
                <w:rFonts w:ascii="Times New Roman" w:hAnsi="Times New Roman" w:cs="Times New Roman"/>
                <w:sz w:val="24"/>
                <w:szCs w:val="24"/>
              </w:rPr>
              <w:t>Suhám</w:t>
            </w:r>
            <w:proofErr w:type="spellEnd"/>
            <w:r w:rsidRPr="004A1C8D">
              <w:rPr>
                <w:rFonts w:ascii="Times New Roman" w:hAnsi="Times New Roman" w:cs="Times New Roman"/>
                <w:sz w:val="24"/>
                <w:szCs w:val="24"/>
              </w:rPr>
              <w:t xml:space="preserve"> (</w:t>
            </w:r>
            <w:proofErr w:type="spellStart"/>
            <w:r w:rsidRPr="004A1C8D">
              <w:rPr>
                <w:rFonts w:ascii="Times New Roman" w:hAnsi="Times New Roman" w:cs="Times New Roman"/>
                <w:sz w:val="24"/>
                <w:szCs w:val="24"/>
              </w:rPr>
              <w:t>Ter</w:t>
            </w:r>
            <w:proofErr w:type="spellEnd"/>
            <w:r w:rsidRPr="004A1C8D">
              <w:rPr>
                <w:rFonts w:ascii="Times New Roman" w:hAnsi="Times New Roman" w:cs="Times New Roman"/>
                <w:sz w:val="24"/>
                <w:szCs w:val="24"/>
              </w:rPr>
              <w:t xml:space="preserve"> 46</w:t>
            </w:r>
            <w:r>
              <w:rPr>
                <w:rFonts w:ascii="Times New Roman" w:hAnsi="Times New Roman" w:cs="Times New Roman"/>
                <w:sz w:val="24"/>
                <w:szCs w:val="24"/>
              </w:rPr>
              <w:t>,</w:t>
            </w:r>
            <w:r w:rsidRPr="004A1C8D">
              <w:rPr>
                <w:rFonts w:ascii="Times New Roman" w:hAnsi="Times New Roman" w:cs="Times New Roman"/>
                <w:sz w:val="24"/>
                <w:szCs w:val="24"/>
              </w:rPr>
              <w:t>23).</w:t>
            </w:r>
            <w:r>
              <w:rPr>
                <w:rFonts w:ascii="Times New Roman" w:hAnsi="Times New Roman" w:cs="Times New Roman"/>
                <w:sz w:val="24"/>
                <w:szCs w:val="24"/>
              </w:rPr>
              <w:t xml:space="preserve"> </w:t>
            </w:r>
            <w:r w:rsidRPr="004A1C8D">
              <w:rPr>
                <w:rFonts w:ascii="Times New Roman" w:hAnsi="Times New Roman" w:cs="Times New Roman"/>
                <w:sz w:val="24"/>
                <w:szCs w:val="24"/>
              </w:rPr>
              <w:t>Józsu</w:t>
            </w:r>
            <w:r>
              <w:rPr>
                <w:rFonts w:ascii="Times New Roman" w:hAnsi="Times New Roman" w:cs="Times New Roman"/>
                <w:sz w:val="24"/>
                <w:szCs w:val="24"/>
              </w:rPr>
              <w:t>étól</w:t>
            </w:r>
            <w:r w:rsidRPr="004A1C8D">
              <w:rPr>
                <w:rFonts w:ascii="Times New Roman" w:hAnsi="Times New Roman" w:cs="Times New Roman"/>
                <w:sz w:val="24"/>
                <w:szCs w:val="24"/>
              </w:rPr>
              <w:t xml:space="preserve"> 19</w:t>
            </w:r>
            <w:r>
              <w:rPr>
                <w:rFonts w:ascii="Times New Roman" w:hAnsi="Times New Roman" w:cs="Times New Roman"/>
                <w:sz w:val="24"/>
                <w:szCs w:val="24"/>
              </w:rPr>
              <w:t>,</w:t>
            </w:r>
            <w:r w:rsidRPr="004A1C8D">
              <w:rPr>
                <w:rFonts w:ascii="Times New Roman" w:hAnsi="Times New Roman" w:cs="Times New Roman"/>
                <w:sz w:val="24"/>
                <w:szCs w:val="24"/>
              </w:rPr>
              <w:t>40-48-ban déli területet kap (</w:t>
            </w:r>
            <w:proofErr w:type="spellStart"/>
            <w:r w:rsidRPr="004A1C8D">
              <w:rPr>
                <w:rFonts w:ascii="Times New Roman" w:hAnsi="Times New Roman" w:cs="Times New Roman"/>
                <w:sz w:val="24"/>
                <w:szCs w:val="24"/>
              </w:rPr>
              <w:t>Czorá</w:t>
            </w:r>
            <w:proofErr w:type="spellEnd"/>
            <w:r w:rsidRPr="004A1C8D">
              <w:rPr>
                <w:rFonts w:ascii="Times New Roman" w:hAnsi="Times New Roman" w:cs="Times New Roman"/>
                <w:sz w:val="24"/>
                <w:szCs w:val="24"/>
              </w:rPr>
              <w:t xml:space="preserve">, </w:t>
            </w:r>
            <w:proofErr w:type="spellStart"/>
            <w:r w:rsidRPr="004A1C8D">
              <w:rPr>
                <w:rFonts w:ascii="Times New Roman" w:hAnsi="Times New Roman" w:cs="Times New Roman"/>
                <w:sz w:val="24"/>
                <w:szCs w:val="24"/>
              </w:rPr>
              <w:t>Esztaól</w:t>
            </w:r>
            <w:proofErr w:type="spellEnd"/>
            <w:r w:rsidRPr="004A1C8D">
              <w:rPr>
                <w:rFonts w:ascii="Times New Roman" w:hAnsi="Times New Roman" w:cs="Times New Roman"/>
                <w:sz w:val="24"/>
                <w:szCs w:val="24"/>
              </w:rPr>
              <w:t xml:space="preserve">, </w:t>
            </w:r>
            <w:proofErr w:type="spellStart"/>
            <w:r w:rsidRPr="004A1C8D">
              <w:rPr>
                <w:rFonts w:ascii="Times New Roman" w:hAnsi="Times New Roman" w:cs="Times New Roman"/>
                <w:sz w:val="24"/>
                <w:szCs w:val="24"/>
              </w:rPr>
              <w:t>Ir</w:t>
            </w:r>
            <w:proofErr w:type="spellEnd"/>
            <w:r w:rsidRPr="004A1C8D">
              <w:rPr>
                <w:rFonts w:ascii="Times New Roman" w:hAnsi="Times New Roman" w:cs="Times New Roman"/>
                <w:sz w:val="24"/>
                <w:szCs w:val="24"/>
              </w:rPr>
              <w:t xml:space="preserve">-Sebim, </w:t>
            </w:r>
            <w:proofErr w:type="spellStart"/>
            <w:r w:rsidRPr="004A1C8D">
              <w:rPr>
                <w:rFonts w:ascii="Times New Roman" w:hAnsi="Times New Roman" w:cs="Times New Roman"/>
                <w:sz w:val="24"/>
                <w:szCs w:val="24"/>
              </w:rPr>
              <w:t>Ajalón</w:t>
            </w:r>
            <w:proofErr w:type="spellEnd"/>
            <w:r w:rsidRPr="004A1C8D">
              <w:rPr>
                <w:rFonts w:ascii="Times New Roman" w:hAnsi="Times New Roman" w:cs="Times New Roman"/>
                <w:sz w:val="24"/>
                <w:szCs w:val="24"/>
              </w:rPr>
              <w:t xml:space="preserve">), de nem telepszenek meg, észak felé vándorolnak, elfoglalják </w:t>
            </w:r>
            <w:proofErr w:type="spellStart"/>
            <w:r w:rsidRPr="004A1C8D">
              <w:rPr>
                <w:rFonts w:ascii="Times New Roman" w:hAnsi="Times New Roman" w:cs="Times New Roman"/>
                <w:sz w:val="24"/>
                <w:szCs w:val="24"/>
              </w:rPr>
              <w:t>Laiszt</w:t>
            </w:r>
            <w:proofErr w:type="spellEnd"/>
            <w:r w:rsidRPr="004A1C8D">
              <w:rPr>
                <w:rFonts w:ascii="Times New Roman" w:hAnsi="Times New Roman" w:cs="Times New Roman"/>
                <w:sz w:val="24"/>
                <w:szCs w:val="24"/>
              </w:rPr>
              <w:t xml:space="preserve"> (Lesem), átnevezik </w:t>
            </w:r>
            <w:proofErr w:type="gramStart"/>
            <w:r w:rsidRPr="004A1C8D">
              <w:rPr>
                <w:rFonts w:ascii="Times New Roman" w:hAnsi="Times New Roman" w:cs="Times New Roman"/>
                <w:sz w:val="24"/>
                <w:szCs w:val="24"/>
              </w:rPr>
              <w:t>Dánra</w:t>
            </w:r>
            <w:proofErr w:type="gramEnd"/>
            <w:r w:rsidRPr="004A1C8D">
              <w:rPr>
                <w:rFonts w:ascii="Times New Roman" w:hAnsi="Times New Roman" w:cs="Times New Roman"/>
                <w:sz w:val="24"/>
                <w:szCs w:val="24"/>
              </w:rPr>
              <w:t xml:space="preserve"> (Bír 18</w:t>
            </w:r>
            <w:r>
              <w:rPr>
                <w:rFonts w:ascii="Times New Roman" w:hAnsi="Times New Roman" w:cs="Times New Roman"/>
                <w:sz w:val="24"/>
                <w:szCs w:val="24"/>
              </w:rPr>
              <w:t>,</w:t>
            </w:r>
            <w:r w:rsidRPr="004A1C8D">
              <w:rPr>
                <w:rFonts w:ascii="Times New Roman" w:hAnsi="Times New Roman" w:cs="Times New Roman"/>
                <w:sz w:val="24"/>
                <w:szCs w:val="24"/>
              </w:rPr>
              <w:t xml:space="preserve">1-31, bálvánnyal). „Dántól </w:t>
            </w:r>
            <w:proofErr w:type="spellStart"/>
            <w:r w:rsidRPr="004A1C8D">
              <w:rPr>
                <w:rFonts w:ascii="Times New Roman" w:hAnsi="Times New Roman" w:cs="Times New Roman"/>
                <w:sz w:val="24"/>
                <w:szCs w:val="24"/>
              </w:rPr>
              <w:t>Beérsebáig</w:t>
            </w:r>
            <w:proofErr w:type="spellEnd"/>
            <w:r w:rsidRPr="004A1C8D">
              <w:rPr>
                <w:rFonts w:ascii="Times New Roman" w:hAnsi="Times New Roman" w:cs="Times New Roman"/>
                <w:sz w:val="24"/>
                <w:szCs w:val="24"/>
              </w:rPr>
              <w:t>” jelzi Izrael határait (Bír 20</w:t>
            </w:r>
            <w:r>
              <w:rPr>
                <w:rFonts w:ascii="Times New Roman" w:hAnsi="Times New Roman" w:cs="Times New Roman"/>
                <w:sz w:val="24"/>
                <w:szCs w:val="24"/>
              </w:rPr>
              <w:t>,</w:t>
            </w:r>
            <w:r w:rsidRPr="004A1C8D">
              <w:rPr>
                <w:rFonts w:ascii="Times New Roman" w:hAnsi="Times New Roman" w:cs="Times New Roman"/>
                <w:sz w:val="24"/>
                <w:szCs w:val="24"/>
              </w:rPr>
              <w:t>1; 1Kir 15</w:t>
            </w:r>
            <w:r>
              <w:rPr>
                <w:rFonts w:ascii="Times New Roman" w:hAnsi="Times New Roman" w:cs="Times New Roman"/>
                <w:sz w:val="24"/>
                <w:szCs w:val="24"/>
              </w:rPr>
              <w:t>,</w:t>
            </w:r>
            <w:r w:rsidRPr="004A1C8D">
              <w:rPr>
                <w:rFonts w:ascii="Times New Roman" w:hAnsi="Times New Roman" w:cs="Times New Roman"/>
                <w:sz w:val="24"/>
                <w:szCs w:val="24"/>
              </w:rPr>
              <w:t>28); asszír fogság (2Kir 15</w:t>
            </w:r>
            <w:r>
              <w:rPr>
                <w:rFonts w:ascii="Times New Roman" w:hAnsi="Times New Roman" w:cs="Times New Roman"/>
                <w:sz w:val="24"/>
                <w:szCs w:val="24"/>
              </w:rPr>
              <w:t>,</w:t>
            </w:r>
            <w:r w:rsidRPr="004A1C8D">
              <w:rPr>
                <w:rFonts w:ascii="Times New Roman" w:hAnsi="Times New Roman" w:cs="Times New Roman"/>
                <w:sz w:val="24"/>
                <w:szCs w:val="24"/>
              </w:rPr>
              <w:t>29), Jelenések</w:t>
            </w:r>
            <w:r w:rsidR="00F753CC">
              <w:rPr>
                <w:rFonts w:ascii="Times New Roman" w:hAnsi="Times New Roman" w:cs="Times New Roman"/>
                <w:sz w:val="24"/>
                <w:szCs w:val="24"/>
              </w:rPr>
              <w:t xml:space="preserve"> könyve</w:t>
            </w:r>
            <w:r w:rsidRPr="004A1C8D">
              <w:rPr>
                <w:rFonts w:ascii="Times New Roman" w:hAnsi="Times New Roman" w:cs="Times New Roman"/>
                <w:sz w:val="24"/>
                <w:szCs w:val="24"/>
              </w:rPr>
              <w:t xml:space="preserve"> 7-ben hiányzik a 144</w:t>
            </w:r>
            <w:r w:rsidR="00F753CC">
              <w:rPr>
                <w:rFonts w:ascii="Times New Roman" w:hAnsi="Times New Roman" w:cs="Times New Roman"/>
                <w:sz w:val="24"/>
                <w:szCs w:val="24"/>
              </w:rPr>
              <w:t> </w:t>
            </w:r>
            <w:r w:rsidRPr="004A1C8D">
              <w:rPr>
                <w:rFonts w:ascii="Times New Roman" w:hAnsi="Times New Roman" w:cs="Times New Roman"/>
                <w:sz w:val="24"/>
                <w:szCs w:val="24"/>
              </w:rPr>
              <w:t>000</w:t>
            </w:r>
            <w:r w:rsidR="00F753CC">
              <w:rPr>
                <w:rFonts w:ascii="Times New Roman" w:hAnsi="Times New Roman" w:cs="Times New Roman"/>
                <w:sz w:val="24"/>
                <w:szCs w:val="24"/>
              </w:rPr>
              <w:t xml:space="preserve"> kiválasztott</w:t>
            </w:r>
            <w:r w:rsidRPr="004A1C8D">
              <w:rPr>
                <w:rFonts w:ascii="Times New Roman" w:hAnsi="Times New Roman" w:cs="Times New Roman"/>
                <w:sz w:val="24"/>
                <w:szCs w:val="24"/>
              </w:rPr>
              <w:t>b</w:t>
            </w:r>
            <w:r w:rsidR="00F753CC">
              <w:rPr>
                <w:rFonts w:ascii="Times New Roman" w:hAnsi="Times New Roman" w:cs="Times New Roman"/>
                <w:sz w:val="24"/>
                <w:szCs w:val="24"/>
              </w:rPr>
              <w:t>ó</w:t>
            </w:r>
            <w:r w:rsidRPr="004A1C8D">
              <w:rPr>
                <w:rFonts w:ascii="Times New Roman" w:hAnsi="Times New Roman" w:cs="Times New Roman"/>
                <w:sz w:val="24"/>
                <w:szCs w:val="24"/>
              </w:rPr>
              <w:t>l.</w:t>
            </w:r>
          </w:p>
          <w:p w14:paraId="75F29C70" w14:textId="319186AB" w:rsidR="00937F1E" w:rsidRPr="00E45E48" w:rsidRDefault="00937F1E" w:rsidP="00937F1E">
            <w:pPr>
              <w:jc w:val="both"/>
              <w:rPr>
                <w:rFonts w:ascii="Times New Roman" w:hAnsi="Times New Roman" w:cs="Times New Roman"/>
                <w:sz w:val="24"/>
                <w:szCs w:val="24"/>
              </w:rPr>
            </w:pPr>
          </w:p>
        </w:tc>
      </w:tr>
      <w:tr w:rsidR="00937F1E" w:rsidRPr="00E45E48" w14:paraId="1415F44F"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28C54D" w14:textId="77777777" w:rsidR="00937F1E" w:rsidRPr="00E45E48" w:rsidRDefault="00937F1E" w:rsidP="00937F1E">
            <w:pPr>
              <w:jc w:val="both"/>
              <w:rPr>
                <w:rFonts w:ascii="Times New Roman" w:hAnsi="Times New Roman" w:cs="Times New Roman"/>
                <w:sz w:val="24"/>
                <w:szCs w:val="24"/>
              </w:rPr>
            </w:pPr>
            <w:proofErr w:type="spellStart"/>
            <w:r w:rsidRPr="00E45E48">
              <w:rPr>
                <w:rFonts w:ascii="Times New Roman" w:hAnsi="Times New Roman" w:cs="Times New Roman"/>
                <w:sz w:val="24"/>
                <w:szCs w:val="24"/>
              </w:rPr>
              <w:t>Naftali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BE8ECD" w14:textId="5B94A086"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Naftáli</w:t>
            </w:r>
            <w:proofErr w:type="spellEnd"/>
            <w:r w:rsidRPr="00F753CC">
              <w:rPr>
                <w:rFonts w:ascii="Times New Roman" w:hAnsi="Times New Roman" w:cs="Times New Roman"/>
                <w:sz w:val="24"/>
                <w:szCs w:val="24"/>
              </w:rPr>
              <w:t xml:space="preserve">, Jákob nyolcadik fia </w:t>
            </w:r>
            <w:proofErr w:type="spellStart"/>
            <w:r w:rsidRPr="00F753CC">
              <w:rPr>
                <w:rFonts w:ascii="Times New Roman" w:hAnsi="Times New Roman" w:cs="Times New Roman"/>
                <w:sz w:val="24"/>
                <w:szCs w:val="24"/>
              </w:rPr>
              <w:t>Bilhától</w:t>
            </w:r>
            <w:proofErr w:type="spellEnd"/>
            <w:r w:rsidRPr="00F753CC">
              <w:rPr>
                <w:rFonts w:ascii="Times New Roman" w:hAnsi="Times New Roman" w:cs="Times New Roman"/>
                <w:sz w:val="24"/>
                <w:szCs w:val="24"/>
              </w:rPr>
              <w:t xml:space="preserve"> (Ráhel szolgálólánya), a </w:t>
            </w: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30</w:t>
            </w:r>
            <w:r>
              <w:rPr>
                <w:rFonts w:ascii="Times New Roman" w:hAnsi="Times New Roman" w:cs="Times New Roman"/>
                <w:sz w:val="24"/>
                <w:szCs w:val="24"/>
              </w:rPr>
              <w:t>,</w:t>
            </w:r>
            <w:r w:rsidRPr="00F753CC">
              <w:rPr>
                <w:rFonts w:ascii="Times New Roman" w:hAnsi="Times New Roman" w:cs="Times New Roman"/>
                <w:sz w:val="24"/>
                <w:szCs w:val="24"/>
              </w:rPr>
              <w:t xml:space="preserve">7-8-ban születik meg, ahol Ráhel azt mondja: „Isten perelt az én peremben, és meghallgatta a </w:t>
            </w:r>
            <w:proofErr w:type="spellStart"/>
            <w:r w:rsidRPr="00F753CC">
              <w:rPr>
                <w:rFonts w:ascii="Times New Roman" w:hAnsi="Times New Roman" w:cs="Times New Roman"/>
                <w:sz w:val="24"/>
                <w:szCs w:val="24"/>
              </w:rPr>
              <w:t>szavamat</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35</w:t>
            </w:r>
            <w:r>
              <w:rPr>
                <w:rFonts w:ascii="Times New Roman" w:hAnsi="Times New Roman" w:cs="Times New Roman"/>
                <w:sz w:val="24"/>
                <w:szCs w:val="24"/>
              </w:rPr>
              <w:t>,</w:t>
            </w:r>
            <w:r w:rsidRPr="00F753CC">
              <w:rPr>
                <w:rFonts w:ascii="Times New Roman" w:hAnsi="Times New Roman" w:cs="Times New Roman"/>
                <w:sz w:val="24"/>
                <w:szCs w:val="24"/>
              </w:rPr>
              <w:t>25-ben Jákob fiaként sorolják fel a 12 törzs őse között; Jákob áldásában (</w:t>
            </w: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49</w:t>
            </w:r>
            <w:r>
              <w:rPr>
                <w:rFonts w:ascii="Times New Roman" w:hAnsi="Times New Roman" w:cs="Times New Roman"/>
                <w:sz w:val="24"/>
                <w:szCs w:val="24"/>
              </w:rPr>
              <w:t>,</w:t>
            </w:r>
            <w:r w:rsidRPr="00F753CC">
              <w:rPr>
                <w:rFonts w:ascii="Times New Roman" w:hAnsi="Times New Roman" w:cs="Times New Roman"/>
                <w:sz w:val="24"/>
                <w:szCs w:val="24"/>
              </w:rPr>
              <w:t>21) „kecses szarvasünőként” írják le, szép szavakat</w:t>
            </w:r>
            <w:r>
              <w:rPr>
                <w:rFonts w:ascii="Times New Roman" w:hAnsi="Times New Roman" w:cs="Times New Roman"/>
                <w:sz w:val="24"/>
                <w:szCs w:val="24"/>
              </w:rPr>
              <w:t xml:space="preserve"> szól róla. </w:t>
            </w:r>
            <w:r w:rsidRPr="00F753CC">
              <w:rPr>
                <w:rFonts w:ascii="Times New Roman" w:hAnsi="Times New Roman" w:cs="Times New Roman"/>
                <w:sz w:val="24"/>
                <w:szCs w:val="24"/>
              </w:rPr>
              <w:t>Népösszeírások: 4Móz 1</w:t>
            </w:r>
            <w:r>
              <w:rPr>
                <w:rFonts w:ascii="Times New Roman" w:hAnsi="Times New Roman" w:cs="Times New Roman"/>
                <w:sz w:val="24"/>
                <w:szCs w:val="24"/>
              </w:rPr>
              <w:t>,</w:t>
            </w:r>
            <w:r w:rsidRPr="00F753CC">
              <w:rPr>
                <w:rFonts w:ascii="Times New Roman" w:hAnsi="Times New Roman" w:cs="Times New Roman"/>
                <w:sz w:val="24"/>
                <w:szCs w:val="24"/>
              </w:rPr>
              <w:t>42-43 (53 400 fő), 26</w:t>
            </w:r>
            <w:r>
              <w:rPr>
                <w:rFonts w:ascii="Times New Roman" w:hAnsi="Times New Roman" w:cs="Times New Roman"/>
                <w:sz w:val="24"/>
                <w:szCs w:val="24"/>
              </w:rPr>
              <w:t>,</w:t>
            </w:r>
            <w:r w:rsidRPr="00F753CC">
              <w:rPr>
                <w:rFonts w:ascii="Times New Roman" w:hAnsi="Times New Roman" w:cs="Times New Roman"/>
                <w:sz w:val="24"/>
                <w:szCs w:val="24"/>
              </w:rPr>
              <w:t xml:space="preserve">48-50 (45 400 fő). Vezetői: </w:t>
            </w:r>
            <w:proofErr w:type="spellStart"/>
            <w:r w:rsidRPr="00F753CC">
              <w:rPr>
                <w:rFonts w:ascii="Times New Roman" w:hAnsi="Times New Roman" w:cs="Times New Roman"/>
                <w:sz w:val="24"/>
                <w:szCs w:val="24"/>
              </w:rPr>
              <w:t>Ahírá</w:t>
            </w:r>
            <w:proofErr w:type="spellEnd"/>
            <w:r w:rsidRPr="00F753CC">
              <w:rPr>
                <w:rFonts w:ascii="Times New Roman" w:hAnsi="Times New Roman" w:cs="Times New Roman"/>
                <w:sz w:val="24"/>
                <w:szCs w:val="24"/>
              </w:rPr>
              <w:t xml:space="preserve"> (4Móz 1</w:t>
            </w:r>
            <w:r>
              <w:rPr>
                <w:rFonts w:ascii="Times New Roman" w:hAnsi="Times New Roman" w:cs="Times New Roman"/>
                <w:sz w:val="24"/>
                <w:szCs w:val="24"/>
              </w:rPr>
              <w:t>,</w:t>
            </w:r>
            <w:r w:rsidRPr="00F753CC">
              <w:rPr>
                <w:rFonts w:ascii="Times New Roman" w:hAnsi="Times New Roman" w:cs="Times New Roman"/>
                <w:sz w:val="24"/>
                <w:szCs w:val="24"/>
              </w:rPr>
              <w:t>15; 2</w:t>
            </w:r>
            <w:r>
              <w:rPr>
                <w:rFonts w:ascii="Times New Roman" w:hAnsi="Times New Roman" w:cs="Times New Roman"/>
                <w:sz w:val="24"/>
                <w:szCs w:val="24"/>
              </w:rPr>
              <w:t>,</w:t>
            </w:r>
            <w:r w:rsidRPr="00F753CC">
              <w:rPr>
                <w:rFonts w:ascii="Times New Roman" w:hAnsi="Times New Roman" w:cs="Times New Roman"/>
                <w:sz w:val="24"/>
                <w:szCs w:val="24"/>
              </w:rPr>
              <w:t>29; 7</w:t>
            </w:r>
            <w:r>
              <w:rPr>
                <w:rFonts w:ascii="Times New Roman" w:hAnsi="Times New Roman" w:cs="Times New Roman"/>
                <w:sz w:val="24"/>
                <w:szCs w:val="24"/>
              </w:rPr>
              <w:t>,</w:t>
            </w:r>
            <w:r w:rsidRPr="00F753CC">
              <w:rPr>
                <w:rFonts w:ascii="Times New Roman" w:hAnsi="Times New Roman" w:cs="Times New Roman"/>
                <w:sz w:val="24"/>
                <w:szCs w:val="24"/>
              </w:rPr>
              <w:t>78; 10</w:t>
            </w:r>
            <w:r>
              <w:rPr>
                <w:rFonts w:ascii="Times New Roman" w:hAnsi="Times New Roman" w:cs="Times New Roman"/>
                <w:sz w:val="24"/>
                <w:szCs w:val="24"/>
              </w:rPr>
              <w:t>,</w:t>
            </w:r>
            <w:r w:rsidRPr="00F753CC">
              <w:rPr>
                <w:rFonts w:ascii="Times New Roman" w:hAnsi="Times New Roman" w:cs="Times New Roman"/>
                <w:sz w:val="24"/>
                <w:szCs w:val="24"/>
              </w:rPr>
              <w:t xml:space="preserve">27), </w:t>
            </w:r>
            <w:proofErr w:type="spellStart"/>
            <w:r w:rsidRPr="00F753CC">
              <w:rPr>
                <w:rFonts w:ascii="Times New Roman" w:hAnsi="Times New Roman" w:cs="Times New Roman"/>
                <w:sz w:val="24"/>
                <w:szCs w:val="24"/>
              </w:rPr>
              <w:t>Bárák</w:t>
            </w:r>
            <w:proofErr w:type="spellEnd"/>
            <w:r w:rsidRPr="00F753CC">
              <w:rPr>
                <w:rFonts w:ascii="Times New Roman" w:hAnsi="Times New Roman" w:cs="Times New Roman"/>
                <w:sz w:val="24"/>
                <w:szCs w:val="24"/>
              </w:rPr>
              <w:t xml:space="preserve"> bíró (Bír 4</w:t>
            </w:r>
            <w:r>
              <w:rPr>
                <w:rFonts w:ascii="Times New Roman" w:hAnsi="Times New Roman" w:cs="Times New Roman"/>
                <w:sz w:val="24"/>
                <w:szCs w:val="24"/>
              </w:rPr>
              <w:t>,</w:t>
            </w:r>
            <w:r w:rsidRPr="00F753CC">
              <w:rPr>
                <w:rFonts w:ascii="Times New Roman" w:hAnsi="Times New Roman" w:cs="Times New Roman"/>
                <w:sz w:val="24"/>
                <w:szCs w:val="24"/>
              </w:rPr>
              <w:t xml:space="preserve">6), </w:t>
            </w:r>
            <w:proofErr w:type="spellStart"/>
            <w:r w:rsidRPr="00F753CC">
              <w:rPr>
                <w:rFonts w:ascii="Times New Roman" w:hAnsi="Times New Roman" w:cs="Times New Roman"/>
                <w:sz w:val="24"/>
                <w:szCs w:val="24"/>
              </w:rPr>
              <w:t>Jazíél</w:t>
            </w:r>
            <w:proofErr w:type="spellEnd"/>
            <w:r w:rsidRPr="00F753CC">
              <w:rPr>
                <w:rFonts w:ascii="Times New Roman" w:hAnsi="Times New Roman" w:cs="Times New Roman"/>
                <w:sz w:val="24"/>
                <w:szCs w:val="24"/>
              </w:rPr>
              <w:t>, Nátánél (1Krón 27</w:t>
            </w:r>
            <w:r>
              <w:rPr>
                <w:rFonts w:ascii="Times New Roman" w:hAnsi="Times New Roman" w:cs="Times New Roman"/>
                <w:sz w:val="24"/>
                <w:szCs w:val="24"/>
              </w:rPr>
              <w:t>,</w:t>
            </w:r>
            <w:r w:rsidRPr="00F753CC">
              <w:rPr>
                <w:rFonts w:ascii="Times New Roman" w:hAnsi="Times New Roman" w:cs="Times New Roman"/>
                <w:sz w:val="24"/>
                <w:szCs w:val="24"/>
              </w:rPr>
              <w:t>19).</w:t>
            </w:r>
            <w:r>
              <w:rPr>
                <w:rFonts w:ascii="Times New Roman" w:hAnsi="Times New Roman" w:cs="Times New Roman"/>
                <w:sz w:val="24"/>
                <w:szCs w:val="24"/>
              </w:rPr>
              <w:t xml:space="preserve"> </w:t>
            </w:r>
            <w:r w:rsidRPr="00F753CC">
              <w:rPr>
                <w:rFonts w:ascii="Times New Roman" w:hAnsi="Times New Roman" w:cs="Times New Roman"/>
                <w:sz w:val="24"/>
                <w:szCs w:val="24"/>
              </w:rPr>
              <w:t>Józsu</w:t>
            </w:r>
            <w:r>
              <w:rPr>
                <w:rFonts w:ascii="Times New Roman" w:hAnsi="Times New Roman" w:cs="Times New Roman"/>
                <w:sz w:val="24"/>
                <w:szCs w:val="24"/>
              </w:rPr>
              <w:t>étól</w:t>
            </w:r>
            <w:r w:rsidRPr="00F753CC">
              <w:rPr>
                <w:rFonts w:ascii="Times New Roman" w:hAnsi="Times New Roman" w:cs="Times New Roman"/>
                <w:sz w:val="24"/>
                <w:szCs w:val="24"/>
              </w:rPr>
              <w:t xml:space="preserve"> 19</w:t>
            </w:r>
            <w:r>
              <w:rPr>
                <w:rFonts w:ascii="Times New Roman" w:hAnsi="Times New Roman" w:cs="Times New Roman"/>
                <w:sz w:val="24"/>
                <w:szCs w:val="24"/>
              </w:rPr>
              <w:t>,</w:t>
            </w:r>
            <w:r w:rsidRPr="00F753CC">
              <w:rPr>
                <w:rFonts w:ascii="Times New Roman" w:hAnsi="Times New Roman" w:cs="Times New Roman"/>
                <w:sz w:val="24"/>
                <w:szCs w:val="24"/>
              </w:rPr>
              <w:t>32-39-ben Galilea északi részét kapja (</w:t>
            </w:r>
            <w:proofErr w:type="spellStart"/>
            <w:r w:rsidRPr="00F753CC">
              <w:rPr>
                <w:rFonts w:ascii="Times New Roman" w:hAnsi="Times New Roman" w:cs="Times New Roman"/>
                <w:sz w:val="24"/>
                <w:szCs w:val="24"/>
              </w:rPr>
              <w:t>Kedés</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Cedidim</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Cippór</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Hamát</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Rakkát</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Kineret</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Naftáli</w:t>
            </w:r>
            <w:proofErr w:type="spellEnd"/>
            <w:r w:rsidRPr="00F753CC">
              <w:rPr>
                <w:rFonts w:ascii="Times New Roman" w:hAnsi="Times New Roman" w:cs="Times New Roman"/>
                <w:sz w:val="24"/>
                <w:szCs w:val="24"/>
              </w:rPr>
              <w:t xml:space="preserve"> erős városait), </w:t>
            </w:r>
            <w:proofErr w:type="spellStart"/>
            <w:r w:rsidRPr="00F753CC">
              <w:rPr>
                <w:rFonts w:ascii="Times New Roman" w:hAnsi="Times New Roman" w:cs="Times New Roman"/>
                <w:sz w:val="24"/>
                <w:szCs w:val="24"/>
              </w:rPr>
              <w:t>Asér</w:t>
            </w:r>
            <w:proofErr w:type="spellEnd"/>
            <w:r w:rsidRPr="00F753CC">
              <w:rPr>
                <w:rFonts w:ascii="Times New Roman" w:hAnsi="Times New Roman" w:cs="Times New Roman"/>
                <w:sz w:val="24"/>
                <w:szCs w:val="24"/>
              </w:rPr>
              <w:t xml:space="preserve"> és </w:t>
            </w:r>
            <w:proofErr w:type="spellStart"/>
            <w:r w:rsidRPr="00F753CC">
              <w:rPr>
                <w:rFonts w:ascii="Times New Roman" w:hAnsi="Times New Roman" w:cs="Times New Roman"/>
                <w:sz w:val="24"/>
                <w:szCs w:val="24"/>
              </w:rPr>
              <w:t>Manassé</w:t>
            </w:r>
            <w:proofErr w:type="spellEnd"/>
            <w:r w:rsidRPr="00F753CC">
              <w:rPr>
                <w:rFonts w:ascii="Times New Roman" w:hAnsi="Times New Roman" w:cs="Times New Roman"/>
                <w:sz w:val="24"/>
                <w:szCs w:val="24"/>
              </w:rPr>
              <w:t xml:space="preserve"> között, </w:t>
            </w:r>
            <w:proofErr w:type="spellStart"/>
            <w:r w:rsidRPr="00F753CC">
              <w:rPr>
                <w:rFonts w:ascii="Times New Roman" w:hAnsi="Times New Roman" w:cs="Times New Roman"/>
                <w:sz w:val="24"/>
                <w:szCs w:val="24"/>
              </w:rPr>
              <w:t>Kineret</w:t>
            </w:r>
            <w:proofErr w:type="spellEnd"/>
            <w:r w:rsidRPr="00F753CC">
              <w:rPr>
                <w:rFonts w:ascii="Times New Roman" w:hAnsi="Times New Roman" w:cs="Times New Roman"/>
                <w:sz w:val="24"/>
                <w:szCs w:val="24"/>
              </w:rPr>
              <w:t>-tótól északra. Asszír fogság (2Kir 15</w:t>
            </w:r>
            <w:r>
              <w:rPr>
                <w:rFonts w:ascii="Times New Roman" w:hAnsi="Times New Roman" w:cs="Times New Roman"/>
                <w:sz w:val="24"/>
                <w:szCs w:val="24"/>
              </w:rPr>
              <w:t>,</w:t>
            </w:r>
            <w:r w:rsidRPr="00F753CC">
              <w:rPr>
                <w:rFonts w:ascii="Times New Roman" w:hAnsi="Times New Roman" w:cs="Times New Roman"/>
                <w:sz w:val="24"/>
                <w:szCs w:val="24"/>
              </w:rPr>
              <w:t>29), de Dávidhoz csatlakoznak (1Krón 12</w:t>
            </w:r>
            <w:r>
              <w:rPr>
                <w:rFonts w:ascii="Times New Roman" w:hAnsi="Times New Roman" w:cs="Times New Roman"/>
                <w:sz w:val="24"/>
                <w:szCs w:val="24"/>
              </w:rPr>
              <w:t>,</w:t>
            </w:r>
            <w:r w:rsidRPr="00F753CC">
              <w:rPr>
                <w:rFonts w:ascii="Times New Roman" w:hAnsi="Times New Roman" w:cs="Times New Roman"/>
                <w:sz w:val="24"/>
                <w:szCs w:val="24"/>
              </w:rPr>
              <w:t xml:space="preserve">34-40); </w:t>
            </w:r>
            <w:proofErr w:type="spellStart"/>
            <w:r>
              <w:rPr>
                <w:rFonts w:ascii="Times New Roman" w:hAnsi="Times New Roman" w:cs="Times New Roman"/>
                <w:sz w:val="24"/>
                <w:szCs w:val="24"/>
              </w:rPr>
              <w:t>Iz</w:t>
            </w:r>
            <w:proofErr w:type="spellEnd"/>
            <w:r w:rsidRPr="00F753CC">
              <w:rPr>
                <w:rFonts w:ascii="Times New Roman" w:hAnsi="Times New Roman" w:cs="Times New Roman"/>
                <w:sz w:val="24"/>
                <w:szCs w:val="24"/>
              </w:rPr>
              <w:t xml:space="preserve"> 9</w:t>
            </w:r>
            <w:r>
              <w:rPr>
                <w:rFonts w:ascii="Times New Roman" w:hAnsi="Times New Roman" w:cs="Times New Roman"/>
                <w:sz w:val="24"/>
                <w:szCs w:val="24"/>
              </w:rPr>
              <w:t>,</w:t>
            </w:r>
            <w:r w:rsidRPr="00F753CC">
              <w:rPr>
                <w:rFonts w:ascii="Times New Roman" w:hAnsi="Times New Roman" w:cs="Times New Roman"/>
                <w:sz w:val="24"/>
                <w:szCs w:val="24"/>
              </w:rPr>
              <w:t>1-ben megaláztatásuk említve.</w:t>
            </w:r>
          </w:p>
          <w:p w14:paraId="09260EE4" w14:textId="19DDA978" w:rsidR="00937F1E" w:rsidRPr="00E45E48" w:rsidRDefault="00937F1E" w:rsidP="00937F1E">
            <w:pPr>
              <w:jc w:val="both"/>
              <w:rPr>
                <w:rFonts w:ascii="Times New Roman" w:hAnsi="Times New Roman" w:cs="Times New Roman"/>
                <w:sz w:val="24"/>
                <w:szCs w:val="24"/>
              </w:rPr>
            </w:pPr>
          </w:p>
        </w:tc>
      </w:tr>
      <w:tr w:rsidR="00937F1E" w:rsidRPr="00E45E48" w14:paraId="65C1F11F" w14:textId="77777777" w:rsidTr="00937F1E">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4A2602" w14:textId="77777777" w:rsidR="00937F1E" w:rsidRPr="00E45E48" w:rsidRDefault="00937F1E" w:rsidP="00937F1E">
            <w:pPr>
              <w:jc w:val="both"/>
              <w:rPr>
                <w:rFonts w:ascii="Times New Roman" w:hAnsi="Times New Roman" w:cs="Times New Roman"/>
                <w:sz w:val="24"/>
                <w:szCs w:val="24"/>
              </w:rPr>
            </w:pPr>
            <w:proofErr w:type="spellStart"/>
            <w:r w:rsidRPr="00E45E48">
              <w:rPr>
                <w:rFonts w:ascii="Times New Roman" w:hAnsi="Times New Roman" w:cs="Times New Roman"/>
                <w:sz w:val="24"/>
                <w:szCs w:val="24"/>
              </w:rPr>
              <w:t>Gád</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D7D123" w14:textId="682D3D6E"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Gád</w:t>
            </w:r>
            <w:proofErr w:type="spellEnd"/>
            <w:r w:rsidRPr="00F753CC">
              <w:rPr>
                <w:rFonts w:ascii="Times New Roman" w:hAnsi="Times New Roman" w:cs="Times New Roman"/>
                <w:sz w:val="24"/>
                <w:szCs w:val="24"/>
              </w:rPr>
              <w:t xml:space="preserve">, Jákob kilencedik fia </w:t>
            </w:r>
            <w:proofErr w:type="spellStart"/>
            <w:r w:rsidRPr="00F753CC">
              <w:rPr>
                <w:rFonts w:ascii="Times New Roman" w:hAnsi="Times New Roman" w:cs="Times New Roman"/>
                <w:sz w:val="24"/>
                <w:szCs w:val="24"/>
              </w:rPr>
              <w:t>Zilhától</w:t>
            </w:r>
            <w:proofErr w:type="spellEnd"/>
            <w:r w:rsidRPr="00F753CC">
              <w:rPr>
                <w:rFonts w:ascii="Times New Roman" w:hAnsi="Times New Roman" w:cs="Times New Roman"/>
                <w:sz w:val="24"/>
                <w:szCs w:val="24"/>
              </w:rPr>
              <w:t xml:space="preserve"> (Lea szolgálólánya), a </w:t>
            </w: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30</w:t>
            </w:r>
            <w:r>
              <w:rPr>
                <w:rFonts w:ascii="Times New Roman" w:hAnsi="Times New Roman" w:cs="Times New Roman"/>
                <w:sz w:val="24"/>
                <w:szCs w:val="24"/>
              </w:rPr>
              <w:t>,</w:t>
            </w:r>
            <w:r w:rsidRPr="00F753CC">
              <w:rPr>
                <w:rFonts w:ascii="Times New Roman" w:hAnsi="Times New Roman" w:cs="Times New Roman"/>
                <w:sz w:val="24"/>
                <w:szCs w:val="24"/>
              </w:rPr>
              <w:t xml:space="preserve">9-11-ben születik meg, ahol Lea azt mondja: „Boldog vagyok, mert leányok boldoggá tesznek”. </w:t>
            </w: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35</w:t>
            </w:r>
            <w:r>
              <w:rPr>
                <w:rFonts w:ascii="Times New Roman" w:hAnsi="Times New Roman" w:cs="Times New Roman"/>
                <w:sz w:val="24"/>
                <w:szCs w:val="24"/>
              </w:rPr>
              <w:t>,</w:t>
            </w:r>
            <w:r w:rsidRPr="00F753CC">
              <w:rPr>
                <w:rFonts w:ascii="Times New Roman" w:hAnsi="Times New Roman" w:cs="Times New Roman"/>
                <w:sz w:val="24"/>
                <w:szCs w:val="24"/>
              </w:rPr>
              <w:t>26-ban Jákob fiaként sorolják fel a 12 törzs őse között; Jákob áldásában (</w:t>
            </w: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49</w:t>
            </w:r>
            <w:r>
              <w:rPr>
                <w:rFonts w:ascii="Times New Roman" w:hAnsi="Times New Roman" w:cs="Times New Roman"/>
                <w:sz w:val="24"/>
                <w:szCs w:val="24"/>
              </w:rPr>
              <w:t>,</w:t>
            </w:r>
            <w:r w:rsidRPr="00F753CC">
              <w:rPr>
                <w:rFonts w:ascii="Times New Roman" w:hAnsi="Times New Roman" w:cs="Times New Roman"/>
                <w:sz w:val="24"/>
                <w:szCs w:val="24"/>
              </w:rPr>
              <w:t xml:space="preserve">19) „sarlóval támadott </w:t>
            </w:r>
            <w:proofErr w:type="gramStart"/>
            <w:r w:rsidRPr="00F753CC">
              <w:rPr>
                <w:rFonts w:ascii="Times New Roman" w:hAnsi="Times New Roman" w:cs="Times New Roman"/>
                <w:sz w:val="24"/>
                <w:szCs w:val="24"/>
              </w:rPr>
              <w:t>törzs”-</w:t>
            </w:r>
            <w:proofErr w:type="gramEnd"/>
            <w:r w:rsidRPr="00F753CC">
              <w:rPr>
                <w:rFonts w:ascii="Times New Roman" w:hAnsi="Times New Roman" w:cs="Times New Roman"/>
                <w:sz w:val="24"/>
                <w:szCs w:val="24"/>
              </w:rPr>
              <w:t>ként írják le, amely győzedelmeskedik.</w:t>
            </w:r>
            <w:r>
              <w:rPr>
                <w:rFonts w:ascii="Times New Roman" w:hAnsi="Times New Roman" w:cs="Times New Roman"/>
                <w:sz w:val="24"/>
                <w:szCs w:val="24"/>
              </w:rPr>
              <w:t xml:space="preserve"> </w:t>
            </w:r>
            <w:r w:rsidRPr="00F753CC">
              <w:rPr>
                <w:rFonts w:ascii="Times New Roman" w:hAnsi="Times New Roman" w:cs="Times New Roman"/>
                <w:sz w:val="24"/>
                <w:szCs w:val="24"/>
              </w:rPr>
              <w:t>Népösszeírások: 4Móz 1</w:t>
            </w:r>
            <w:r>
              <w:rPr>
                <w:rFonts w:ascii="Times New Roman" w:hAnsi="Times New Roman" w:cs="Times New Roman"/>
                <w:sz w:val="24"/>
                <w:szCs w:val="24"/>
              </w:rPr>
              <w:t>,</w:t>
            </w:r>
            <w:r w:rsidRPr="00F753CC">
              <w:rPr>
                <w:rFonts w:ascii="Times New Roman" w:hAnsi="Times New Roman" w:cs="Times New Roman"/>
                <w:sz w:val="24"/>
                <w:szCs w:val="24"/>
              </w:rPr>
              <w:t>24-25 (45 650 fő), 26</w:t>
            </w:r>
            <w:r>
              <w:rPr>
                <w:rFonts w:ascii="Times New Roman" w:hAnsi="Times New Roman" w:cs="Times New Roman"/>
                <w:sz w:val="24"/>
                <w:szCs w:val="24"/>
              </w:rPr>
              <w:t>,</w:t>
            </w:r>
            <w:r w:rsidRPr="00F753CC">
              <w:rPr>
                <w:rFonts w:ascii="Times New Roman" w:hAnsi="Times New Roman" w:cs="Times New Roman"/>
                <w:sz w:val="24"/>
                <w:szCs w:val="24"/>
              </w:rPr>
              <w:t xml:space="preserve">15-18 (40 500 fő). Vezetői: </w:t>
            </w:r>
            <w:proofErr w:type="spellStart"/>
            <w:r w:rsidRPr="00F753CC">
              <w:rPr>
                <w:rFonts w:ascii="Times New Roman" w:hAnsi="Times New Roman" w:cs="Times New Roman"/>
                <w:sz w:val="24"/>
                <w:szCs w:val="24"/>
              </w:rPr>
              <w:t>Éliászáf</w:t>
            </w:r>
            <w:proofErr w:type="spellEnd"/>
            <w:r w:rsidRPr="00F753CC">
              <w:rPr>
                <w:rFonts w:ascii="Times New Roman" w:hAnsi="Times New Roman" w:cs="Times New Roman"/>
                <w:sz w:val="24"/>
                <w:szCs w:val="24"/>
              </w:rPr>
              <w:t xml:space="preserve"> (4Móz 1</w:t>
            </w:r>
            <w:r>
              <w:rPr>
                <w:rFonts w:ascii="Times New Roman" w:hAnsi="Times New Roman" w:cs="Times New Roman"/>
                <w:sz w:val="24"/>
                <w:szCs w:val="24"/>
              </w:rPr>
              <w:t>,</w:t>
            </w:r>
            <w:r w:rsidRPr="00F753CC">
              <w:rPr>
                <w:rFonts w:ascii="Times New Roman" w:hAnsi="Times New Roman" w:cs="Times New Roman"/>
                <w:sz w:val="24"/>
                <w:szCs w:val="24"/>
              </w:rPr>
              <w:t>14; 2</w:t>
            </w:r>
            <w:r>
              <w:rPr>
                <w:rFonts w:ascii="Times New Roman" w:hAnsi="Times New Roman" w:cs="Times New Roman"/>
                <w:sz w:val="24"/>
                <w:szCs w:val="24"/>
              </w:rPr>
              <w:t>,</w:t>
            </w:r>
            <w:r w:rsidRPr="00F753CC">
              <w:rPr>
                <w:rFonts w:ascii="Times New Roman" w:hAnsi="Times New Roman" w:cs="Times New Roman"/>
                <w:sz w:val="24"/>
                <w:szCs w:val="24"/>
              </w:rPr>
              <w:t>14; 7</w:t>
            </w:r>
            <w:r>
              <w:rPr>
                <w:rFonts w:ascii="Times New Roman" w:hAnsi="Times New Roman" w:cs="Times New Roman"/>
                <w:sz w:val="24"/>
                <w:szCs w:val="24"/>
              </w:rPr>
              <w:t>,</w:t>
            </w:r>
            <w:r w:rsidRPr="00F753CC">
              <w:rPr>
                <w:rFonts w:ascii="Times New Roman" w:hAnsi="Times New Roman" w:cs="Times New Roman"/>
                <w:sz w:val="24"/>
                <w:szCs w:val="24"/>
              </w:rPr>
              <w:t>42; 10</w:t>
            </w:r>
            <w:r>
              <w:rPr>
                <w:rFonts w:ascii="Times New Roman" w:hAnsi="Times New Roman" w:cs="Times New Roman"/>
                <w:sz w:val="24"/>
                <w:szCs w:val="24"/>
              </w:rPr>
              <w:t>,</w:t>
            </w:r>
            <w:r w:rsidRPr="00F753CC">
              <w:rPr>
                <w:rFonts w:ascii="Times New Roman" w:hAnsi="Times New Roman" w:cs="Times New Roman"/>
                <w:sz w:val="24"/>
                <w:szCs w:val="24"/>
              </w:rPr>
              <w:t>20), Gedeon (Bír 6</w:t>
            </w:r>
            <w:r>
              <w:rPr>
                <w:rFonts w:ascii="Times New Roman" w:hAnsi="Times New Roman" w:cs="Times New Roman"/>
                <w:sz w:val="24"/>
                <w:szCs w:val="24"/>
              </w:rPr>
              <w:t>,</w:t>
            </w:r>
            <w:r w:rsidRPr="00F753CC">
              <w:rPr>
                <w:rFonts w:ascii="Times New Roman" w:hAnsi="Times New Roman" w:cs="Times New Roman"/>
                <w:sz w:val="24"/>
                <w:szCs w:val="24"/>
              </w:rPr>
              <w:t xml:space="preserve">15), </w:t>
            </w:r>
            <w:proofErr w:type="spellStart"/>
            <w:r w:rsidRPr="00F753CC">
              <w:rPr>
                <w:rFonts w:ascii="Times New Roman" w:hAnsi="Times New Roman" w:cs="Times New Roman"/>
                <w:sz w:val="24"/>
                <w:szCs w:val="24"/>
              </w:rPr>
              <w:t>Baása</w:t>
            </w:r>
            <w:proofErr w:type="spellEnd"/>
            <w:r w:rsidRPr="00F753CC">
              <w:rPr>
                <w:rFonts w:ascii="Times New Roman" w:hAnsi="Times New Roman" w:cs="Times New Roman"/>
                <w:sz w:val="24"/>
                <w:szCs w:val="24"/>
              </w:rPr>
              <w:t xml:space="preserve"> király (1Kir 15</w:t>
            </w:r>
            <w:r>
              <w:rPr>
                <w:rFonts w:ascii="Times New Roman" w:hAnsi="Times New Roman" w:cs="Times New Roman"/>
                <w:sz w:val="24"/>
                <w:szCs w:val="24"/>
              </w:rPr>
              <w:t>,</w:t>
            </w:r>
            <w:r w:rsidRPr="00F753CC">
              <w:rPr>
                <w:rFonts w:ascii="Times New Roman" w:hAnsi="Times New Roman" w:cs="Times New Roman"/>
                <w:sz w:val="24"/>
                <w:szCs w:val="24"/>
              </w:rPr>
              <w:t xml:space="preserve">27), </w:t>
            </w:r>
            <w:proofErr w:type="spellStart"/>
            <w:r w:rsidRPr="00F753CC">
              <w:rPr>
                <w:rFonts w:ascii="Times New Roman" w:hAnsi="Times New Roman" w:cs="Times New Roman"/>
                <w:sz w:val="24"/>
                <w:szCs w:val="24"/>
              </w:rPr>
              <w:t>Jójádá</w:t>
            </w:r>
            <w:proofErr w:type="spellEnd"/>
            <w:r w:rsidRPr="00F753CC">
              <w:rPr>
                <w:rFonts w:ascii="Times New Roman" w:hAnsi="Times New Roman" w:cs="Times New Roman"/>
                <w:sz w:val="24"/>
                <w:szCs w:val="24"/>
              </w:rPr>
              <w:t xml:space="preserve"> (2Kir 11</w:t>
            </w:r>
            <w:r>
              <w:rPr>
                <w:rFonts w:ascii="Times New Roman" w:hAnsi="Times New Roman" w:cs="Times New Roman"/>
                <w:sz w:val="24"/>
                <w:szCs w:val="24"/>
              </w:rPr>
              <w:t>,</w:t>
            </w:r>
            <w:r w:rsidRPr="00F753CC">
              <w:rPr>
                <w:rFonts w:ascii="Times New Roman" w:hAnsi="Times New Roman" w:cs="Times New Roman"/>
                <w:sz w:val="24"/>
                <w:szCs w:val="24"/>
              </w:rPr>
              <w:t>4).</w:t>
            </w:r>
            <w:r>
              <w:rPr>
                <w:rFonts w:ascii="Times New Roman" w:hAnsi="Times New Roman" w:cs="Times New Roman"/>
                <w:sz w:val="24"/>
                <w:szCs w:val="24"/>
              </w:rPr>
              <w:t xml:space="preserve"> Józsuétól </w:t>
            </w:r>
            <w:r w:rsidRPr="00F753CC">
              <w:rPr>
                <w:rFonts w:ascii="Times New Roman" w:hAnsi="Times New Roman" w:cs="Times New Roman"/>
                <w:sz w:val="24"/>
                <w:szCs w:val="24"/>
              </w:rPr>
              <w:t xml:space="preserve">Jordán keleti oldalán, Arnón és </w:t>
            </w:r>
            <w:proofErr w:type="spellStart"/>
            <w:r w:rsidRPr="00F753CC">
              <w:rPr>
                <w:rFonts w:ascii="Times New Roman" w:hAnsi="Times New Roman" w:cs="Times New Roman"/>
                <w:sz w:val="24"/>
                <w:szCs w:val="24"/>
              </w:rPr>
              <w:t>Jabbók</w:t>
            </w:r>
            <w:proofErr w:type="spellEnd"/>
            <w:r w:rsidRPr="00F753CC">
              <w:rPr>
                <w:rFonts w:ascii="Times New Roman" w:hAnsi="Times New Roman" w:cs="Times New Roman"/>
                <w:sz w:val="24"/>
                <w:szCs w:val="24"/>
              </w:rPr>
              <w:t xml:space="preserve"> folyók között kap területet </w:t>
            </w:r>
            <w:proofErr w:type="spellStart"/>
            <w:r w:rsidRPr="00F753CC">
              <w:rPr>
                <w:rFonts w:ascii="Times New Roman" w:hAnsi="Times New Roman" w:cs="Times New Roman"/>
                <w:sz w:val="24"/>
                <w:szCs w:val="24"/>
              </w:rPr>
              <w:t>Rúbennel</w:t>
            </w:r>
            <w:proofErr w:type="spellEnd"/>
            <w:r w:rsidRPr="00F753CC">
              <w:rPr>
                <w:rFonts w:ascii="Times New Roman" w:hAnsi="Times New Roman" w:cs="Times New Roman"/>
                <w:sz w:val="24"/>
                <w:szCs w:val="24"/>
              </w:rPr>
              <w:t xml:space="preserve"> és </w:t>
            </w:r>
            <w:proofErr w:type="spellStart"/>
            <w:r w:rsidRPr="00F753CC">
              <w:rPr>
                <w:rFonts w:ascii="Times New Roman" w:hAnsi="Times New Roman" w:cs="Times New Roman"/>
                <w:sz w:val="24"/>
                <w:szCs w:val="24"/>
              </w:rPr>
              <w:t>Manassé</w:t>
            </w:r>
            <w:proofErr w:type="spellEnd"/>
            <w:r w:rsidRPr="00F753CC">
              <w:rPr>
                <w:rFonts w:ascii="Times New Roman" w:hAnsi="Times New Roman" w:cs="Times New Roman"/>
                <w:sz w:val="24"/>
                <w:szCs w:val="24"/>
              </w:rPr>
              <w:t xml:space="preserve"> fél törzsével (4Móz 32</w:t>
            </w:r>
            <w:r>
              <w:rPr>
                <w:rFonts w:ascii="Times New Roman" w:hAnsi="Times New Roman" w:cs="Times New Roman"/>
                <w:sz w:val="24"/>
                <w:szCs w:val="24"/>
              </w:rPr>
              <w:t>,</w:t>
            </w:r>
            <w:r w:rsidRPr="00F753CC">
              <w:rPr>
                <w:rFonts w:ascii="Times New Roman" w:hAnsi="Times New Roman" w:cs="Times New Roman"/>
                <w:sz w:val="24"/>
                <w:szCs w:val="24"/>
              </w:rPr>
              <w:t xml:space="preserve">1-36; </w:t>
            </w:r>
            <w:proofErr w:type="spellStart"/>
            <w:r w:rsidRPr="00F753CC">
              <w:rPr>
                <w:rFonts w:ascii="Times New Roman" w:hAnsi="Times New Roman" w:cs="Times New Roman"/>
                <w:sz w:val="24"/>
                <w:szCs w:val="24"/>
              </w:rPr>
              <w:t>Józs</w:t>
            </w:r>
            <w:proofErr w:type="spellEnd"/>
            <w:r w:rsidRPr="00F753CC">
              <w:rPr>
                <w:rFonts w:ascii="Times New Roman" w:hAnsi="Times New Roman" w:cs="Times New Roman"/>
                <w:sz w:val="24"/>
                <w:szCs w:val="24"/>
              </w:rPr>
              <w:t xml:space="preserve"> 13</w:t>
            </w:r>
            <w:r>
              <w:rPr>
                <w:rFonts w:ascii="Times New Roman" w:hAnsi="Times New Roman" w:cs="Times New Roman"/>
                <w:sz w:val="24"/>
                <w:szCs w:val="24"/>
              </w:rPr>
              <w:t>,</w:t>
            </w:r>
            <w:r w:rsidRPr="00F753CC">
              <w:rPr>
                <w:rFonts w:ascii="Times New Roman" w:hAnsi="Times New Roman" w:cs="Times New Roman"/>
                <w:sz w:val="24"/>
                <w:szCs w:val="24"/>
              </w:rPr>
              <w:t xml:space="preserve">24-28: </w:t>
            </w:r>
            <w:proofErr w:type="spellStart"/>
            <w:r w:rsidRPr="00F753CC">
              <w:rPr>
                <w:rFonts w:ascii="Times New Roman" w:hAnsi="Times New Roman" w:cs="Times New Roman"/>
                <w:sz w:val="24"/>
                <w:szCs w:val="24"/>
              </w:rPr>
              <w:t>Gileád</w:t>
            </w:r>
            <w:proofErr w:type="spellEnd"/>
            <w:r w:rsidRPr="00F753CC">
              <w:rPr>
                <w:rFonts w:ascii="Times New Roman" w:hAnsi="Times New Roman" w:cs="Times New Roman"/>
                <w:sz w:val="24"/>
                <w:szCs w:val="24"/>
              </w:rPr>
              <w:t xml:space="preserve">, Bászán, </w:t>
            </w:r>
            <w:proofErr w:type="spellStart"/>
            <w:r w:rsidRPr="00F753CC">
              <w:rPr>
                <w:rFonts w:ascii="Times New Roman" w:hAnsi="Times New Roman" w:cs="Times New Roman"/>
                <w:sz w:val="24"/>
                <w:szCs w:val="24"/>
              </w:rPr>
              <w:t>Hásbón</w:t>
            </w:r>
            <w:proofErr w:type="spellEnd"/>
            <w:r w:rsidRPr="00F753CC">
              <w:rPr>
                <w:rFonts w:ascii="Times New Roman" w:hAnsi="Times New Roman" w:cs="Times New Roman"/>
                <w:sz w:val="24"/>
                <w:szCs w:val="24"/>
              </w:rPr>
              <w:t>), legelőgazdag vidék. Asszír fogság</w:t>
            </w:r>
            <w:r>
              <w:rPr>
                <w:rFonts w:ascii="Times New Roman" w:hAnsi="Times New Roman" w:cs="Times New Roman"/>
                <w:sz w:val="24"/>
                <w:szCs w:val="24"/>
              </w:rPr>
              <w:t xml:space="preserve"> idején</w:t>
            </w:r>
            <w:r w:rsidRPr="00F753CC">
              <w:rPr>
                <w:rFonts w:ascii="Times New Roman" w:hAnsi="Times New Roman" w:cs="Times New Roman"/>
                <w:sz w:val="24"/>
                <w:szCs w:val="24"/>
              </w:rPr>
              <w:t xml:space="preserve"> elsőként (1Krón 5</w:t>
            </w:r>
            <w:r>
              <w:rPr>
                <w:rFonts w:ascii="Times New Roman" w:hAnsi="Times New Roman" w:cs="Times New Roman"/>
                <w:sz w:val="24"/>
                <w:szCs w:val="24"/>
              </w:rPr>
              <w:t>,</w:t>
            </w:r>
            <w:r w:rsidRPr="00F753CC">
              <w:rPr>
                <w:rFonts w:ascii="Times New Roman" w:hAnsi="Times New Roman" w:cs="Times New Roman"/>
                <w:sz w:val="24"/>
                <w:szCs w:val="24"/>
              </w:rPr>
              <w:t>26; 2Kir 15</w:t>
            </w:r>
            <w:r>
              <w:rPr>
                <w:rFonts w:ascii="Times New Roman" w:hAnsi="Times New Roman" w:cs="Times New Roman"/>
                <w:sz w:val="24"/>
                <w:szCs w:val="24"/>
              </w:rPr>
              <w:t>,</w:t>
            </w:r>
            <w:r w:rsidRPr="00F753CC">
              <w:rPr>
                <w:rFonts w:ascii="Times New Roman" w:hAnsi="Times New Roman" w:cs="Times New Roman"/>
                <w:sz w:val="24"/>
                <w:szCs w:val="24"/>
              </w:rPr>
              <w:t>29), de Dávidhoz csatlakoznak (1Krón 12</w:t>
            </w:r>
            <w:r>
              <w:rPr>
                <w:rFonts w:ascii="Times New Roman" w:hAnsi="Times New Roman" w:cs="Times New Roman"/>
                <w:sz w:val="24"/>
                <w:szCs w:val="24"/>
              </w:rPr>
              <w:t>,</w:t>
            </w:r>
            <w:r w:rsidRPr="00F753CC">
              <w:rPr>
                <w:rFonts w:ascii="Times New Roman" w:hAnsi="Times New Roman" w:cs="Times New Roman"/>
                <w:sz w:val="24"/>
                <w:szCs w:val="24"/>
              </w:rPr>
              <w:t>8)</w:t>
            </w:r>
          </w:p>
          <w:p w14:paraId="1CA0F41E" w14:textId="77BD2B60" w:rsidR="00937F1E" w:rsidRPr="00E45E48" w:rsidRDefault="00937F1E" w:rsidP="00937F1E">
            <w:pPr>
              <w:jc w:val="both"/>
              <w:rPr>
                <w:rFonts w:ascii="Times New Roman" w:hAnsi="Times New Roman" w:cs="Times New Roman"/>
                <w:sz w:val="24"/>
                <w:szCs w:val="24"/>
              </w:rPr>
            </w:pPr>
          </w:p>
        </w:tc>
      </w:tr>
    </w:tbl>
    <w:p w14:paraId="01C85F8F" w14:textId="77777777" w:rsidR="0057628D" w:rsidRDefault="0057628D" w:rsidP="0057628D">
      <w:pPr>
        <w:jc w:val="center"/>
        <w:rPr>
          <w:rFonts w:ascii="Times New Roman" w:hAnsi="Times New Roman" w:cs="Times New Roman"/>
          <w:b/>
          <w:bCs/>
          <w:sz w:val="24"/>
          <w:szCs w:val="24"/>
        </w:rPr>
      </w:pPr>
    </w:p>
    <w:p w14:paraId="17714E60" w14:textId="50FFD62D" w:rsidR="00F753CC" w:rsidRPr="00F753CC" w:rsidRDefault="00F753CC" w:rsidP="0057628D">
      <w:pPr>
        <w:jc w:val="center"/>
        <w:rPr>
          <w:rFonts w:ascii="Times New Roman" w:hAnsi="Times New Roman" w:cs="Times New Roman"/>
          <w:b/>
          <w:bCs/>
          <w:sz w:val="24"/>
          <w:szCs w:val="24"/>
        </w:rPr>
      </w:pPr>
      <w:r w:rsidRPr="00F753CC">
        <w:rPr>
          <w:rFonts w:ascii="Times New Roman" w:hAnsi="Times New Roman" w:cs="Times New Roman"/>
          <w:b/>
          <w:bCs/>
          <w:sz w:val="24"/>
          <w:szCs w:val="24"/>
        </w:rPr>
        <w:t>Izrael tizenkét törzsének</w:t>
      </w:r>
      <w:r w:rsidR="0057628D">
        <w:rPr>
          <w:rFonts w:ascii="Times New Roman" w:hAnsi="Times New Roman" w:cs="Times New Roman"/>
          <w:b/>
          <w:bCs/>
          <w:sz w:val="24"/>
          <w:szCs w:val="24"/>
        </w:rPr>
        <w:t xml:space="preserve"> eltérő</w:t>
      </w:r>
      <w:r w:rsidRPr="00F753CC">
        <w:rPr>
          <w:rFonts w:ascii="Times New Roman" w:hAnsi="Times New Roman" w:cs="Times New Roman"/>
          <w:b/>
          <w:bCs/>
          <w:sz w:val="24"/>
          <w:szCs w:val="24"/>
        </w:rPr>
        <w:t xml:space="preserve"> megnevezései</w:t>
      </w:r>
    </w:p>
    <w:p w14:paraId="70D86CA6" w14:textId="7F0690F1"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lastRenderedPageBreak/>
        <w:t>Az Izrael tizenkét törzse Jákob fiaként alapul, de a Biblia különböző listákban eltérően szerepel</w:t>
      </w:r>
      <w:r w:rsidR="0057628D">
        <w:rPr>
          <w:rFonts w:ascii="Times New Roman" w:hAnsi="Times New Roman" w:cs="Times New Roman"/>
          <w:sz w:val="24"/>
          <w:szCs w:val="24"/>
        </w:rPr>
        <w:t xml:space="preserve"> és eltérő helyesírással</w:t>
      </w:r>
      <w:r w:rsidRPr="00F753CC">
        <w:rPr>
          <w:rFonts w:ascii="Times New Roman" w:hAnsi="Times New Roman" w:cs="Times New Roman"/>
          <w:sz w:val="24"/>
          <w:szCs w:val="24"/>
        </w:rPr>
        <w:t xml:space="preserve"> (pl. József helyett Efraim/</w:t>
      </w:r>
      <w:proofErr w:type="spellStart"/>
      <w:r w:rsidRPr="00F753CC">
        <w:rPr>
          <w:rFonts w:ascii="Times New Roman" w:hAnsi="Times New Roman" w:cs="Times New Roman"/>
          <w:sz w:val="24"/>
          <w:szCs w:val="24"/>
        </w:rPr>
        <w:t>Manassé</w:t>
      </w:r>
      <w:proofErr w:type="spellEnd"/>
      <w:r w:rsidRPr="00F753CC">
        <w:rPr>
          <w:rFonts w:ascii="Times New Roman" w:hAnsi="Times New Roman" w:cs="Times New Roman"/>
          <w:sz w:val="24"/>
          <w:szCs w:val="24"/>
        </w:rPr>
        <w:t>, Lévi föld nélkül).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2522"/>
        <w:gridCol w:w="2162"/>
      </w:tblGrid>
      <w:tr w:rsidR="00F753CC" w:rsidRPr="00F753CC" w14:paraId="73ED2B6E" w14:textId="77777777" w:rsidTr="00F753CC">
        <w:trPr>
          <w:tblHeader/>
          <w:tblCellSpacing w:w="15" w:type="dxa"/>
        </w:trPr>
        <w:tc>
          <w:tcPr>
            <w:tcW w:w="0" w:type="auto"/>
            <w:vAlign w:val="center"/>
            <w:hideMark/>
          </w:tcPr>
          <w:p w14:paraId="39CD09DA" w14:textId="77777777" w:rsidR="00F753CC" w:rsidRPr="00F753CC" w:rsidRDefault="00F753CC" w:rsidP="00F753CC">
            <w:pPr>
              <w:jc w:val="both"/>
              <w:rPr>
                <w:rFonts w:ascii="Times New Roman" w:hAnsi="Times New Roman" w:cs="Times New Roman"/>
                <w:b/>
                <w:bCs/>
                <w:sz w:val="24"/>
                <w:szCs w:val="24"/>
              </w:rPr>
            </w:pPr>
            <w:r w:rsidRPr="00F753CC">
              <w:rPr>
                <w:rFonts w:ascii="Times New Roman" w:hAnsi="Times New Roman" w:cs="Times New Roman"/>
                <w:b/>
                <w:bCs/>
                <w:sz w:val="24"/>
                <w:szCs w:val="24"/>
              </w:rPr>
              <w:t>Törzs</w:t>
            </w:r>
          </w:p>
        </w:tc>
        <w:tc>
          <w:tcPr>
            <w:tcW w:w="0" w:type="auto"/>
            <w:vAlign w:val="center"/>
            <w:hideMark/>
          </w:tcPr>
          <w:p w14:paraId="09FFB941" w14:textId="77777777" w:rsidR="00F753CC" w:rsidRPr="00F753CC" w:rsidRDefault="00F753CC" w:rsidP="00F753CC">
            <w:pPr>
              <w:jc w:val="both"/>
              <w:rPr>
                <w:rFonts w:ascii="Times New Roman" w:hAnsi="Times New Roman" w:cs="Times New Roman"/>
                <w:b/>
                <w:bCs/>
                <w:sz w:val="24"/>
                <w:szCs w:val="24"/>
              </w:rPr>
            </w:pPr>
            <w:r w:rsidRPr="00F753CC">
              <w:rPr>
                <w:rFonts w:ascii="Times New Roman" w:hAnsi="Times New Roman" w:cs="Times New Roman"/>
                <w:b/>
                <w:bCs/>
                <w:sz w:val="24"/>
                <w:szCs w:val="24"/>
              </w:rPr>
              <w:t>Héber/Alternatív név</w:t>
            </w:r>
          </w:p>
        </w:tc>
        <w:tc>
          <w:tcPr>
            <w:tcW w:w="0" w:type="auto"/>
            <w:vAlign w:val="center"/>
            <w:hideMark/>
          </w:tcPr>
          <w:p w14:paraId="3272A9E9" w14:textId="77777777" w:rsidR="00F753CC" w:rsidRPr="00F753CC" w:rsidRDefault="00F753CC" w:rsidP="00F753CC">
            <w:pPr>
              <w:jc w:val="both"/>
              <w:rPr>
                <w:rFonts w:ascii="Times New Roman" w:hAnsi="Times New Roman" w:cs="Times New Roman"/>
                <w:b/>
                <w:bCs/>
                <w:sz w:val="24"/>
                <w:szCs w:val="24"/>
              </w:rPr>
            </w:pPr>
            <w:r w:rsidRPr="00F753CC">
              <w:rPr>
                <w:rFonts w:ascii="Times New Roman" w:hAnsi="Times New Roman" w:cs="Times New Roman"/>
                <w:b/>
                <w:bCs/>
                <w:sz w:val="24"/>
                <w:szCs w:val="24"/>
              </w:rPr>
              <w:t>Megjelenés példa</w:t>
            </w:r>
          </w:p>
        </w:tc>
      </w:tr>
      <w:tr w:rsidR="00F753CC" w:rsidRPr="00F753CC" w14:paraId="6A7CD065" w14:textId="77777777" w:rsidTr="00F753CC">
        <w:trPr>
          <w:tblCellSpacing w:w="15" w:type="dxa"/>
        </w:trPr>
        <w:tc>
          <w:tcPr>
            <w:tcW w:w="0" w:type="auto"/>
            <w:vAlign w:val="center"/>
            <w:hideMark/>
          </w:tcPr>
          <w:p w14:paraId="6CA8085B"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Rúben</w:t>
            </w:r>
            <w:proofErr w:type="spellEnd"/>
          </w:p>
        </w:tc>
        <w:tc>
          <w:tcPr>
            <w:tcW w:w="0" w:type="auto"/>
            <w:vAlign w:val="center"/>
            <w:hideMark/>
          </w:tcPr>
          <w:p w14:paraId="05556C65"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Reuvén</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Reuven</w:t>
            </w:r>
            <w:proofErr w:type="spellEnd"/>
          </w:p>
        </w:tc>
        <w:tc>
          <w:tcPr>
            <w:tcW w:w="0" w:type="auto"/>
            <w:vAlign w:val="center"/>
            <w:hideMark/>
          </w:tcPr>
          <w:p w14:paraId="392C105F" w14:textId="7EDAC109"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27:13 ​</w:t>
            </w:r>
          </w:p>
        </w:tc>
      </w:tr>
      <w:tr w:rsidR="00F753CC" w:rsidRPr="00F753CC" w14:paraId="23241510" w14:textId="77777777" w:rsidTr="00F753CC">
        <w:trPr>
          <w:tblCellSpacing w:w="15" w:type="dxa"/>
        </w:trPr>
        <w:tc>
          <w:tcPr>
            <w:tcW w:w="0" w:type="auto"/>
            <w:vAlign w:val="center"/>
            <w:hideMark/>
          </w:tcPr>
          <w:p w14:paraId="5153A242"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Simeon</w:t>
            </w:r>
          </w:p>
        </w:tc>
        <w:tc>
          <w:tcPr>
            <w:tcW w:w="0" w:type="auto"/>
            <w:vAlign w:val="center"/>
            <w:hideMark/>
          </w:tcPr>
          <w:p w14:paraId="1084A994"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 xml:space="preserve">Simon, </w:t>
            </w:r>
            <w:proofErr w:type="spellStart"/>
            <w:r w:rsidRPr="00F753CC">
              <w:rPr>
                <w:rFonts w:ascii="Times New Roman" w:hAnsi="Times New Roman" w:cs="Times New Roman"/>
                <w:sz w:val="24"/>
                <w:szCs w:val="24"/>
              </w:rPr>
              <w:t>Shimon</w:t>
            </w:r>
            <w:proofErr w:type="spellEnd"/>
          </w:p>
        </w:tc>
        <w:tc>
          <w:tcPr>
            <w:tcW w:w="0" w:type="auto"/>
            <w:vAlign w:val="center"/>
            <w:hideMark/>
          </w:tcPr>
          <w:p w14:paraId="4C6A3FF2" w14:textId="292C6C0F"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12 ​</w:t>
            </w:r>
          </w:p>
        </w:tc>
      </w:tr>
      <w:tr w:rsidR="00F753CC" w:rsidRPr="00F753CC" w14:paraId="61EA9043" w14:textId="77777777" w:rsidTr="00F753CC">
        <w:trPr>
          <w:tblCellSpacing w:w="15" w:type="dxa"/>
        </w:trPr>
        <w:tc>
          <w:tcPr>
            <w:tcW w:w="0" w:type="auto"/>
            <w:vAlign w:val="center"/>
            <w:hideMark/>
          </w:tcPr>
          <w:p w14:paraId="3A48BABD"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Lévi</w:t>
            </w:r>
          </w:p>
        </w:tc>
        <w:tc>
          <w:tcPr>
            <w:tcW w:w="0" w:type="auto"/>
            <w:vAlign w:val="center"/>
            <w:hideMark/>
          </w:tcPr>
          <w:p w14:paraId="1330B9C8"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Levi</w:t>
            </w:r>
            <w:proofErr w:type="spellEnd"/>
          </w:p>
        </w:tc>
        <w:tc>
          <w:tcPr>
            <w:tcW w:w="0" w:type="auto"/>
            <w:vAlign w:val="center"/>
            <w:hideMark/>
          </w:tcPr>
          <w:p w14:paraId="4F53EE52" w14:textId="283A439B"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Ter</w:t>
            </w:r>
            <w:proofErr w:type="spellEnd"/>
            <w:r w:rsidRPr="00F753CC">
              <w:rPr>
                <w:rFonts w:ascii="Times New Roman" w:hAnsi="Times New Roman" w:cs="Times New Roman"/>
                <w:sz w:val="24"/>
                <w:szCs w:val="24"/>
              </w:rPr>
              <w:t xml:space="preserve"> 49; föld nélkül ​</w:t>
            </w:r>
          </w:p>
        </w:tc>
      </w:tr>
      <w:tr w:rsidR="00F753CC" w:rsidRPr="00F753CC" w14:paraId="54C25904" w14:textId="77777777" w:rsidTr="00F753CC">
        <w:trPr>
          <w:tblCellSpacing w:w="15" w:type="dxa"/>
        </w:trPr>
        <w:tc>
          <w:tcPr>
            <w:tcW w:w="0" w:type="auto"/>
            <w:vAlign w:val="center"/>
            <w:hideMark/>
          </w:tcPr>
          <w:p w14:paraId="7EAD3753"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Júda</w:t>
            </w:r>
          </w:p>
        </w:tc>
        <w:tc>
          <w:tcPr>
            <w:tcW w:w="0" w:type="auto"/>
            <w:vAlign w:val="center"/>
            <w:hideMark/>
          </w:tcPr>
          <w:p w14:paraId="563054F3"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 xml:space="preserve">Jehuda, </w:t>
            </w:r>
            <w:proofErr w:type="spellStart"/>
            <w:r w:rsidRPr="00F753CC">
              <w:rPr>
                <w:rFonts w:ascii="Times New Roman" w:hAnsi="Times New Roman" w:cs="Times New Roman"/>
                <w:sz w:val="24"/>
                <w:szCs w:val="24"/>
              </w:rPr>
              <w:t>Yehuda</w:t>
            </w:r>
            <w:proofErr w:type="spellEnd"/>
          </w:p>
        </w:tc>
        <w:tc>
          <w:tcPr>
            <w:tcW w:w="0" w:type="auto"/>
            <w:vAlign w:val="center"/>
            <w:hideMark/>
          </w:tcPr>
          <w:p w14:paraId="1737DA67" w14:textId="67E587C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 xml:space="preserve">12 </w:t>
            </w:r>
          </w:p>
        </w:tc>
      </w:tr>
      <w:tr w:rsidR="00F753CC" w:rsidRPr="00F753CC" w14:paraId="76D205F2" w14:textId="77777777" w:rsidTr="00F753CC">
        <w:trPr>
          <w:tblCellSpacing w:w="15" w:type="dxa"/>
        </w:trPr>
        <w:tc>
          <w:tcPr>
            <w:tcW w:w="0" w:type="auto"/>
            <w:vAlign w:val="center"/>
            <w:hideMark/>
          </w:tcPr>
          <w:p w14:paraId="3EDDBFC0"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Dán</w:t>
            </w:r>
          </w:p>
        </w:tc>
        <w:tc>
          <w:tcPr>
            <w:tcW w:w="0" w:type="auto"/>
            <w:vAlign w:val="center"/>
            <w:hideMark/>
          </w:tcPr>
          <w:p w14:paraId="5C1205A9"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Dan</w:t>
            </w:r>
          </w:p>
        </w:tc>
        <w:tc>
          <w:tcPr>
            <w:tcW w:w="0" w:type="auto"/>
            <w:vAlign w:val="center"/>
            <w:hideMark/>
          </w:tcPr>
          <w:p w14:paraId="3A70073A" w14:textId="6B96C631"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13 ​</w:t>
            </w:r>
          </w:p>
        </w:tc>
      </w:tr>
      <w:tr w:rsidR="00F753CC" w:rsidRPr="00F753CC" w14:paraId="1CBF0917" w14:textId="77777777" w:rsidTr="00F753CC">
        <w:trPr>
          <w:tblCellSpacing w:w="15" w:type="dxa"/>
        </w:trPr>
        <w:tc>
          <w:tcPr>
            <w:tcW w:w="0" w:type="auto"/>
            <w:vAlign w:val="center"/>
            <w:hideMark/>
          </w:tcPr>
          <w:p w14:paraId="723B18DC"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Naftáli</w:t>
            </w:r>
            <w:proofErr w:type="spellEnd"/>
          </w:p>
        </w:tc>
        <w:tc>
          <w:tcPr>
            <w:tcW w:w="0" w:type="auto"/>
            <w:vAlign w:val="center"/>
            <w:hideMark/>
          </w:tcPr>
          <w:p w14:paraId="6035AB2D"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Náftáli</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Naphtali</w:t>
            </w:r>
            <w:proofErr w:type="spellEnd"/>
          </w:p>
        </w:tc>
        <w:tc>
          <w:tcPr>
            <w:tcW w:w="0" w:type="auto"/>
            <w:vAlign w:val="center"/>
            <w:hideMark/>
          </w:tcPr>
          <w:p w14:paraId="05F4D5E9" w14:textId="123E2B08"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13 ​</w:t>
            </w:r>
          </w:p>
        </w:tc>
      </w:tr>
      <w:tr w:rsidR="00F753CC" w:rsidRPr="00F753CC" w14:paraId="3DD7F415" w14:textId="77777777" w:rsidTr="00F753CC">
        <w:trPr>
          <w:tblCellSpacing w:w="15" w:type="dxa"/>
        </w:trPr>
        <w:tc>
          <w:tcPr>
            <w:tcW w:w="0" w:type="auto"/>
            <w:vAlign w:val="center"/>
            <w:hideMark/>
          </w:tcPr>
          <w:p w14:paraId="67CC68BB"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Gád</w:t>
            </w:r>
            <w:proofErr w:type="spellEnd"/>
          </w:p>
        </w:tc>
        <w:tc>
          <w:tcPr>
            <w:tcW w:w="0" w:type="auto"/>
            <w:vAlign w:val="center"/>
            <w:hideMark/>
          </w:tcPr>
          <w:p w14:paraId="27DAC2AC"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Gad</w:t>
            </w:r>
            <w:proofErr w:type="spellEnd"/>
          </w:p>
        </w:tc>
        <w:tc>
          <w:tcPr>
            <w:tcW w:w="0" w:type="auto"/>
            <w:vAlign w:val="center"/>
            <w:hideMark/>
          </w:tcPr>
          <w:p w14:paraId="0E6B1A2D" w14:textId="760594AA"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13 ​</w:t>
            </w:r>
          </w:p>
        </w:tc>
      </w:tr>
      <w:tr w:rsidR="00F753CC" w:rsidRPr="00F753CC" w14:paraId="4475C208" w14:textId="77777777" w:rsidTr="00F753CC">
        <w:trPr>
          <w:tblCellSpacing w:w="15" w:type="dxa"/>
        </w:trPr>
        <w:tc>
          <w:tcPr>
            <w:tcW w:w="0" w:type="auto"/>
            <w:vAlign w:val="center"/>
            <w:hideMark/>
          </w:tcPr>
          <w:p w14:paraId="20BBAB43"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Áser</w:t>
            </w:r>
            <w:proofErr w:type="spellEnd"/>
          </w:p>
        </w:tc>
        <w:tc>
          <w:tcPr>
            <w:tcW w:w="0" w:type="auto"/>
            <w:vAlign w:val="center"/>
            <w:hideMark/>
          </w:tcPr>
          <w:p w14:paraId="5AA5F6D0"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Asher</w:t>
            </w:r>
            <w:proofErr w:type="spellEnd"/>
          </w:p>
        </w:tc>
        <w:tc>
          <w:tcPr>
            <w:tcW w:w="0" w:type="auto"/>
            <w:vAlign w:val="center"/>
            <w:hideMark/>
          </w:tcPr>
          <w:p w14:paraId="2BFA82B9" w14:textId="61DE02AA"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 xml:space="preserve">13 </w:t>
            </w:r>
          </w:p>
        </w:tc>
      </w:tr>
      <w:tr w:rsidR="00F753CC" w:rsidRPr="00F753CC" w14:paraId="632A9E11" w14:textId="77777777" w:rsidTr="00F753CC">
        <w:trPr>
          <w:tblCellSpacing w:w="15" w:type="dxa"/>
        </w:trPr>
        <w:tc>
          <w:tcPr>
            <w:tcW w:w="0" w:type="auto"/>
            <w:vAlign w:val="center"/>
            <w:hideMark/>
          </w:tcPr>
          <w:p w14:paraId="74A18A0A"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Iszakár</w:t>
            </w:r>
            <w:proofErr w:type="spellEnd"/>
          </w:p>
        </w:tc>
        <w:tc>
          <w:tcPr>
            <w:tcW w:w="0" w:type="auto"/>
            <w:vAlign w:val="center"/>
            <w:hideMark/>
          </w:tcPr>
          <w:p w14:paraId="7439995E"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Jiszáchár</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Issachar</w:t>
            </w:r>
            <w:proofErr w:type="spellEnd"/>
          </w:p>
        </w:tc>
        <w:tc>
          <w:tcPr>
            <w:tcW w:w="0" w:type="auto"/>
            <w:vAlign w:val="center"/>
            <w:hideMark/>
          </w:tcPr>
          <w:p w14:paraId="60BD8F2D" w14:textId="1D190F9F"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12 ​</w:t>
            </w:r>
          </w:p>
        </w:tc>
      </w:tr>
      <w:tr w:rsidR="00F753CC" w:rsidRPr="00F753CC" w14:paraId="386721D2" w14:textId="77777777" w:rsidTr="00F753CC">
        <w:trPr>
          <w:tblCellSpacing w:w="15" w:type="dxa"/>
        </w:trPr>
        <w:tc>
          <w:tcPr>
            <w:tcW w:w="0" w:type="auto"/>
            <w:vAlign w:val="center"/>
            <w:hideMark/>
          </w:tcPr>
          <w:p w14:paraId="74FEE184"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Zebulon</w:t>
            </w:r>
          </w:p>
        </w:tc>
        <w:tc>
          <w:tcPr>
            <w:tcW w:w="0" w:type="auto"/>
            <w:vAlign w:val="center"/>
            <w:hideMark/>
          </w:tcPr>
          <w:p w14:paraId="711E8201"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Zvulun</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Zevulun</w:t>
            </w:r>
            <w:proofErr w:type="spellEnd"/>
          </w:p>
        </w:tc>
        <w:tc>
          <w:tcPr>
            <w:tcW w:w="0" w:type="auto"/>
            <w:vAlign w:val="center"/>
            <w:hideMark/>
          </w:tcPr>
          <w:p w14:paraId="3A6E66B6" w14:textId="657914C3"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13 ​</w:t>
            </w:r>
          </w:p>
        </w:tc>
      </w:tr>
      <w:tr w:rsidR="00F753CC" w:rsidRPr="00F753CC" w14:paraId="2F661CF1" w14:textId="77777777" w:rsidTr="00F753CC">
        <w:trPr>
          <w:tblCellSpacing w:w="15" w:type="dxa"/>
        </w:trPr>
        <w:tc>
          <w:tcPr>
            <w:tcW w:w="0" w:type="auto"/>
            <w:vAlign w:val="center"/>
            <w:hideMark/>
          </w:tcPr>
          <w:p w14:paraId="678936A0"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József</w:t>
            </w:r>
          </w:p>
        </w:tc>
        <w:tc>
          <w:tcPr>
            <w:tcW w:w="0" w:type="auto"/>
            <w:vAlign w:val="center"/>
            <w:hideMark/>
          </w:tcPr>
          <w:p w14:paraId="160180F4"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Joszef</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Efraim+Manassé</w:t>
            </w:r>
            <w:proofErr w:type="spellEnd"/>
            <w:r w:rsidRPr="00F753CC">
              <w:rPr>
                <w:rFonts w:ascii="Times New Roman" w:hAnsi="Times New Roman" w:cs="Times New Roman"/>
                <w:sz w:val="24"/>
                <w:szCs w:val="24"/>
              </w:rPr>
              <w:t>)</w:t>
            </w:r>
          </w:p>
        </w:tc>
        <w:tc>
          <w:tcPr>
            <w:tcW w:w="0" w:type="auto"/>
            <w:vAlign w:val="center"/>
            <w:hideMark/>
          </w:tcPr>
          <w:p w14:paraId="52BCC889" w14:textId="711E5A0C"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12; 4Móz 1 ​</w:t>
            </w:r>
          </w:p>
        </w:tc>
      </w:tr>
      <w:tr w:rsidR="00F753CC" w:rsidRPr="00F753CC" w14:paraId="301BD821" w14:textId="77777777" w:rsidTr="00F753CC">
        <w:trPr>
          <w:tblCellSpacing w:w="15" w:type="dxa"/>
        </w:trPr>
        <w:tc>
          <w:tcPr>
            <w:tcW w:w="0" w:type="auto"/>
            <w:vAlign w:val="center"/>
            <w:hideMark/>
          </w:tcPr>
          <w:p w14:paraId="7B7115F9" w14:textId="77777777"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Benjámin</w:t>
            </w:r>
          </w:p>
        </w:tc>
        <w:tc>
          <w:tcPr>
            <w:tcW w:w="0" w:type="auto"/>
            <w:vAlign w:val="center"/>
            <w:hideMark/>
          </w:tcPr>
          <w:p w14:paraId="3C64FC26" w14:textId="77777777" w:rsidR="00F753CC" w:rsidRPr="00F753CC" w:rsidRDefault="00F753CC" w:rsidP="00F753CC">
            <w:pPr>
              <w:jc w:val="both"/>
              <w:rPr>
                <w:rFonts w:ascii="Times New Roman" w:hAnsi="Times New Roman" w:cs="Times New Roman"/>
                <w:sz w:val="24"/>
                <w:szCs w:val="24"/>
              </w:rPr>
            </w:pPr>
            <w:proofErr w:type="spellStart"/>
            <w:r w:rsidRPr="00F753CC">
              <w:rPr>
                <w:rFonts w:ascii="Times New Roman" w:hAnsi="Times New Roman" w:cs="Times New Roman"/>
                <w:sz w:val="24"/>
                <w:szCs w:val="24"/>
              </w:rPr>
              <w:t>Binjámin</w:t>
            </w:r>
            <w:proofErr w:type="spellEnd"/>
            <w:r w:rsidRPr="00F753CC">
              <w:rPr>
                <w:rFonts w:ascii="Times New Roman" w:hAnsi="Times New Roman" w:cs="Times New Roman"/>
                <w:sz w:val="24"/>
                <w:szCs w:val="24"/>
              </w:rPr>
              <w:t xml:space="preserve">, </w:t>
            </w:r>
            <w:proofErr w:type="spellStart"/>
            <w:r w:rsidRPr="00F753CC">
              <w:rPr>
                <w:rFonts w:ascii="Times New Roman" w:hAnsi="Times New Roman" w:cs="Times New Roman"/>
                <w:sz w:val="24"/>
                <w:szCs w:val="24"/>
              </w:rPr>
              <w:t>Binyamin</w:t>
            </w:r>
            <w:proofErr w:type="spellEnd"/>
          </w:p>
        </w:tc>
        <w:tc>
          <w:tcPr>
            <w:tcW w:w="0" w:type="auto"/>
            <w:vAlign w:val="center"/>
            <w:hideMark/>
          </w:tcPr>
          <w:p w14:paraId="092A200A" w14:textId="71F6C12D" w:rsidR="00F753CC" w:rsidRPr="00F753CC" w:rsidRDefault="00F753CC" w:rsidP="00F753CC">
            <w:pPr>
              <w:jc w:val="both"/>
              <w:rPr>
                <w:rFonts w:ascii="Times New Roman" w:hAnsi="Times New Roman" w:cs="Times New Roman"/>
                <w:sz w:val="24"/>
                <w:szCs w:val="24"/>
              </w:rPr>
            </w:pPr>
            <w:r w:rsidRPr="00F753CC">
              <w:rPr>
                <w:rFonts w:ascii="Times New Roman" w:hAnsi="Times New Roman" w:cs="Times New Roman"/>
                <w:sz w:val="24"/>
                <w:szCs w:val="24"/>
              </w:rPr>
              <w:t>5Móz 27</w:t>
            </w:r>
            <w:r>
              <w:rPr>
                <w:rFonts w:ascii="Times New Roman" w:hAnsi="Times New Roman" w:cs="Times New Roman"/>
                <w:sz w:val="24"/>
                <w:szCs w:val="24"/>
              </w:rPr>
              <w:t>,</w:t>
            </w:r>
            <w:r w:rsidRPr="00F753CC">
              <w:rPr>
                <w:rFonts w:ascii="Times New Roman" w:hAnsi="Times New Roman" w:cs="Times New Roman"/>
                <w:sz w:val="24"/>
                <w:szCs w:val="24"/>
              </w:rPr>
              <w:t>12 ​</w:t>
            </w:r>
          </w:p>
        </w:tc>
      </w:tr>
    </w:tbl>
    <w:p w14:paraId="7E183A8E" w14:textId="77777777" w:rsidR="00937F1E" w:rsidRPr="00E45E48" w:rsidRDefault="00937F1E" w:rsidP="00937F1E">
      <w:pPr>
        <w:jc w:val="both"/>
        <w:rPr>
          <w:rFonts w:ascii="Times New Roman" w:hAnsi="Times New Roman" w:cs="Times New Roman"/>
          <w:sz w:val="24"/>
          <w:szCs w:val="24"/>
        </w:rPr>
      </w:pPr>
    </w:p>
    <w:p w14:paraId="7BAF8710" w14:textId="77777777" w:rsidR="0057628D" w:rsidRPr="0057628D" w:rsidRDefault="0057628D" w:rsidP="00084B4F">
      <w:pPr>
        <w:jc w:val="center"/>
        <w:rPr>
          <w:rFonts w:ascii="Times New Roman" w:hAnsi="Times New Roman" w:cs="Times New Roman"/>
          <w:b/>
          <w:bCs/>
          <w:sz w:val="24"/>
          <w:szCs w:val="24"/>
        </w:rPr>
      </w:pPr>
      <w:proofErr w:type="spellStart"/>
      <w:r w:rsidRPr="0057628D">
        <w:rPr>
          <w:rFonts w:ascii="Times New Roman" w:hAnsi="Times New Roman" w:cs="Times New Roman"/>
          <w:b/>
          <w:bCs/>
          <w:sz w:val="24"/>
          <w:szCs w:val="24"/>
        </w:rPr>
        <w:t>Amphiktüónia</w:t>
      </w:r>
      <w:proofErr w:type="spellEnd"/>
      <w:r w:rsidRPr="0057628D">
        <w:rPr>
          <w:rFonts w:ascii="Times New Roman" w:hAnsi="Times New Roman" w:cs="Times New Roman"/>
          <w:b/>
          <w:bCs/>
          <w:sz w:val="24"/>
          <w:szCs w:val="24"/>
        </w:rPr>
        <w:t xml:space="preserve"> görög írása</w:t>
      </w:r>
    </w:p>
    <w:p w14:paraId="5A1CCBAD" w14:textId="298B49EC" w:rsidR="004F3966" w:rsidRPr="00E45E48" w:rsidRDefault="0057628D" w:rsidP="005A76E7">
      <w:pPr>
        <w:jc w:val="both"/>
        <w:rPr>
          <w:rFonts w:ascii="Times New Roman" w:hAnsi="Times New Roman" w:cs="Times New Roman"/>
          <w:sz w:val="24"/>
          <w:szCs w:val="24"/>
        </w:rPr>
      </w:pPr>
      <w:r w:rsidRPr="0057628D">
        <w:rPr>
          <w:rFonts w:ascii="Times New Roman" w:hAnsi="Times New Roman" w:cs="Times New Roman"/>
          <w:b/>
          <w:bCs/>
          <w:sz w:val="24"/>
          <w:szCs w:val="24"/>
        </w:rPr>
        <w:t xml:space="preserve">Az </w:t>
      </w:r>
      <w:proofErr w:type="spellStart"/>
      <w:r w:rsidRPr="0057628D">
        <w:rPr>
          <w:rFonts w:ascii="Times New Roman" w:hAnsi="Times New Roman" w:cs="Times New Roman"/>
          <w:b/>
          <w:bCs/>
          <w:sz w:val="24"/>
          <w:szCs w:val="24"/>
        </w:rPr>
        <w:t>amphiktüónia</w:t>
      </w:r>
      <w:proofErr w:type="spellEnd"/>
      <w:r w:rsidRPr="0057628D">
        <w:rPr>
          <w:rFonts w:ascii="Times New Roman" w:hAnsi="Times New Roman" w:cs="Times New Roman"/>
          <w:b/>
          <w:bCs/>
          <w:sz w:val="24"/>
          <w:szCs w:val="24"/>
        </w:rPr>
        <w:t xml:space="preserve"> (</w:t>
      </w:r>
      <w:proofErr w:type="spellStart"/>
      <w:r w:rsidRPr="0057628D">
        <w:rPr>
          <w:rFonts w:ascii="Times New Roman" w:hAnsi="Times New Roman" w:cs="Times New Roman"/>
          <w:b/>
          <w:bCs/>
          <w:sz w:val="24"/>
          <w:szCs w:val="24"/>
        </w:rPr>
        <w:t>amphiktyonia</w:t>
      </w:r>
      <w:proofErr w:type="spellEnd"/>
      <w:r w:rsidRPr="0057628D">
        <w:rPr>
          <w:rFonts w:ascii="Times New Roman" w:hAnsi="Times New Roman" w:cs="Times New Roman"/>
          <w:b/>
          <w:bCs/>
          <w:sz w:val="24"/>
          <w:szCs w:val="24"/>
        </w:rPr>
        <w:t>) görögül </w:t>
      </w:r>
      <w:proofErr w:type="spellStart"/>
      <w:r w:rsidRPr="0057628D">
        <w:rPr>
          <w:rFonts w:ascii="Times New Roman" w:hAnsi="Times New Roman" w:cs="Times New Roman"/>
          <w:b/>
          <w:bCs/>
          <w:sz w:val="24"/>
          <w:szCs w:val="24"/>
        </w:rPr>
        <w:t>ἀμφικτυονί</w:t>
      </w:r>
      <w:proofErr w:type="spellEnd"/>
      <w:r w:rsidRPr="0057628D">
        <w:rPr>
          <w:rFonts w:ascii="Times New Roman" w:hAnsi="Times New Roman" w:cs="Times New Roman"/>
          <w:b/>
          <w:bCs/>
          <w:sz w:val="24"/>
          <w:szCs w:val="24"/>
        </w:rPr>
        <w:t>α</w:t>
      </w:r>
      <w:r w:rsidRPr="0057628D">
        <w:rPr>
          <w:rFonts w:ascii="Tahoma" w:hAnsi="Tahoma" w:cs="Tahoma"/>
          <w:b/>
          <w:bCs/>
          <w:sz w:val="24"/>
          <w:szCs w:val="24"/>
        </w:rPr>
        <w:t>﻿</w:t>
      </w:r>
      <w:r w:rsidRPr="0057628D">
        <w:rPr>
          <w:rFonts w:ascii="Times New Roman" w:hAnsi="Times New Roman" w:cs="Times New Roman"/>
          <w:b/>
          <w:bCs/>
          <w:sz w:val="24"/>
          <w:szCs w:val="24"/>
        </w:rPr>
        <w:t> (amphiktyonía)</w:t>
      </w:r>
      <w:r w:rsidR="005A76E7">
        <w:rPr>
          <w:rFonts w:ascii="Times New Roman" w:hAnsi="Times New Roman" w:cs="Times New Roman"/>
          <w:b/>
          <w:bCs/>
          <w:sz w:val="24"/>
          <w:szCs w:val="24"/>
        </w:rPr>
        <w:t xml:space="preserve"> </w:t>
      </w:r>
      <w:r w:rsidRPr="0057628D">
        <w:rPr>
          <w:rFonts w:ascii="Times New Roman" w:hAnsi="Times New Roman" w:cs="Times New Roman"/>
          <w:b/>
          <w:bCs/>
          <w:sz w:val="24"/>
          <w:szCs w:val="24"/>
        </w:rPr>
        <w:t xml:space="preserve">az ókori görög szentély (pl. Delphoi Apollón-templom) körüli vallási-politikai szövetséget jelöli, ahol törzsek vagy poliszok a delphoi </w:t>
      </w:r>
      <w:proofErr w:type="spellStart"/>
      <w:r w:rsidRPr="0057628D">
        <w:rPr>
          <w:rFonts w:ascii="Times New Roman" w:hAnsi="Times New Roman" w:cs="Times New Roman"/>
          <w:b/>
          <w:bCs/>
          <w:sz w:val="24"/>
          <w:szCs w:val="24"/>
        </w:rPr>
        <w:t>amphiktüonia</w:t>
      </w:r>
      <w:proofErr w:type="spellEnd"/>
      <w:r w:rsidRPr="0057628D">
        <w:rPr>
          <w:rFonts w:ascii="Times New Roman" w:hAnsi="Times New Roman" w:cs="Times New Roman"/>
          <w:b/>
          <w:bCs/>
          <w:sz w:val="24"/>
          <w:szCs w:val="24"/>
        </w:rPr>
        <w:t xml:space="preserve"> i. e. 6. századi szent háború</w:t>
      </w:r>
      <w:r w:rsidR="005A76E7">
        <w:rPr>
          <w:rFonts w:ascii="Times New Roman" w:hAnsi="Times New Roman" w:cs="Times New Roman"/>
          <w:b/>
          <w:bCs/>
          <w:sz w:val="24"/>
          <w:szCs w:val="24"/>
        </w:rPr>
        <w:t xml:space="preserve">, tehát </w:t>
      </w:r>
      <w:r w:rsidR="004F3966" w:rsidRPr="00E45E48">
        <w:rPr>
          <w:rFonts w:ascii="Times New Roman" w:hAnsi="Times New Roman" w:cs="Times New Roman"/>
          <w:sz w:val="24"/>
          <w:szCs w:val="24"/>
        </w:rPr>
        <w:t>egy vallási jellegű védelmi szövetséget jelentett</w:t>
      </w:r>
      <w:r w:rsidR="005A76E7">
        <w:rPr>
          <w:rFonts w:ascii="Times New Roman" w:hAnsi="Times New Roman" w:cs="Times New Roman"/>
          <w:sz w:val="24"/>
          <w:szCs w:val="24"/>
        </w:rPr>
        <w:t xml:space="preserve">. </w:t>
      </w:r>
      <w:r w:rsidR="004F3966" w:rsidRPr="00E45E48">
        <w:rPr>
          <w:rFonts w:ascii="Times New Roman" w:hAnsi="Times New Roman" w:cs="Times New Roman"/>
          <w:sz w:val="24"/>
          <w:szCs w:val="24"/>
        </w:rPr>
        <w:t>Tagjai kezdetben etnikai vagy törzsi csoportok (</w:t>
      </w:r>
      <w:proofErr w:type="spellStart"/>
      <w:r w:rsidR="004F3966" w:rsidRPr="00E45E48">
        <w:rPr>
          <w:rFonts w:ascii="Times New Roman" w:hAnsi="Times New Roman" w:cs="Times New Roman"/>
          <w:sz w:val="24"/>
          <w:szCs w:val="24"/>
        </w:rPr>
        <w:t>ethnoszok</w:t>
      </w:r>
      <w:proofErr w:type="spellEnd"/>
      <w:r w:rsidR="004F3966" w:rsidRPr="00E45E48">
        <w:rPr>
          <w:rFonts w:ascii="Times New Roman" w:hAnsi="Times New Roman" w:cs="Times New Roman"/>
          <w:sz w:val="24"/>
          <w:szCs w:val="24"/>
        </w:rPr>
        <w:t>), később pedig városállamok (poliszok) voltak. Az </w:t>
      </w:r>
      <w:proofErr w:type="spellStart"/>
      <w:r w:rsidR="004F3966" w:rsidRPr="00E45E48">
        <w:rPr>
          <w:rFonts w:ascii="Times New Roman" w:hAnsi="Times New Roman" w:cs="Times New Roman"/>
          <w:sz w:val="24"/>
          <w:szCs w:val="24"/>
        </w:rPr>
        <w:t>amphiktüoniák</w:t>
      </w:r>
      <w:proofErr w:type="spellEnd"/>
      <w:r w:rsidR="004F3966" w:rsidRPr="00E45E48">
        <w:rPr>
          <w:rFonts w:ascii="Tahoma" w:hAnsi="Tahoma" w:cs="Tahoma"/>
          <w:sz w:val="24"/>
          <w:szCs w:val="24"/>
        </w:rPr>
        <w:t>﻿</w:t>
      </w:r>
      <w:r w:rsidR="004F3966" w:rsidRPr="00E45E48">
        <w:rPr>
          <w:rFonts w:ascii="Times New Roman" w:hAnsi="Times New Roman" w:cs="Times New Roman"/>
          <w:sz w:val="24"/>
          <w:szCs w:val="24"/>
        </w:rPr>
        <w:t xml:space="preserve"> közös </w:t>
      </w:r>
      <w:r w:rsidR="005A76E7">
        <w:rPr>
          <w:rFonts w:ascii="Times New Roman" w:hAnsi="Times New Roman" w:cs="Times New Roman"/>
          <w:sz w:val="24"/>
          <w:szCs w:val="24"/>
        </w:rPr>
        <w:t>ünnepeket</w:t>
      </w:r>
      <w:r w:rsidR="004F3966" w:rsidRPr="00E45E48">
        <w:rPr>
          <w:rFonts w:ascii="Times New Roman" w:hAnsi="Times New Roman" w:cs="Times New Roman"/>
          <w:sz w:val="24"/>
          <w:szCs w:val="24"/>
        </w:rPr>
        <w:t xml:space="preserve"> tartottak, a közös kultuszt és katonai segítséget ígértek egymásnak veszély eseté</w:t>
      </w:r>
      <w:r w:rsidR="005A76E7">
        <w:rPr>
          <w:rFonts w:ascii="Times New Roman" w:hAnsi="Times New Roman" w:cs="Times New Roman"/>
          <w:sz w:val="24"/>
          <w:szCs w:val="24"/>
        </w:rPr>
        <w:t>re</w:t>
      </w:r>
      <w:r w:rsidR="004F3966" w:rsidRPr="00E45E48">
        <w:rPr>
          <w:rFonts w:ascii="Times New Roman" w:hAnsi="Times New Roman" w:cs="Times New Roman"/>
          <w:sz w:val="24"/>
          <w:szCs w:val="24"/>
        </w:rPr>
        <w:t>. Az egyes tagokat engedetlenség esetén pénzbüntetés és súlyosabb esetben kizárás fenyegette, valamint szent háborút is indíthattak ellenük.</w:t>
      </w:r>
      <w:r w:rsidR="005A76E7">
        <w:rPr>
          <w:rFonts w:ascii="Times New Roman" w:hAnsi="Times New Roman" w:cs="Times New Roman"/>
          <w:sz w:val="24"/>
          <w:szCs w:val="24"/>
        </w:rPr>
        <w:t xml:space="preserve"> </w:t>
      </w:r>
      <w:r w:rsidR="004F3966" w:rsidRPr="00E45E48">
        <w:rPr>
          <w:rFonts w:ascii="Times New Roman" w:hAnsi="Times New Roman" w:cs="Times New Roman"/>
          <w:sz w:val="24"/>
          <w:szCs w:val="24"/>
        </w:rPr>
        <w:t>Az </w:t>
      </w:r>
      <w:proofErr w:type="spellStart"/>
      <w:r w:rsidR="004F3966" w:rsidRPr="00E45E48">
        <w:rPr>
          <w:rFonts w:ascii="Times New Roman" w:hAnsi="Times New Roman" w:cs="Times New Roman"/>
          <w:sz w:val="24"/>
          <w:szCs w:val="24"/>
        </w:rPr>
        <w:t>amph</w:t>
      </w:r>
      <w:r w:rsidR="006112A4">
        <w:rPr>
          <w:rFonts w:ascii="Times New Roman" w:hAnsi="Times New Roman" w:cs="Times New Roman"/>
          <w:sz w:val="24"/>
          <w:szCs w:val="24"/>
        </w:rPr>
        <w:t>l</w:t>
      </w:r>
      <w:r w:rsidR="004F3966" w:rsidRPr="00E45E48">
        <w:rPr>
          <w:rFonts w:ascii="Times New Roman" w:hAnsi="Times New Roman" w:cs="Times New Roman"/>
          <w:sz w:val="24"/>
          <w:szCs w:val="24"/>
        </w:rPr>
        <w:t>iktüónia</w:t>
      </w:r>
      <w:proofErr w:type="spellEnd"/>
      <w:r w:rsidR="004F3966" w:rsidRPr="00E45E48">
        <w:rPr>
          <w:rFonts w:ascii="Tahoma" w:hAnsi="Tahoma" w:cs="Tahoma"/>
          <w:sz w:val="24"/>
          <w:szCs w:val="24"/>
        </w:rPr>
        <w:t>﻿</w:t>
      </w:r>
      <w:r w:rsidR="004F3966" w:rsidRPr="00E45E48">
        <w:rPr>
          <w:rFonts w:ascii="Times New Roman" w:hAnsi="Times New Roman" w:cs="Times New Roman"/>
          <w:sz w:val="24"/>
          <w:szCs w:val="24"/>
        </w:rPr>
        <w:t> tagjai esküvel fogadták meg, hogy nem pusztítják el egymás városait, és ha háború tör ki köztük, nem zárják el egymást a víztől. Megszegés esetén a várost lerombolták és javait a delphoi szentélynek adták át. Az első és későbbi szent háborúk a szövetség fenntartására és a szabályok megsértésére adott válaszok voltak.</w:t>
      </w:r>
      <w:r w:rsidR="005A76E7">
        <w:rPr>
          <w:rFonts w:ascii="Times New Roman" w:hAnsi="Times New Roman" w:cs="Times New Roman"/>
          <w:sz w:val="24"/>
          <w:szCs w:val="24"/>
        </w:rPr>
        <w:t xml:space="preserve"> Ezt alkalmazták a honfoglalás után egyesült zsidó törzsek. Ennek központi kultusz tárgya volt a szövetség ládája vagy „frigy” láda</w:t>
      </w:r>
    </w:p>
    <w:p w14:paraId="4D5D92A1" w14:textId="77777777" w:rsidR="004F3966" w:rsidRDefault="004F3966" w:rsidP="004F3966">
      <w:pPr>
        <w:jc w:val="both"/>
        <w:rPr>
          <w:rFonts w:ascii="Times New Roman" w:hAnsi="Times New Roman" w:cs="Times New Roman"/>
          <w:b/>
          <w:bCs/>
          <w:sz w:val="24"/>
          <w:szCs w:val="24"/>
        </w:rPr>
      </w:pPr>
      <w:r w:rsidRPr="00E45E48">
        <w:rPr>
          <w:rFonts w:ascii="Times New Roman" w:hAnsi="Times New Roman" w:cs="Times New Roman"/>
          <w:b/>
          <w:bCs/>
          <w:sz w:val="24"/>
          <w:szCs w:val="24"/>
        </w:rPr>
        <w:t xml:space="preserve">A szövetség ládája (frigyláda) központi szerepet töltött be </w:t>
      </w:r>
    </w:p>
    <w:p w14:paraId="3F807983" w14:textId="1C4A76F7" w:rsidR="006112A4" w:rsidRPr="00E45E48" w:rsidRDefault="006112A4" w:rsidP="00084B4F">
      <w:pPr>
        <w:jc w:val="center"/>
        <w:rPr>
          <w:rFonts w:ascii="Times New Roman" w:hAnsi="Times New Roman" w:cs="Times New Roman"/>
          <w:b/>
          <w:bCs/>
          <w:sz w:val="24"/>
          <w:szCs w:val="24"/>
        </w:rPr>
      </w:pPr>
      <w:r>
        <w:rPr>
          <w:noProof/>
        </w:rPr>
        <w:lastRenderedPageBreak/>
        <w:drawing>
          <wp:inline distT="0" distB="0" distL="0" distR="0" wp14:anchorId="11F97524" wp14:editId="5182A6EB">
            <wp:extent cx="2590165" cy="1762760"/>
            <wp:effectExtent l="0" t="0" r="635" b="8890"/>
            <wp:docPr id="6" name="Kép 6" descr="Itt található ma a frigyláda, amely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t található ma a frigyláda, amely 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165" cy="1762760"/>
                    </a:xfrm>
                    <a:prstGeom prst="rect">
                      <a:avLst/>
                    </a:prstGeom>
                    <a:noFill/>
                    <a:ln>
                      <a:noFill/>
                    </a:ln>
                  </pic:spPr>
                </pic:pic>
              </a:graphicData>
            </a:graphic>
          </wp:inline>
        </w:drawing>
      </w:r>
    </w:p>
    <w:p w14:paraId="50A0A80D" w14:textId="2E7EB11E" w:rsidR="004F3966" w:rsidRPr="00E45E48" w:rsidRDefault="004F3966" w:rsidP="004F3966">
      <w:pPr>
        <w:jc w:val="both"/>
        <w:rPr>
          <w:rFonts w:ascii="Times New Roman" w:hAnsi="Times New Roman" w:cs="Times New Roman"/>
          <w:sz w:val="24"/>
          <w:szCs w:val="24"/>
        </w:rPr>
      </w:pPr>
      <w:r w:rsidRPr="00E45E48">
        <w:rPr>
          <w:rFonts w:ascii="Times New Roman" w:hAnsi="Times New Roman" w:cs="Times New Roman"/>
          <w:sz w:val="24"/>
          <w:szCs w:val="24"/>
        </w:rPr>
        <w:t xml:space="preserve">a honfoglalás idején és azt követően egészen Dávid koráig az izraelita vallási és közösségi életben. Ez a láda tartalmazta a két kőtáblát a Tízparancsolattal, a mannás korsót és Áron kivirágzott </w:t>
      </w:r>
      <w:proofErr w:type="spellStart"/>
      <w:r w:rsidRPr="00E45E48">
        <w:rPr>
          <w:rFonts w:ascii="Times New Roman" w:hAnsi="Times New Roman" w:cs="Times New Roman"/>
          <w:sz w:val="24"/>
          <w:szCs w:val="24"/>
        </w:rPr>
        <w:t>vesszejét</w:t>
      </w:r>
      <w:proofErr w:type="spellEnd"/>
      <w:r w:rsidRPr="00E45E48">
        <w:rPr>
          <w:rFonts w:ascii="Times New Roman" w:hAnsi="Times New Roman" w:cs="Times New Roman"/>
          <w:sz w:val="24"/>
          <w:szCs w:val="24"/>
        </w:rPr>
        <w:t xml:space="preserve">, és Isten jelenlétének szimbóluma volt. A ládát a szent sátor legszentebb részébe, a szentek szentjébe helyezték el, ahol isteni felhő jelezte Isten jelenlétét. A frigyláda trónusként szolgált: a főpap évente egyszer, engesztelő napkor a láda tetejére hintette az áldozati vért, így közvetítve Isten kegyelmét a népnek. </w:t>
      </w:r>
    </w:p>
    <w:p w14:paraId="3E5BCD12" w14:textId="483167E4" w:rsidR="004F3966" w:rsidRPr="00E45E48" w:rsidRDefault="004F3966" w:rsidP="004F3966">
      <w:pPr>
        <w:jc w:val="both"/>
        <w:rPr>
          <w:rFonts w:ascii="Times New Roman" w:hAnsi="Times New Roman" w:cs="Times New Roman"/>
          <w:sz w:val="24"/>
          <w:szCs w:val="24"/>
        </w:rPr>
      </w:pPr>
      <w:r w:rsidRPr="00E45E48">
        <w:rPr>
          <w:rFonts w:ascii="Times New Roman" w:hAnsi="Times New Roman" w:cs="Times New Roman"/>
          <w:sz w:val="24"/>
          <w:szCs w:val="24"/>
        </w:rPr>
        <w:t>A honfoglaláskor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könyve) a láda katonai és szakrális szerepet is kapott: az átkeléskor a Jordánon papok vitték előre, majd a honfoglalás fontos ütközeteiben (pl. Jerikó ostroma) is jelen volt, jelezve Isten hatalmát és áldását. Ez szimbolikus jelentőséggel bírt: ahol a láda volt, ott Isten jelenlétével számoltak, ez adott legitimitást és védelmet a hadműveleteknek.</w:t>
      </w:r>
    </w:p>
    <w:p w14:paraId="62D6F6EA" w14:textId="19CF1650" w:rsidR="004F3966" w:rsidRPr="00E45E48" w:rsidRDefault="004F3966" w:rsidP="004F3966">
      <w:pPr>
        <w:jc w:val="both"/>
        <w:rPr>
          <w:rFonts w:ascii="Times New Roman" w:hAnsi="Times New Roman" w:cs="Times New Roman"/>
          <w:sz w:val="24"/>
          <w:szCs w:val="24"/>
        </w:rPr>
      </w:pPr>
      <w:r w:rsidRPr="00E45E48">
        <w:rPr>
          <w:rFonts w:ascii="Times New Roman" w:hAnsi="Times New Roman" w:cs="Times New Roman"/>
          <w:sz w:val="24"/>
          <w:szCs w:val="24"/>
        </w:rPr>
        <w:t xml:space="preserve">Az Ígéret Földjére lépve a láda először </w:t>
      </w:r>
      <w:proofErr w:type="spellStart"/>
      <w:r w:rsidRPr="00E45E48">
        <w:rPr>
          <w:rFonts w:ascii="Times New Roman" w:hAnsi="Times New Roman" w:cs="Times New Roman"/>
          <w:sz w:val="24"/>
          <w:szCs w:val="24"/>
        </w:rPr>
        <w:t>Gilgálban</w:t>
      </w:r>
      <w:proofErr w:type="spellEnd"/>
      <w:r w:rsidRPr="00E45E48">
        <w:rPr>
          <w:rFonts w:ascii="Times New Roman" w:hAnsi="Times New Roman" w:cs="Times New Roman"/>
          <w:sz w:val="24"/>
          <w:szCs w:val="24"/>
        </w:rPr>
        <w:t xml:space="preserve"> állt, majd Szikemben vettek részt vele szövetségmegújítási ünnepen. Később Siló városában lett a láda hosszú időre elhelyezve, ahol a központi szentély szerepét töltötte be (Isten lakhelyeként ismerték). Silóban maradt egészen a filiszteusokkal vívott csatákig, amikor is a ládát elragadták (lásd Sámuel könyvei), majd visszakerült izraeli területre.</w:t>
      </w:r>
    </w:p>
    <w:p w14:paraId="6BCB64DE" w14:textId="64813C46" w:rsidR="004F3966" w:rsidRPr="00E45E48" w:rsidRDefault="004F3966" w:rsidP="004F3966">
      <w:pPr>
        <w:jc w:val="both"/>
        <w:rPr>
          <w:rFonts w:ascii="Times New Roman" w:hAnsi="Times New Roman" w:cs="Times New Roman"/>
          <w:sz w:val="24"/>
          <w:szCs w:val="24"/>
        </w:rPr>
      </w:pPr>
      <w:r w:rsidRPr="00E45E48">
        <w:rPr>
          <w:rFonts w:ascii="Times New Roman" w:hAnsi="Times New Roman" w:cs="Times New Roman"/>
          <w:sz w:val="24"/>
          <w:szCs w:val="24"/>
        </w:rPr>
        <w:t>Dávid király aztán Jeruzsálembe vitette a szövetség ládáját, ahol végül Salamon idején a templom szentek szentje lett az állandó székhelye.</w:t>
      </w:r>
      <w:r w:rsidR="00231AD4" w:rsidRPr="00E45E48">
        <w:rPr>
          <w:rFonts w:ascii="Times New Roman" w:hAnsi="Times New Roman" w:cs="Times New Roman"/>
          <w:sz w:val="24"/>
          <w:szCs w:val="24"/>
        </w:rPr>
        <w:t xml:space="preserve"> </w:t>
      </w:r>
    </w:p>
    <w:p w14:paraId="11896802" w14:textId="6DB8C65E" w:rsidR="004F3966" w:rsidRPr="00E45E48" w:rsidRDefault="004F3966" w:rsidP="004F3966">
      <w:pPr>
        <w:jc w:val="both"/>
        <w:rPr>
          <w:rFonts w:ascii="Times New Roman" w:hAnsi="Times New Roman" w:cs="Times New Roman"/>
          <w:sz w:val="24"/>
          <w:szCs w:val="24"/>
        </w:rPr>
      </w:pPr>
      <w:r w:rsidRPr="00E45E48">
        <w:rPr>
          <w:rFonts w:ascii="Times New Roman" w:hAnsi="Times New Roman" w:cs="Times New Roman"/>
          <w:sz w:val="24"/>
          <w:szCs w:val="24"/>
        </w:rPr>
        <w:t>A Biblia alapján a </w:t>
      </w:r>
      <w:r w:rsidRPr="00E45E48">
        <w:rPr>
          <w:rFonts w:ascii="Times New Roman" w:hAnsi="Times New Roman" w:cs="Times New Roman"/>
          <w:b/>
          <w:bCs/>
          <w:sz w:val="24"/>
          <w:szCs w:val="24"/>
        </w:rPr>
        <w:t>szövetség ládája</w:t>
      </w:r>
      <w:r w:rsidRPr="00E45E48">
        <w:rPr>
          <w:rFonts w:ascii="Times New Roman" w:hAnsi="Times New Roman" w:cs="Times New Roman"/>
          <w:sz w:val="24"/>
          <w:szCs w:val="24"/>
        </w:rPr>
        <w:t> (frigyláda) </w:t>
      </w:r>
      <w:proofErr w:type="spellStart"/>
      <w:r w:rsidRPr="00E45E48">
        <w:rPr>
          <w:rFonts w:ascii="Times New Roman" w:hAnsi="Times New Roman" w:cs="Times New Roman"/>
          <w:b/>
          <w:bCs/>
          <w:sz w:val="24"/>
          <w:szCs w:val="24"/>
        </w:rPr>
        <w:t>Gilgál</w:t>
      </w:r>
      <w:proofErr w:type="spellEnd"/>
      <w:r w:rsidRPr="00E45E48">
        <w:rPr>
          <w:rFonts w:ascii="Times New Roman" w:hAnsi="Times New Roman" w:cs="Times New Roman"/>
          <w:sz w:val="24"/>
          <w:szCs w:val="24"/>
        </w:rPr>
        <w:t>, </w:t>
      </w:r>
      <w:proofErr w:type="spellStart"/>
      <w:r w:rsidRPr="00E45E48">
        <w:rPr>
          <w:rFonts w:ascii="Times New Roman" w:hAnsi="Times New Roman" w:cs="Times New Roman"/>
          <w:b/>
          <w:bCs/>
          <w:sz w:val="24"/>
          <w:szCs w:val="24"/>
        </w:rPr>
        <w:t>Sikem</w:t>
      </w:r>
      <w:proofErr w:type="spellEnd"/>
      <w:r w:rsidRPr="00E45E48">
        <w:rPr>
          <w:rFonts w:ascii="Times New Roman" w:hAnsi="Times New Roman" w:cs="Times New Roman"/>
          <w:sz w:val="24"/>
          <w:szCs w:val="24"/>
        </w:rPr>
        <w:t> (más írásmódban: Szikem), és </w:t>
      </w:r>
      <w:r w:rsidRPr="00E45E48">
        <w:rPr>
          <w:rFonts w:ascii="Times New Roman" w:hAnsi="Times New Roman" w:cs="Times New Roman"/>
          <w:b/>
          <w:bCs/>
          <w:sz w:val="24"/>
          <w:szCs w:val="24"/>
        </w:rPr>
        <w:t>Siló-ban van</w:t>
      </w:r>
      <w:r w:rsidRPr="00E45E48">
        <w:rPr>
          <w:rFonts w:ascii="Times New Roman" w:hAnsi="Times New Roman" w:cs="Times New Roman"/>
          <w:sz w:val="24"/>
          <w:szCs w:val="24"/>
        </w:rPr>
        <w:t>.</w:t>
      </w:r>
    </w:p>
    <w:p w14:paraId="5F67BCE3" w14:textId="794B4666" w:rsidR="004F3966" w:rsidRPr="00E45E48" w:rsidRDefault="004F3966">
      <w:pPr>
        <w:numPr>
          <w:ilvl w:val="0"/>
          <w:numId w:val="11"/>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Gilgál</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könyve 4–5. fejezeteiben szerepel, hogy Izrael átkelése után a Jordánon </w:t>
      </w:r>
      <w:proofErr w:type="spellStart"/>
      <w:r w:rsidRPr="00E45E48">
        <w:rPr>
          <w:rFonts w:ascii="Times New Roman" w:hAnsi="Times New Roman" w:cs="Times New Roman"/>
          <w:sz w:val="24"/>
          <w:szCs w:val="24"/>
        </w:rPr>
        <w:t>Gilgálban</w:t>
      </w:r>
      <w:proofErr w:type="spellEnd"/>
      <w:r w:rsidRPr="00E45E48">
        <w:rPr>
          <w:rFonts w:ascii="Times New Roman" w:hAnsi="Times New Roman" w:cs="Times New Roman"/>
          <w:sz w:val="24"/>
          <w:szCs w:val="24"/>
        </w:rPr>
        <w:t xml:space="preserve"> állították fel először a szent sátrat és a szövetség ládáját, itt tartották a </w:t>
      </w:r>
      <w:proofErr w:type="spellStart"/>
      <w:r w:rsidRPr="00E45E48">
        <w:rPr>
          <w:rFonts w:ascii="Times New Roman" w:hAnsi="Times New Roman" w:cs="Times New Roman"/>
          <w:sz w:val="24"/>
          <w:szCs w:val="24"/>
        </w:rPr>
        <w:t>peszáchi</w:t>
      </w:r>
      <w:proofErr w:type="spellEnd"/>
      <w:r w:rsidRPr="00E45E48">
        <w:rPr>
          <w:rFonts w:ascii="Times New Roman" w:hAnsi="Times New Roman" w:cs="Times New Roman"/>
          <w:sz w:val="24"/>
          <w:szCs w:val="24"/>
        </w:rPr>
        <w:t xml:space="preserve"> áldozatot is (</w:t>
      </w:r>
      <w:proofErr w:type="spellStart"/>
      <w:r w:rsidRPr="00E45E48">
        <w:rPr>
          <w:rFonts w:ascii="Times New Roman" w:hAnsi="Times New Roman" w:cs="Times New Roman"/>
          <w:sz w:val="24"/>
          <w:szCs w:val="24"/>
        </w:rPr>
        <w:t>Józs</w:t>
      </w:r>
      <w:proofErr w:type="spellEnd"/>
      <w:r w:rsidRPr="00E45E48">
        <w:rPr>
          <w:rFonts w:ascii="Times New Roman" w:hAnsi="Times New Roman" w:cs="Times New Roman"/>
          <w:sz w:val="24"/>
          <w:szCs w:val="24"/>
        </w:rPr>
        <w:t xml:space="preserve"> 4</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19; 5</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 xml:space="preserve">10). Szűkebb értelemben nincs kifejezett igehely, amely konkrétan leírja, hogy a láda huzamosan </w:t>
      </w:r>
      <w:proofErr w:type="spellStart"/>
      <w:r w:rsidRPr="00E45E48">
        <w:rPr>
          <w:rFonts w:ascii="Times New Roman" w:hAnsi="Times New Roman" w:cs="Times New Roman"/>
          <w:sz w:val="24"/>
          <w:szCs w:val="24"/>
        </w:rPr>
        <w:t>Gilgálban</w:t>
      </w:r>
      <w:proofErr w:type="spellEnd"/>
      <w:r w:rsidRPr="00E45E48">
        <w:rPr>
          <w:rFonts w:ascii="Times New Roman" w:hAnsi="Times New Roman" w:cs="Times New Roman"/>
          <w:sz w:val="24"/>
          <w:szCs w:val="24"/>
        </w:rPr>
        <w:t xml:space="preserve"> lett volna – de a bevonulási rituálé idején biztosan ott volt.</w:t>
      </w:r>
      <w:r w:rsidR="00231AD4" w:rsidRPr="00E45E48">
        <w:rPr>
          <w:rFonts w:ascii="Times New Roman" w:hAnsi="Times New Roman" w:cs="Times New Roman"/>
          <w:sz w:val="24"/>
          <w:szCs w:val="24"/>
        </w:rPr>
        <w:t xml:space="preserve"> </w:t>
      </w:r>
    </w:p>
    <w:p w14:paraId="29C63818" w14:textId="2E82A197" w:rsidR="004F3966" w:rsidRPr="00E45E48" w:rsidRDefault="004F3966">
      <w:pPr>
        <w:numPr>
          <w:ilvl w:val="0"/>
          <w:numId w:val="11"/>
        </w:numPr>
        <w:jc w:val="both"/>
        <w:rPr>
          <w:rFonts w:ascii="Times New Roman" w:hAnsi="Times New Roman" w:cs="Times New Roman"/>
          <w:sz w:val="24"/>
          <w:szCs w:val="24"/>
        </w:rPr>
      </w:pPr>
      <w:r w:rsidRPr="00E45E48">
        <w:rPr>
          <w:rFonts w:ascii="Times New Roman" w:hAnsi="Times New Roman" w:cs="Times New Roman"/>
          <w:b/>
          <w:bCs/>
          <w:sz w:val="24"/>
          <w:szCs w:val="24"/>
        </w:rPr>
        <w:t>S</w:t>
      </w:r>
      <w:r w:rsidR="00A11B68">
        <w:rPr>
          <w:rFonts w:ascii="Times New Roman" w:hAnsi="Times New Roman" w:cs="Times New Roman"/>
          <w:b/>
          <w:bCs/>
          <w:sz w:val="24"/>
          <w:szCs w:val="24"/>
        </w:rPr>
        <w:t>z</w:t>
      </w:r>
      <w:r w:rsidRPr="00E45E48">
        <w:rPr>
          <w:rFonts w:ascii="Times New Roman" w:hAnsi="Times New Roman" w:cs="Times New Roman"/>
          <w:b/>
          <w:bCs/>
          <w:sz w:val="24"/>
          <w:szCs w:val="24"/>
        </w:rPr>
        <w:t>ikem:</w:t>
      </w:r>
      <w:r w:rsidRPr="00E45E48">
        <w:rPr>
          <w:rFonts w:ascii="Times New Roman" w:hAnsi="Times New Roman" w:cs="Times New Roman"/>
          <w:sz w:val="24"/>
          <w:szCs w:val="24"/>
        </w:rPr>
        <w:t>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könyve 8</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30–35. szerint szövetségmegújítási ünnepet tartottak S</w:t>
      </w:r>
      <w:r w:rsidR="00A11B68">
        <w:rPr>
          <w:rFonts w:ascii="Times New Roman" w:hAnsi="Times New Roman" w:cs="Times New Roman"/>
          <w:sz w:val="24"/>
          <w:szCs w:val="24"/>
        </w:rPr>
        <w:t>zi</w:t>
      </w:r>
      <w:r w:rsidRPr="00E45E48">
        <w:rPr>
          <w:rFonts w:ascii="Times New Roman" w:hAnsi="Times New Roman" w:cs="Times New Roman"/>
          <w:sz w:val="24"/>
          <w:szCs w:val="24"/>
        </w:rPr>
        <w:t>kemben, miután az izraeliták elfoglalták Kánaánt. Bár explicit utalás nincs a láda S</w:t>
      </w:r>
      <w:r w:rsidR="00A11B68">
        <w:rPr>
          <w:rFonts w:ascii="Times New Roman" w:hAnsi="Times New Roman" w:cs="Times New Roman"/>
          <w:sz w:val="24"/>
          <w:szCs w:val="24"/>
        </w:rPr>
        <w:t>z</w:t>
      </w:r>
      <w:r w:rsidRPr="00E45E48">
        <w:rPr>
          <w:rFonts w:ascii="Times New Roman" w:hAnsi="Times New Roman" w:cs="Times New Roman"/>
          <w:sz w:val="24"/>
          <w:szCs w:val="24"/>
        </w:rPr>
        <w:t>ikemben való elhelyezésére, a szövetség ünnepe, ahol a nép az áldás és átok igéit kiáltotta ki, a korabeli szentély jelenlétét feltételezi.</w:t>
      </w:r>
    </w:p>
    <w:p w14:paraId="3462AC36" w14:textId="4FED5553" w:rsidR="004F3966" w:rsidRPr="00E45E48" w:rsidRDefault="004F3966">
      <w:pPr>
        <w:numPr>
          <w:ilvl w:val="0"/>
          <w:numId w:val="11"/>
        </w:numPr>
        <w:jc w:val="both"/>
        <w:rPr>
          <w:rFonts w:ascii="Times New Roman" w:hAnsi="Times New Roman" w:cs="Times New Roman"/>
          <w:sz w:val="24"/>
          <w:szCs w:val="24"/>
        </w:rPr>
      </w:pPr>
      <w:r w:rsidRPr="00E45E48">
        <w:rPr>
          <w:rFonts w:ascii="Times New Roman" w:hAnsi="Times New Roman" w:cs="Times New Roman"/>
          <w:b/>
          <w:bCs/>
          <w:sz w:val="24"/>
          <w:szCs w:val="24"/>
        </w:rPr>
        <w:t>Siló:</w:t>
      </w:r>
      <w:r w:rsidRPr="00E45E48">
        <w:rPr>
          <w:rFonts w:ascii="Times New Roman" w:hAnsi="Times New Roman" w:cs="Times New Roman"/>
          <w:sz w:val="24"/>
          <w:szCs w:val="24"/>
        </w:rPr>
        <w:t> Konkrétan több helyen (</w:t>
      </w:r>
      <w:r w:rsidR="00EC3326">
        <w:rPr>
          <w:rFonts w:ascii="Times New Roman" w:hAnsi="Times New Roman" w:cs="Times New Roman"/>
          <w:sz w:val="24"/>
          <w:szCs w:val="24"/>
        </w:rPr>
        <w:t>Józsué</w:t>
      </w:r>
      <w:r w:rsidRPr="00E45E48">
        <w:rPr>
          <w:rFonts w:ascii="Times New Roman" w:hAnsi="Times New Roman" w:cs="Times New Roman"/>
          <w:sz w:val="24"/>
          <w:szCs w:val="24"/>
        </w:rPr>
        <w:t xml:space="preserve"> 18</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1; Bírák 18</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31; 1Sámuel 1</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3–7; 4</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3) olvasható, hogy a szent sátor és benne a láda Silóban állt, itt volt Izrael vallási központja egészen addig, amíg a filiszteusok elrabolták (1Sámuel 4</w:t>
      </w:r>
      <w:r w:rsidR="00231AD4" w:rsidRPr="00E45E48">
        <w:rPr>
          <w:rFonts w:ascii="Times New Roman" w:hAnsi="Times New Roman" w:cs="Times New Roman"/>
          <w:sz w:val="24"/>
          <w:szCs w:val="24"/>
        </w:rPr>
        <w:t>,</w:t>
      </w:r>
      <w:r w:rsidRPr="00E45E48">
        <w:rPr>
          <w:rFonts w:ascii="Times New Roman" w:hAnsi="Times New Roman" w:cs="Times New Roman"/>
          <w:sz w:val="24"/>
          <w:szCs w:val="24"/>
        </w:rPr>
        <w:t>3–11).</w:t>
      </w:r>
      <w:r w:rsidR="00231AD4" w:rsidRPr="00E45E48">
        <w:rPr>
          <w:rFonts w:ascii="Times New Roman" w:hAnsi="Times New Roman" w:cs="Times New Roman"/>
          <w:sz w:val="24"/>
          <w:szCs w:val="24"/>
        </w:rPr>
        <w:t xml:space="preserve"> </w:t>
      </w:r>
    </w:p>
    <w:p w14:paraId="487575FF" w14:textId="5C034789" w:rsidR="00312545" w:rsidRDefault="004F3966" w:rsidP="004F3966">
      <w:pPr>
        <w:jc w:val="both"/>
        <w:rPr>
          <w:rFonts w:ascii="Times New Roman" w:hAnsi="Times New Roman" w:cs="Times New Roman"/>
          <w:sz w:val="24"/>
          <w:szCs w:val="24"/>
        </w:rPr>
      </w:pPr>
      <w:r w:rsidRPr="00E45E48">
        <w:rPr>
          <w:rFonts w:ascii="Times New Roman" w:hAnsi="Times New Roman" w:cs="Times New Roman"/>
          <w:sz w:val="24"/>
          <w:szCs w:val="24"/>
        </w:rPr>
        <w:lastRenderedPageBreak/>
        <w:t xml:space="preserve">A láda később (a filiszteus vereségek után) </w:t>
      </w:r>
      <w:proofErr w:type="spellStart"/>
      <w:r w:rsidRPr="00E45E48">
        <w:rPr>
          <w:rFonts w:ascii="Times New Roman" w:hAnsi="Times New Roman" w:cs="Times New Roman"/>
          <w:b/>
          <w:bCs/>
          <w:sz w:val="24"/>
          <w:szCs w:val="24"/>
        </w:rPr>
        <w:t>Bét</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Semesbe</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Kirját-Jeárimba</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xml:space="preserve"> majd Dávid által Jeruzsálembe került.</w:t>
      </w:r>
    </w:p>
    <w:p w14:paraId="04DC41E4" w14:textId="77777777" w:rsidR="00312545" w:rsidRDefault="00312545">
      <w:pPr>
        <w:rPr>
          <w:rFonts w:ascii="Times New Roman" w:hAnsi="Times New Roman" w:cs="Times New Roman"/>
          <w:sz w:val="24"/>
          <w:szCs w:val="24"/>
        </w:rPr>
      </w:pPr>
      <w:r>
        <w:rPr>
          <w:rFonts w:ascii="Times New Roman" w:hAnsi="Times New Roman" w:cs="Times New Roman"/>
          <w:sz w:val="24"/>
          <w:szCs w:val="24"/>
        </w:rPr>
        <w:br w:type="page"/>
      </w:r>
    </w:p>
    <w:p w14:paraId="035E843A" w14:textId="77777777" w:rsidR="004F3966" w:rsidRPr="00E45E48" w:rsidRDefault="004F3966" w:rsidP="004F3966">
      <w:pPr>
        <w:jc w:val="both"/>
        <w:rPr>
          <w:rFonts w:ascii="Times New Roman" w:hAnsi="Times New Roman" w:cs="Times New Roman"/>
          <w:sz w:val="24"/>
          <w:szCs w:val="24"/>
        </w:rPr>
      </w:pPr>
    </w:p>
    <w:p w14:paraId="150E9D89" w14:textId="77777777" w:rsidR="008B2910" w:rsidRPr="00E45E48" w:rsidRDefault="008B2910" w:rsidP="008B2910">
      <w:pPr>
        <w:jc w:val="center"/>
        <w:rPr>
          <w:rFonts w:ascii="Times New Roman" w:hAnsi="Times New Roman" w:cs="Times New Roman"/>
          <w:b/>
          <w:bCs/>
          <w:sz w:val="28"/>
          <w:szCs w:val="28"/>
        </w:rPr>
      </w:pPr>
      <w:r w:rsidRPr="00E45E48">
        <w:rPr>
          <w:rFonts w:ascii="Times New Roman" w:hAnsi="Times New Roman" w:cs="Times New Roman"/>
          <w:b/>
          <w:bCs/>
          <w:sz w:val="28"/>
          <w:szCs w:val="28"/>
        </w:rPr>
        <w:t>Bírák könyve</w:t>
      </w:r>
    </w:p>
    <w:p w14:paraId="6CBE4F2F" w14:textId="5AE57D77" w:rsidR="008B2910" w:rsidRPr="00E45E48" w:rsidRDefault="004177AF" w:rsidP="004177AF">
      <w:pPr>
        <w:jc w:val="both"/>
        <w:rPr>
          <w:rFonts w:ascii="Times New Roman" w:hAnsi="Times New Roman" w:cs="Times New Roman"/>
          <w:sz w:val="24"/>
          <w:szCs w:val="24"/>
        </w:rPr>
      </w:pPr>
      <w:r w:rsidRPr="004177AF">
        <w:rPr>
          <w:rFonts w:ascii="Times New Roman" w:hAnsi="Times New Roman" w:cs="Times New Roman"/>
          <w:sz w:val="24"/>
          <w:szCs w:val="24"/>
        </w:rPr>
        <w:t xml:space="preserve">A Bírák </w:t>
      </w:r>
      <w:proofErr w:type="gramStart"/>
      <w:r w:rsidRPr="004177AF">
        <w:rPr>
          <w:rFonts w:ascii="Times New Roman" w:hAnsi="Times New Roman" w:cs="Times New Roman"/>
          <w:sz w:val="24"/>
          <w:szCs w:val="24"/>
        </w:rPr>
        <w:t xml:space="preserve">könyve  </w:t>
      </w:r>
      <w:proofErr w:type="spellStart"/>
      <w:r w:rsidRPr="004177AF">
        <w:rPr>
          <w:rFonts w:ascii="Times New Roman" w:hAnsi="Times New Roman" w:cs="Times New Roman" w:hint="cs"/>
          <w:sz w:val="24"/>
          <w:szCs w:val="24"/>
        </w:rPr>
        <w:t>ספר</w:t>
      </w:r>
      <w:proofErr w:type="spellEnd"/>
      <w:proofErr w:type="gramEnd"/>
      <w:r w:rsidRPr="004177AF">
        <w:rPr>
          <w:rFonts w:ascii="Times New Roman" w:hAnsi="Times New Roman" w:cs="Times New Roman"/>
          <w:sz w:val="24"/>
          <w:szCs w:val="24"/>
        </w:rPr>
        <w:t xml:space="preserve"> </w:t>
      </w:r>
      <w:proofErr w:type="spellStart"/>
      <w:r w:rsidRPr="004177AF">
        <w:rPr>
          <w:rFonts w:ascii="Times New Roman" w:hAnsi="Times New Roman" w:cs="Times New Roman" w:hint="cs"/>
          <w:sz w:val="24"/>
          <w:szCs w:val="24"/>
        </w:rPr>
        <w:t>שופטים</w:t>
      </w:r>
      <w:proofErr w:type="spellEnd"/>
      <w:r w:rsidRPr="004177AF">
        <w:rPr>
          <w:rFonts w:ascii="Times New Roman" w:hAnsi="Times New Roman" w:cs="Times New Roman"/>
          <w:sz w:val="24"/>
          <w:szCs w:val="24"/>
        </w:rPr>
        <w:t xml:space="preserve"> A </w:t>
      </w:r>
      <w:proofErr w:type="spellStart"/>
      <w:r w:rsidRPr="004177AF">
        <w:rPr>
          <w:rFonts w:ascii="Times New Roman" w:hAnsi="Times New Roman" w:cs="Times New Roman"/>
          <w:sz w:val="24"/>
          <w:szCs w:val="24"/>
        </w:rPr>
        <w:t>Széfer</w:t>
      </w:r>
      <w:proofErr w:type="spellEnd"/>
      <w:r w:rsidRPr="004177AF">
        <w:rPr>
          <w:rFonts w:ascii="Times New Roman" w:hAnsi="Times New Roman" w:cs="Times New Roman"/>
          <w:sz w:val="24"/>
          <w:szCs w:val="24"/>
        </w:rPr>
        <w:t xml:space="preserve"> </w:t>
      </w:r>
      <w:proofErr w:type="spellStart"/>
      <w:r w:rsidRPr="004177AF">
        <w:rPr>
          <w:rFonts w:ascii="Times New Roman" w:hAnsi="Times New Roman" w:cs="Times New Roman"/>
          <w:sz w:val="24"/>
          <w:szCs w:val="24"/>
        </w:rPr>
        <w:t>Schoftim</w:t>
      </w:r>
      <w:proofErr w:type="spellEnd"/>
      <w:r>
        <w:rPr>
          <w:rFonts w:ascii="Times New Roman" w:hAnsi="Times New Roman" w:cs="Times New Roman"/>
          <w:sz w:val="24"/>
          <w:szCs w:val="24"/>
        </w:rPr>
        <w:t xml:space="preserve"> </w:t>
      </w:r>
      <w:r w:rsidRPr="004177AF">
        <w:rPr>
          <w:rFonts w:ascii="Times New Roman" w:hAnsi="Times New Roman" w:cs="Times New Roman"/>
          <w:sz w:val="24"/>
          <w:szCs w:val="24"/>
        </w:rPr>
        <w:t xml:space="preserve">az Ószövetség része is. </w:t>
      </w:r>
      <w:r w:rsidRPr="00E45E48">
        <w:rPr>
          <w:rFonts w:ascii="Times New Roman" w:hAnsi="Times New Roman" w:cs="Times New Roman"/>
          <w:sz w:val="24"/>
          <w:szCs w:val="24"/>
        </w:rPr>
        <w:t>A Bírák könyve a héber Biblia és a keresztény Ószövetség hetedik könyve.</w:t>
      </w:r>
      <w:r>
        <w:rPr>
          <w:rFonts w:ascii="Times New Roman" w:hAnsi="Times New Roman" w:cs="Times New Roman"/>
          <w:sz w:val="24"/>
          <w:szCs w:val="24"/>
        </w:rPr>
        <w:t xml:space="preserve"> </w:t>
      </w:r>
      <w:r w:rsidRPr="004177AF">
        <w:rPr>
          <w:rFonts w:ascii="Times New Roman" w:hAnsi="Times New Roman" w:cs="Times New Roman"/>
          <w:sz w:val="24"/>
          <w:szCs w:val="24"/>
        </w:rPr>
        <w:t>A középkor óta 21 fejezetre oszlik.</w:t>
      </w:r>
      <w:r>
        <w:rPr>
          <w:rFonts w:ascii="Times New Roman" w:hAnsi="Times New Roman" w:cs="Times New Roman"/>
          <w:sz w:val="24"/>
          <w:szCs w:val="24"/>
        </w:rPr>
        <w:t xml:space="preserve"> </w:t>
      </w:r>
      <w:r w:rsidRPr="004177AF">
        <w:rPr>
          <w:rFonts w:ascii="Times New Roman" w:hAnsi="Times New Roman" w:cs="Times New Roman"/>
          <w:sz w:val="24"/>
          <w:szCs w:val="24"/>
        </w:rPr>
        <w:t>A szöveg Kánaán meghódítása utáni időszakot írja le, egészen Saul uralkodóinak uralkodásának kezdetéig (kb. Kr. e. 1050)</w:t>
      </w:r>
      <w:r>
        <w:rPr>
          <w:rFonts w:ascii="Times New Roman" w:hAnsi="Times New Roman" w:cs="Times New Roman"/>
          <w:sz w:val="24"/>
          <w:szCs w:val="24"/>
        </w:rPr>
        <w:t xml:space="preserve">. </w:t>
      </w:r>
      <w:r w:rsidRPr="004177AF">
        <w:rPr>
          <w:rFonts w:ascii="Times New Roman" w:hAnsi="Times New Roman" w:cs="Times New Roman"/>
          <w:sz w:val="24"/>
          <w:szCs w:val="24"/>
        </w:rPr>
        <w:t xml:space="preserve">Ebben az időben Izraelt </w:t>
      </w:r>
      <w:proofErr w:type="spellStart"/>
      <w:r w:rsidRPr="004177AF">
        <w:rPr>
          <w:rFonts w:ascii="Times New Roman" w:hAnsi="Times New Roman" w:cs="Times New Roman"/>
          <w:sz w:val="24"/>
          <w:szCs w:val="24"/>
        </w:rPr>
        <w:t>bírák</w:t>
      </w:r>
      <w:proofErr w:type="spellEnd"/>
      <w:r w:rsidRPr="004177AF">
        <w:rPr>
          <w:rFonts w:ascii="Times New Roman" w:hAnsi="Times New Roman" w:cs="Times New Roman"/>
          <w:sz w:val="24"/>
          <w:szCs w:val="24"/>
        </w:rPr>
        <w:t xml:space="preserve"> uralták. A legismertebbek Debóra női </w:t>
      </w:r>
      <w:proofErr w:type="spellStart"/>
      <w:r w:rsidRPr="004177AF">
        <w:rPr>
          <w:rFonts w:ascii="Times New Roman" w:hAnsi="Times New Roman" w:cs="Times New Roman"/>
          <w:sz w:val="24"/>
          <w:szCs w:val="24"/>
        </w:rPr>
        <w:t>bír</w:t>
      </w:r>
      <w:r>
        <w:rPr>
          <w:rFonts w:ascii="Times New Roman" w:hAnsi="Times New Roman" w:cs="Times New Roman"/>
          <w:sz w:val="24"/>
          <w:szCs w:val="24"/>
        </w:rPr>
        <w:t>a</w:t>
      </w:r>
      <w:proofErr w:type="spellEnd"/>
      <w:r w:rsidRPr="004177AF">
        <w:rPr>
          <w:rFonts w:ascii="Times New Roman" w:hAnsi="Times New Roman" w:cs="Times New Roman"/>
          <w:sz w:val="24"/>
          <w:szCs w:val="24"/>
        </w:rPr>
        <w:t>, valamint Gedeon, Sámson és Sámuel</w:t>
      </w:r>
      <w:r>
        <w:rPr>
          <w:rFonts w:ascii="Times New Roman" w:hAnsi="Times New Roman" w:cs="Times New Roman"/>
          <w:sz w:val="24"/>
          <w:szCs w:val="24"/>
        </w:rPr>
        <w:t xml:space="preserve"> voltak,</w:t>
      </w:r>
      <w:r w:rsidRPr="004177AF">
        <w:rPr>
          <w:rFonts w:ascii="Times New Roman" w:hAnsi="Times New Roman" w:cs="Times New Roman"/>
          <w:sz w:val="24"/>
          <w:szCs w:val="24"/>
        </w:rPr>
        <w:t xml:space="preserve"> akik alatt véget ért a </w:t>
      </w:r>
      <w:proofErr w:type="spellStart"/>
      <w:r w:rsidRPr="004177AF">
        <w:rPr>
          <w:rFonts w:ascii="Times New Roman" w:hAnsi="Times New Roman" w:cs="Times New Roman"/>
          <w:sz w:val="24"/>
          <w:szCs w:val="24"/>
        </w:rPr>
        <w:t>bírák</w:t>
      </w:r>
      <w:proofErr w:type="spellEnd"/>
      <w:r w:rsidRPr="004177AF">
        <w:rPr>
          <w:rFonts w:ascii="Times New Roman" w:hAnsi="Times New Roman" w:cs="Times New Roman"/>
          <w:sz w:val="24"/>
          <w:szCs w:val="24"/>
        </w:rPr>
        <w:t xml:space="preserve"> korszaka, és elkezdődött a királyok korszaka.</w:t>
      </w:r>
      <w:r>
        <w:rPr>
          <w:rFonts w:ascii="Times New Roman" w:hAnsi="Times New Roman" w:cs="Times New Roman"/>
          <w:sz w:val="24"/>
          <w:szCs w:val="24"/>
        </w:rPr>
        <w:t xml:space="preserve"> </w:t>
      </w:r>
      <w:r w:rsidR="008B2910" w:rsidRPr="00E45E48">
        <w:rPr>
          <w:rFonts w:ascii="Times New Roman" w:hAnsi="Times New Roman" w:cs="Times New Roman"/>
          <w:sz w:val="24"/>
          <w:szCs w:val="24"/>
        </w:rPr>
        <w:t xml:space="preserve">A héber Biblia elbeszélésében a Józsué könyvében leírt hódítás és a Sámuel könyveiben szereplő királyság megalapítása közötti időszakot öleli fel, amely időszakban a bibliai </w:t>
      </w:r>
      <w:proofErr w:type="spellStart"/>
      <w:r w:rsidR="008B2910" w:rsidRPr="00E45E48">
        <w:rPr>
          <w:rFonts w:ascii="Times New Roman" w:hAnsi="Times New Roman" w:cs="Times New Roman"/>
          <w:sz w:val="24"/>
          <w:szCs w:val="24"/>
        </w:rPr>
        <w:t>bírák</w:t>
      </w:r>
      <w:proofErr w:type="spellEnd"/>
      <w:r w:rsidR="008B2910" w:rsidRPr="00E45E48">
        <w:rPr>
          <w:rFonts w:ascii="Times New Roman" w:hAnsi="Times New Roman" w:cs="Times New Roman"/>
          <w:sz w:val="24"/>
          <w:szCs w:val="24"/>
        </w:rPr>
        <w:t xml:space="preserve"> ideiglenes vezetőkként szolgáltak.</w:t>
      </w:r>
    </w:p>
    <w:p w14:paraId="5BF0A3AD" w14:textId="77777777" w:rsidR="008B2910" w:rsidRPr="00E45E48" w:rsidRDefault="008B2910" w:rsidP="008B2910">
      <w:pPr>
        <w:jc w:val="both"/>
        <w:rPr>
          <w:rFonts w:ascii="Times New Roman" w:hAnsi="Times New Roman" w:cs="Times New Roman"/>
          <w:b/>
          <w:bCs/>
          <w:sz w:val="24"/>
          <w:szCs w:val="24"/>
        </w:rPr>
      </w:pPr>
      <w:r w:rsidRPr="00E45E48">
        <w:rPr>
          <w:rFonts w:ascii="Times New Roman" w:hAnsi="Times New Roman" w:cs="Times New Roman"/>
          <w:b/>
          <w:bCs/>
          <w:sz w:val="24"/>
          <w:szCs w:val="24"/>
        </w:rPr>
        <w:t>A Bírák könyve szerkezetileg három fő részre bontható:</w:t>
      </w:r>
    </w:p>
    <w:p w14:paraId="39C40960" w14:textId="77777777" w:rsidR="008B2910" w:rsidRPr="00E45E48" w:rsidRDefault="008B2910">
      <w:pPr>
        <w:numPr>
          <w:ilvl w:val="0"/>
          <w:numId w:val="24"/>
        </w:numPr>
        <w:jc w:val="both"/>
        <w:rPr>
          <w:rFonts w:ascii="Times New Roman" w:hAnsi="Times New Roman" w:cs="Times New Roman"/>
          <w:sz w:val="24"/>
          <w:szCs w:val="24"/>
        </w:rPr>
      </w:pPr>
      <w:r w:rsidRPr="00E45E48">
        <w:rPr>
          <w:rFonts w:ascii="Times New Roman" w:hAnsi="Times New Roman" w:cs="Times New Roman"/>
          <w:b/>
          <w:bCs/>
          <w:sz w:val="24"/>
          <w:szCs w:val="24"/>
        </w:rPr>
        <w:t>1,1–2,5:</w:t>
      </w:r>
      <w:r w:rsidRPr="00E45E48">
        <w:rPr>
          <w:rFonts w:ascii="Times New Roman" w:hAnsi="Times New Roman" w:cs="Times New Roman"/>
          <w:sz w:val="24"/>
          <w:szCs w:val="24"/>
        </w:rPr>
        <w:t> Bevezető rész, amely a honfoglalás lezárását és eredményeit foglalja össze.</w:t>
      </w:r>
    </w:p>
    <w:p w14:paraId="30A88670" w14:textId="77777777" w:rsidR="008B2910" w:rsidRPr="00E45E48" w:rsidRDefault="008B2910">
      <w:pPr>
        <w:numPr>
          <w:ilvl w:val="0"/>
          <w:numId w:val="24"/>
        </w:numPr>
        <w:jc w:val="both"/>
        <w:rPr>
          <w:rFonts w:ascii="Times New Roman" w:hAnsi="Times New Roman" w:cs="Times New Roman"/>
          <w:sz w:val="24"/>
          <w:szCs w:val="24"/>
        </w:rPr>
      </w:pPr>
      <w:r w:rsidRPr="00E45E48">
        <w:rPr>
          <w:rFonts w:ascii="Times New Roman" w:hAnsi="Times New Roman" w:cs="Times New Roman"/>
          <w:b/>
          <w:bCs/>
          <w:sz w:val="24"/>
          <w:szCs w:val="24"/>
        </w:rPr>
        <w:t>2,6–16,31:</w:t>
      </w:r>
      <w:r w:rsidRPr="00E45E48">
        <w:rPr>
          <w:rFonts w:ascii="Times New Roman" w:hAnsi="Times New Roman" w:cs="Times New Roman"/>
          <w:sz w:val="24"/>
          <w:szCs w:val="24"/>
        </w:rPr>
        <w:t xml:space="preserve">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korát tárgyalja, két alfejezetre bontva:</w:t>
      </w:r>
    </w:p>
    <w:p w14:paraId="4C3A3301" w14:textId="77777777" w:rsidR="008B2910" w:rsidRPr="00E45E48" w:rsidRDefault="008B2910">
      <w:pPr>
        <w:numPr>
          <w:ilvl w:val="1"/>
          <w:numId w:val="24"/>
        </w:numPr>
        <w:jc w:val="both"/>
        <w:rPr>
          <w:rFonts w:ascii="Times New Roman" w:hAnsi="Times New Roman" w:cs="Times New Roman"/>
          <w:sz w:val="24"/>
          <w:szCs w:val="24"/>
        </w:rPr>
      </w:pPr>
      <w:r w:rsidRPr="00E45E48">
        <w:rPr>
          <w:rFonts w:ascii="Times New Roman" w:hAnsi="Times New Roman" w:cs="Times New Roman"/>
          <w:b/>
          <w:bCs/>
          <w:sz w:val="24"/>
          <w:szCs w:val="24"/>
        </w:rPr>
        <w:t>2,6–3,6:</w:t>
      </w:r>
      <w:r w:rsidRPr="00E45E48">
        <w:rPr>
          <w:rFonts w:ascii="Times New Roman" w:hAnsi="Times New Roman" w:cs="Times New Roman"/>
          <w:sz w:val="24"/>
          <w:szCs w:val="24"/>
        </w:rPr>
        <w:t xml:space="preserve"> Prológus, amelyben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korának bevezetése, a nép eltávolodása Istentől és az Úr ítéletei jelennek meg.</w:t>
      </w:r>
    </w:p>
    <w:p w14:paraId="6FC38FAB" w14:textId="77777777" w:rsidR="008B2910" w:rsidRPr="00E45E48" w:rsidRDefault="008B2910">
      <w:pPr>
        <w:numPr>
          <w:ilvl w:val="1"/>
          <w:numId w:val="24"/>
        </w:numPr>
        <w:jc w:val="both"/>
        <w:rPr>
          <w:rFonts w:ascii="Times New Roman" w:hAnsi="Times New Roman" w:cs="Times New Roman"/>
          <w:sz w:val="24"/>
          <w:szCs w:val="24"/>
        </w:rPr>
      </w:pPr>
      <w:r w:rsidRPr="00E45E48">
        <w:rPr>
          <w:rFonts w:ascii="Times New Roman" w:hAnsi="Times New Roman" w:cs="Times New Roman"/>
          <w:b/>
          <w:bCs/>
          <w:sz w:val="24"/>
          <w:szCs w:val="24"/>
        </w:rPr>
        <w:t>3,7–16,31:</w:t>
      </w:r>
      <w:r w:rsidRPr="00E45E48">
        <w:rPr>
          <w:rFonts w:ascii="Times New Roman" w:hAnsi="Times New Roman" w:cs="Times New Roman"/>
          <w:sz w:val="24"/>
          <w:szCs w:val="24"/>
        </w:rPr>
        <w:t xml:space="preserve"> A tizenkét </w:t>
      </w:r>
      <w:proofErr w:type="spellStart"/>
      <w:r w:rsidRPr="00E45E48">
        <w:rPr>
          <w:rFonts w:ascii="Times New Roman" w:hAnsi="Times New Roman" w:cs="Times New Roman"/>
          <w:sz w:val="24"/>
          <w:szCs w:val="24"/>
        </w:rPr>
        <w:t>bíra</w:t>
      </w:r>
      <w:proofErr w:type="spellEnd"/>
      <w:r w:rsidRPr="00E45E48">
        <w:rPr>
          <w:rFonts w:ascii="Times New Roman" w:hAnsi="Times New Roman" w:cs="Times New Roman"/>
          <w:sz w:val="24"/>
          <w:szCs w:val="24"/>
        </w:rPr>
        <w:t xml:space="preserve"> története, akik karizmatikus vezetőkként megmentették Izraelt az ellenségtől. A bírákat két csoportba sorolják: nagybírák (katonai vezetők) és </w:t>
      </w:r>
      <w:proofErr w:type="spellStart"/>
      <w:r w:rsidRPr="00E45E48">
        <w:rPr>
          <w:rFonts w:ascii="Times New Roman" w:hAnsi="Times New Roman" w:cs="Times New Roman"/>
          <w:sz w:val="24"/>
          <w:szCs w:val="24"/>
        </w:rPr>
        <w:t>kisbírák</w:t>
      </w:r>
      <w:proofErr w:type="spellEnd"/>
      <w:r w:rsidRPr="00E45E48">
        <w:rPr>
          <w:rFonts w:ascii="Times New Roman" w:hAnsi="Times New Roman" w:cs="Times New Roman"/>
          <w:sz w:val="24"/>
          <w:szCs w:val="24"/>
        </w:rPr>
        <w:t xml:space="preserve"> (a nép belső ügyeinek irányítói).</w:t>
      </w:r>
    </w:p>
    <w:p w14:paraId="3C6B78F3" w14:textId="77777777" w:rsidR="008B2910" w:rsidRDefault="008B2910">
      <w:pPr>
        <w:numPr>
          <w:ilvl w:val="0"/>
          <w:numId w:val="24"/>
        </w:numPr>
        <w:jc w:val="both"/>
        <w:rPr>
          <w:rFonts w:ascii="Times New Roman" w:hAnsi="Times New Roman" w:cs="Times New Roman"/>
          <w:sz w:val="24"/>
          <w:szCs w:val="24"/>
        </w:rPr>
      </w:pPr>
      <w:r w:rsidRPr="00E45E48">
        <w:rPr>
          <w:rFonts w:ascii="Times New Roman" w:hAnsi="Times New Roman" w:cs="Times New Roman"/>
          <w:b/>
          <w:bCs/>
          <w:sz w:val="24"/>
          <w:szCs w:val="24"/>
        </w:rPr>
        <w:t>17–21:</w:t>
      </w:r>
      <w:r w:rsidRPr="00E45E48">
        <w:rPr>
          <w:rFonts w:ascii="Times New Roman" w:hAnsi="Times New Roman" w:cs="Times New Roman"/>
          <w:sz w:val="24"/>
          <w:szCs w:val="24"/>
        </w:rPr>
        <w:t xml:space="preserve"> Függelék, amely bemutatja a királyság előtti korszak vallási és erkölcsi visszásságait, például </w:t>
      </w:r>
      <w:proofErr w:type="gramStart"/>
      <w:r w:rsidRPr="00E45E48">
        <w:rPr>
          <w:rFonts w:ascii="Times New Roman" w:hAnsi="Times New Roman" w:cs="Times New Roman"/>
          <w:sz w:val="24"/>
          <w:szCs w:val="24"/>
        </w:rPr>
        <w:t>Dán</w:t>
      </w:r>
      <w:proofErr w:type="gramEnd"/>
      <w:r w:rsidRPr="00E45E48">
        <w:rPr>
          <w:rFonts w:ascii="Times New Roman" w:hAnsi="Times New Roman" w:cs="Times New Roman"/>
          <w:sz w:val="24"/>
          <w:szCs w:val="24"/>
        </w:rPr>
        <w:t xml:space="preserve"> törzs vallási és kulturális problémáit, valamint Benjámin törzs bűneit és azok következményeit.</w:t>
      </w:r>
    </w:p>
    <w:p w14:paraId="455708F4" w14:textId="07398280" w:rsidR="00FE6EF6" w:rsidRPr="00FE6EF6" w:rsidRDefault="00FE6EF6" w:rsidP="00FE6EF6">
      <w:pPr>
        <w:numPr>
          <w:ilvl w:val="0"/>
          <w:numId w:val="24"/>
        </w:numPr>
        <w:jc w:val="center"/>
        <w:rPr>
          <w:rFonts w:ascii="Times New Roman" w:hAnsi="Times New Roman" w:cs="Times New Roman"/>
          <w:sz w:val="24"/>
          <w:szCs w:val="24"/>
        </w:rPr>
      </w:pPr>
      <w:r>
        <w:rPr>
          <w:rFonts w:ascii="Times New Roman" w:hAnsi="Times New Roman" w:cs="Times New Roman"/>
          <w:b/>
          <w:bCs/>
          <w:sz w:val="24"/>
          <w:szCs w:val="24"/>
        </w:rPr>
        <w:t>TM és LXX eltérései</w:t>
      </w:r>
    </w:p>
    <w:tbl>
      <w:tblPr>
        <w:tblW w:w="5000" w:type="pct"/>
        <w:tblCellMar>
          <w:top w:w="15" w:type="dxa"/>
          <w:left w:w="15" w:type="dxa"/>
          <w:bottom w:w="15" w:type="dxa"/>
          <w:right w:w="15" w:type="dxa"/>
        </w:tblCellMar>
        <w:tblLook w:val="04A0" w:firstRow="1" w:lastRow="0" w:firstColumn="1" w:lastColumn="0" w:noHBand="0" w:noVBand="1"/>
      </w:tblPr>
      <w:tblGrid>
        <w:gridCol w:w="2569"/>
        <w:gridCol w:w="2117"/>
        <w:gridCol w:w="4370"/>
      </w:tblGrid>
      <w:tr w:rsidR="00FE6EF6" w:rsidRPr="00FE6EF6" w14:paraId="31F083E6" w14:textId="77777777" w:rsidTr="00FE6E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97B0460" w14:textId="77777777" w:rsidR="00FE6EF6" w:rsidRPr="00FE6EF6" w:rsidRDefault="00FE6EF6" w:rsidP="00FE6EF6">
            <w:pPr>
              <w:numPr>
                <w:ilvl w:val="0"/>
                <w:numId w:val="24"/>
              </w:numPr>
              <w:jc w:val="both"/>
              <w:rPr>
                <w:rFonts w:ascii="Times New Roman" w:hAnsi="Times New Roman" w:cs="Times New Roman"/>
                <w:b/>
                <w:bCs/>
                <w:sz w:val="24"/>
                <w:szCs w:val="24"/>
              </w:rPr>
            </w:pPr>
            <w:r w:rsidRPr="00FE6EF6">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63D414" w14:textId="77777777" w:rsidR="00FE6EF6" w:rsidRPr="00FE6EF6" w:rsidRDefault="00FE6EF6" w:rsidP="00FE6EF6">
            <w:pPr>
              <w:numPr>
                <w:ilvl w:val="0"/>
                <w:numId w:val="24"/>
              </w:numPr>
              <w:jc w:val="both"/>
              <w:rPr>
                <w:rFonts w:ascii="Times New Roman" w:hAnsi="Times New Roman" w:cs="Times New Roman"/>
                <w:b/>
                <w:bCs/>
                <w:sz w:val="24"/>
                <w:szCs w:val="24"/>
              </w:rPr>
            </w:pPr>
            <w:r w:rsidRPr="00FE6EF6">
              <w:rPr>
                <w:rFonts w:ascii="Times New Roman" w:hAnsi="Times New Roman" w:cs="Times New Roman"/>
                <w:b/>
                <w:bCs/>
                <w:sz w:val="24"/>
                <w:szCs w:val="24"/>
              </w:rPr>
              <w:t>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CBF130" w14:textId="77777777" w:rsidR="00FE6EF6" w:rsidRPr="00FE6EF6" w:rsidRDefault="00FE6EF6" w:rsidP="00FE6EF6">
            <w:pPr>
              <w:numPr>
                <w:ilvl w:val="0"/>
                <w:numId w:val="24"/>
              </w:numPr>
              <w:jc w:val="both"/>
              <w:rPr>
                <w:rFonts w:ascii="Times New Roman" w:hAnsi="Times New Roman" w:cs="Times New Roman"/>
                <w:b/>
                <w:bCs/>
                <w:sz w:val="24"/>
                <w:szCs w:val="24"/>
              </w:rPr>
            </w:pPr>
            <w:r w:rsidRPr="00FE6EF6">
              <w:rPr>
                <w:rFonts w:ascii="Times New Roman" w:hAnsi="Times New Roman" w:cs="Times New Roman"/>
                <w:b/>
                <w:bCs/>
                <w:sz w:val="24"/>
                <w:szCs w:val="24"/>
              </w:rPr>
              <w:t>Eltérés jellege</w:t>
            </w:r>
          </w:p>
        </w:tc>
      </w:tr>
      <w:tr w:rsidR="00FE6EF6" w:rsidRPr="00FE6EF6" w14:paraId="7C833D2A"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00D0A3" w14:textId="77777777" w:rsidR="00FE6EF6" w:rsidRPr="00FE6EF6" w:rsidRDefault="00FE6EF6" w:rsidP="00FE6EF6">
            <w:pPr>
              <w:numPr>
                <w:ilvl w:val="0"/>
                <w:numId w:val="24"/>
              </w:numPr>
              <w:jc w:val="both"/>
              <w:rPr>
                <w:rFonts w:ascii="Times New Roman" w:hAnsi="Times New Roman" w:cs="Times New Roman"/>
                <w:sz w:val="24"/>
                <w:szCs w:val="24"/>
              </w:rPr>
            </w:pPr>
            <w:proofErr w:type="spellStart"/>
            <w:r w:rsidRPr="00FE6EF6">
              <w:rPr>
                <w:rFonts w:ascii="Times New Roman" w:hAnsi="Times New Roman" w:cs="Times New Roman"/>
                <w:sz w:val="24"/>
                <w:szCs w:val="24"/>
              </w:rPr>
              <w:t>Éhud</w:t>
            </w:r>
            <w:proofErr w:type="spellEnd"/>
            <w:r w:rsidRPr="00FE6EF6">
              <w:rPr>
                <w:rFonts w:ascii="Times New Roman" w:hAnsi="Times New Roman" w:cs="Times New Roman"/>
                <w:sz w:val="24"/>
                <w:szCs w:val="24"/>
              </w:rPr>
              <w:t xml:space="preserve"> tettei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51055D" w14:textId="304018C9"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Bírák 3</w:t>
            </w:r>
            <w:r w:rsidR="00BE2DEA">
              <w:rPr>
                <w:rFonts w:ascii="Times New Roman" w:hAnsi="Times New Roman" w:cs="Times New Roman"/>
                <w:sz w:val="24"/>
                <w:szCs w:val="24"/>
              </w:rPr>
              <w:t>,</w:t>
            </w:r>
            <w:r w:rsidRPr="00FE6EF6">
              <w:rPr>
                <w:rFonts w:ascii="Times New Roman" w:hAnsi="Times New Roman" w:cs="Times New Roman"/>
                <w:sz w:val="24"/>
                <w:szCs w:val="24"/>
              </w:rPr>
              <w:t>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4775E9"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Részletességi különbségek, narratíva eltérések</w:t>
            </w:r>
          </w:p>
        </w:tc>
      </w:tr>
      <w:tr w:rsidR="00FE6EF6" w:rsidRPr="00FE6EF6" w14:paraId="25E34116"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CE7193"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Debóra éneke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E7F9A1"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Bírák 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607E8A"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 xml:space="preserve">Bővítések, más elrendezés, </w:t>
            </w:r>
            <w:proofErr w:type="spellStart"/>
            <w:r w:rsidRPr="00FE6EF6">
              <w:rPr>
                <w:rFonts w:ascii="Times New Roman" w:hAnsi="Times New Roman" w:cs="Times New Roman"/>
                <w:sz w:val="24"/>
                <w:szCs w:val="24"/>
              </w:rPr>
              <w:t>szóhasználatbeli</w:t>
            </w:r>
            <w:proofErr w:type="spellEnd"/>
            <w:r w:rsidRPr="00FE6EF6">
              <w:rPr>
                <w:rFonts w:ascii="Times New Roman" w:hAnsi="Times New Roman" w:cs="Times New Roman"/>
                <w:sz w:val="24"/>
                <w:szCs w:val="24"/>
              </w:rPr>
              <w:t xml:space="preserve"> különbségek</w:t>
            </w:r>
          </w:p>
        </w:tc>
      </w:tr>
      <w:tr w:rsidR="00FE6EF6" w:rsidRPr="00FE6EF6" w14:paraId="22D57285"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44B160"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Gedeon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55752F" w14:textId="760C6BF2"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Bírák 8</w:t>
            </w:r>
            <w:r w:rsidR="00BE2DEA">
              <w:rPr>
                <w:rFonts w:ascii="Times New Roman" w:hAnsi="Times New Roman" w:cs="Times New Roman"/>
                <w:sz w:val="24"/>
                <w:szCs w:val="24"/>
              </w:rPr>
              <w:t>,</w:t>
            </w:r>
            <w:r w:rsidRPr="00FE6EF6">
              <w:rPr>
                <w:rFonts w:ascii="Times New Roman" w:hAnsi="Times New Roman" w:cs="Times New Roman"/>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7D6696"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Szóhasználat és részletesség eltérések</w:t>
            </w:r>
          </w:p>
        </w:tc>
      </w:tr>
      <w:tr w:rsidR="00FE6EF6" w:rsidRPr="00FE6EF6" w14:paraId="6FF260AA" w14:textId="77777777" w:rsidTr="00FE6EF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970C9D"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Narratív és jogi részek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CBDAFF"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Bírák 19, 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9D3B23" w14:textId="77777777" w:rsidR="00FE6EF6" w:rsidRPr="00FE6EF6" w:rsidRDefault="00FE6EF6" w:rsidP="00FE6EF6">
            <w:pPr>
              <w:numPr>
                <w:ilvl w:val="0"/>
                <w:numId w:val="24"/>
              </w:numPr>
              <w:jc w:val="both"/>
              <w:rPr>
                <w:rFonts w:ascii="Times New Roman" w:hAnsi="Times New Roman" w:cs="Times New Roman"/>
                <w:sz w:val="24"/>
                <w:szCs w:val="24"/>
              </w:rPr>
            </w:pPr>
            <w:r w:rsidRPr="00FE6EF6">
              <w:rPr>
                <w:rFonts w:ascii="Times New Roman" w:hAnsi="Times New Roman" w:cs="Times New Roman"/>
                <w:sz w:val="24"/>
                <w:szCs w:val="24"/>
              </w:rPr>
              <w:t>Szöveghossz és változatosság</w:t>
            </w:r>
          </w:p>
        </w:tc>
      </w:tr>
    </w:tbl>
    <w:p w14:paraId="2590EB58" w14:textId="77777777" w:rsidR="00FE6EF6" w:rsidRDefault="00FE6EF6" w:rsidP="00FE6EF6">
      <w:pPr>
        <w:jc w:val="both"/>
        <w:rPr>
          <w:rFonts w:ascii="Times New Roman" w:hAnsi="Times New Roman" w:cs="Times New Roman"/>
          <w:sz w:val="24"/>
          <w:szCs w:val="24"/>
        </w:rPr>
      </w:pPr>
    </w:p>
    <w:p w14:paraId="262AB0A5" w14:textId="4707B300" w:rsidR="00FE6EF6" w:rsidRDefault="00FE6EF6" w:rsidP="00FE6EF6">
      <w:pPr>
        <w:jc w:val="both"/>
        <w:rPr>
          <w:rFonts w:ascii="Tahoma" w:hAnsi="Tahoma" w:cs="Tahoma"/>
          <w:i/>
          <w:iCs/>
          <w:sz w:val="24"/>
          <w:szCs w:val="24"/>
        </w:rPr>
      </w:pPr>
      <w:r w:rsidRPr="00FE6EF6">
        <w:rPr>
          <w:rFonts w:ascii="Times New Roman" w:hAnsi="Times New Roman" w:cs="Times New Roman"/>
          <w:i/>
          <w:iCs/>
          <w:sz w:val="24"/>
          <w:szCs w:val="24"/>
        </w:rPr>
        <w:t xml:space="preserve">Az eltérések arra utalnak, hogy a TM és a LXX két különböző szövegi hagyományból származik, amelyek nyelvi, teológiai és történeti szempontból különböző </w:t>
      </w:r>
      <w:proofErr w:type="spellStart"/>
      <w:r w:rsidRPr="00FE6EF6">
        <w:rPr>
          <w:rFonts w:ascii="Times New Roman" w:hAnsi="Times New Roman" w:cs="Times New Roman"/>
          <w:i/>
          <w:iCs/>
          <w:sz w:val="24"/>
          <w:szCs w:val="24"/>
        </w:rPr>
        <w:t>olvasatokat</w:t>
      </w:r>
      <w:proofErr w:type="spellEnd"/>
      <w:r w:rsidRPr="00FE6EF6">
        <w:rPr>
          <w:rFonts w:ascii="Times New Roman" w:hAnsi="Times New Roman" w:cs="Times New Roman"/>
          <w:i/>
          <w:iCs/>
          <w:sz w:val="24"/>
          <w:szCs w:val="24"/>
        </w:rPr>
        <w:t xml:space="preserve"> eredményeznek. A </w:t>
      </w:r>
      <w:r w:rsidRPr="00FE6EF6">
        <w:rPr>
          <w:rFonts w:ascii="Times New Roman" w:hAnsi="Times New Roman" w:cs="Times New Roman"/>
          <w:i/>
          <w:iCs/>
          <w:sz w:val="24"/>
          <w:szCs w:val="24"/>
        </w:rPr>
        <w:lastRenderedPageBreak/>
        <w:t xml:space="preserve">Septuaginta gyakran bővebb, részletesebb vagy </w:t>
      </w:r>
      <w:proofErr w:type="spellStart"/>
      <w:r w:rsidRPr="00FE6EF6">
        <w:rPr>
          <w:rFonts w:ascii="Times New Roman" w:hAnsi="Times New Roman" w:cs="Times New Roman"/>
          <w:i/>
          <w:iCs/>
          <w:sz w:val="24"/>
          <w:szCs w:val="24"/>
        </w:rPr>
        <w:t>harmonizáltabb</w:t>
      </w:r>
      <w:proofErr w:type="spellEnd"/>
      <w:r w:rsidRPr="00FE6EF6">
        <w:rPr>
          <w:rFonts w:ascii="Times New Roman" w:hAnsi="Times New Roman" w:cs="Times New Roman"/>
          <w:i/>
          <w:iCs/>
          <w:sz w:val="24"/>
          <w:szCs w:val="24"/>
        </w:rPr>
        <w:t xml:space="preserve"> szöveget tartalmaz, míg a </w:t>
      </w:r>
      <w:proofErr w:type="spellStart"/>
      <w:r w:rsidRPr="00FE6EF6">
        <w:rPr>
          <w:rFonts w:ascii="Times New Roman" w:hAnsi="Times New Roman" w:cs="Times New Roman"/>
          <w:i/>
          <w:iCs/>
          <w:sz w:val="24"/>
          <w:szCs w:val="24"/>
        </w:rPr>
        <w:t>Massoretikus</w:t>
      </w:r>
      <w:proofErr w:type="spellEnd"/>
      <w:r w:rsidRPr="00FE6EF6">
        <w:rPr>
          <w:rFonts w:ascii="Times New Roman" w:hAnsi="Times New Roman" w:cs="Times New Roman"/>
          <w:i/>
          <w:iCs/>
          <w:sz w:val="24"/>
          <w:szCs w:val="24"/>
        </w:rPr>
        <w:t xml:space="preserve"> szöveg inkább konzervatívabb </w:t>
      </w:r>
      <w:proofErr w:type="spellStart"/>
      <w:r w:rsidRPr="00FE6EF6">
        <w:rPr>
          <w:rFonts w:ascii="Times New Roman" w:hAnsi="Times New Roman" w:cs="Times New Roman"/>
          <w:i/>
          <w:iCs/>
          <w:sz w:val="24"/>
          <w:szCs w:val="24"/>
        </w:rPr>
        <w:t>Éhud</w:t>
      </w:r>
      <w:proofErr w:type="spellEnd"/>
      <w:r w:rsidRPr="00FE6EF6">
        <w:rPr>
          <w:rFonts w:ascii="Times New Roman" w:hAnsi="Times New Roman" w:cs="Times New Roman"/>
          <w:i/>
          <w:iCs/>
          <w:sz w:val="24"/>
          <w:szCs w:val="24"/>
        </w:rPr>
        <w:t xml:space="preserve"> tettei</w:t>
      </w:r>
      <w:r w:rsidRPr="00FE6EF6">
        <w:rPr>
          <w:rFonts w:ascii="Tahoma" w:hAnsi="Tahoma" w:cs="Tahoma"/>
          <w:i/>
          <w:iCs/>
          <w:sz w:val="24"/>
          <w:szCs w:val="24"/>
        </w:rPr>
        <w:t>﻿</w:t>
      </w:r>
      <w:r>
        <w:rPr>
          <w:rFonts w:ascii="Tahoma" w:hAnsi="Tahoma" w:cs="Tahoma"/>
          <w:i/>
          <w:iCs/>
          <w:sz w:val="24"/>
          <w:szCs w:val="24"/>
        </w:rPr>
        <w:t xml:space="preserve"> </w:t>
      </w:r>
      <w:r w:rsidRPr="00FE6EF6">
        <w:rPr>
          <w:rFonts w:ascii="Times New Roman" w:hAnsi="Times New Roman" w:cs="Times New Roman"/>
          <w:i/>
          <w:iCs/>
          <w:sz w:val="24"/>
          <w:szCs w:val="24"/>
        </w:rPr>
        <w:t>Debóra éneke</w:t>
      </w:r>
      <w:r w:rsidRPr="00FE6EF6">
        <w:rPr>
          <w:rFonts w:ascii="Tahoma" w:hAnsi="Tahoma" w:cs="Tahoma"/>
          <w:i/>
          <w:iCs/>
          <w:sz w:val="24"/>
          <w:szCs w:val="24"/>
        </w:rPr>
        <w:t>﻿</w:t>
      </w:r>
      <w:r w:rsidR="00CA6018">
        <w:rPr>
          <w:rFonts w:ascii="Tahoma" w:hAnsi="Tahoma" w:cs="Tahoma"/>
          <w:i/>
          <w:iCs/>
          <w:sz w:val="24"/>
          <w:szCs w:val="24"/>
        </w:rPr>
        <w:t>.</w:t>
      </w:r>
    </w:p>
    <w:p w14:paraId="58EA0225" w14:textId="159BBB02" w:rsidR="00CA6018" w:rsidRPr="00FE6EF6" w:rsidRDefault="00CA6018" w:rsidP="00084B4F">
      <w:pPr>
        <w:jc w:val="center"/>
        <w:rPr>
          <w:rFonts w:ascii="Times New Roman" w:hAnsi="Times New Roman" w:cs="Times New Roman"/>
          <w:i/>
          <w:iCs/>
          <w:sz w:val="24"/>
          <w:szCs w:val="24"/>
        </w:rPr>
      </w:pPr>
      <w:r>
        <w:rPr>
          <w:noProof/>
        </w:rPr>
        <w:drawing>
          <wp:inline distT="0" distB="0" distL="0" distR="0" wp14:anchorId="1DF2E5B5" wp14:editId="7C8BADE9">
            <wp:extent cx="2486660" cy="1837055"/>
            <wp:effectExtent l="0" t="0" r="8890" b="0"/>
            <wp:docPr id="7" name="Kép 7" descr="Hősi történetek a Bírák könyvéb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ősi történetek a Bírák könyvéb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660" cy="1837055"/>
                    </a:xfrm>
                    <a:prstGeom prst="rect">
                      <a:avLst/>
                    </a:prstGeom>
                    <a:noFill/>
                    <a:ln>
                      <a:noFill/>
                    </a:ln>
                  </pic:spPr>
                </pic:pic>
              </a:graphicData>
            </a:graphic>
          </wp:inline>
        </w:drawing>
      </w:r>
    </w:p>
    <w:p w14:paraId="020BD66D"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 xml:space="preserve">A könyv alapvetően ciklikus szerkezetű, bemutatva Izrael népének visszatérő bűnét, Isten ítéletét, a nép megtérését, a szabadító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megjelenését, majd újabb bűnbeesést. Ez a ciklus adja a könyv tartalmi vázát.</w:t>
      </w:r>
    </w:p>
    <w:p w14:paraId="1B2DC667"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b/>
          <w:bCs/>
          <w:sz w:val="24"/>
          <w:szCs w:val="24"/>
        </w:rPr>
        <w:t>A Bírák könyve tizenkét bíráját két fő típusba sorolhatjuk</w:t>
      </w:r>
      <w:r w:rsidRPr="00E45E48">
        <w:rPr>
          <w:rFonts w:ascii="Times New Roman" w:hAnsi="Times New Roman" w:cs="Times New Roman"/>
          <w:sz w:val="24"/>
          <w:szCs w:val="24"/>
        </w:rPr>
        <w:t xml:space="preserve">, </w:t>
      </w:r>
    </w:p>
    <w:p w14:paraId="462116BE"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akik különféle vezetői és szabadító szerepeket töltöttek be Izraelben. Az alábbiakban név szerint és főbb tevékenységük szerint összefoglalva:</w:t>
      </w:r>
    </w:p>
    <w:p w14:paraId="7E723FC6" w14:textId="77777777" w:rsidR="008B2910" w:rsidRPr="00E45E48" w:rsidRDefault="008B2910" w:rsidP="008B2910">
      <w:pPr>
        <w:jc w:val="both"/>
        <w:rPr>
          <w:rFonts w:ascii="Times New Roman" w:hAnsi="Times New Roman" w:cs="Times New Roman"/>
          <w:b/>
          <w:bCs/>
          <w:sz w:val="24"/>
          <w:szCs w:val="24"/>
        </w:rPr>
      </w:pPr>
      <w:r w:rsidRPr="00E45E48">
        <w:rPr>
          <w:rFonts w:ascii="Times New Roman" w:hAnsi="Times New Roman" w:cs="Times New Roman"/>
          <w:b/>
          <w:bCs/>
          <w:sz w:val="24"/>
          <w:szCs w:val="24"/>
        </w:rPr>
        <w:t>A főbb, úgynevezett „nagybírák” – katonai és vezetői szabadítók</w:t>
      </w:r>
    </w:p>
    <w:p w14:paraId="00059D73" w14:textId="77777777" w:rsidR="008B2910" w:rsidRPr="00E45E48" w:rsidRDefault="008B2910">
      <w:pPr>
        <w:numPr>
          <w:ilvl w:val="0"/>
          <w:numId w:val="25"/>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Otniel</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xml:space="preserve"> Az első </w:t>
      </w:r>
      <w:proofErr w:type="spellStart"/>
      <w:r w:rsidRPr="00E45E48">
        <w:rPr>
          <w:rFonts w:ascii="Times New Roman" w:hAnsi="Times New Roman" w:cs="Times New Roman"/>
          <w:sz w:val="24"/>
          <w:szCs w:val="24"/>
        </w:rPr>
        <w:t>bíra</w:t>
      </w:r>
      <w:proofErr w:type="spellEnd"/>
      <w:r w:rsidRPr="00E45E48">
        <w:rPr>
          <w:rFonts w:ascii="Times New Roman" w:hAnsi="Times New Roman" w:cs="Times New Roman"/>
          <w:sz w:val="24"/>
          <w:szCs w:val="24"/>
        </w:rPr>
        <w:t>, aki megszabadította Izraelt egy szomszédos elnyomótól (Bír 3,9–11).</w:t>
      </w:r>
    </w:p>
    <w:p w14:paraId="7275E478" w14:textId="77777777" w:rsidR="008B2910" w:rsidRPr="00E45E48" w:rsidRDefault="008B2910">
      <w:pPr>
        <w:numPr>
          <w:ilvl w:val="0"/>
          <w:numId w:val="25"/>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Ehud</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Éhúd</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xml:space="preserve"> Balkezes, ravasz vezető, aki megölte a </w:t>
      </w:r>
      <w:proofErr w:type="spellStart"/>
      <w:r w:rsidRPr="00E45E48">
        <w:rPr>
          <w:rFonts w:ascii="Times New Roman" w:hAnsi="Times New Roman" w:cs="Times New Roman"/>
          <w:sz w:val="24"/>
          <w:szCs w:val="24"/>
        </w:rPr>
        <w:t>moábita</w:t>
      </w:r>
      <w:proofErr w:type="spellEnd"/>
      <w:r w:rsidRPr="00E45E48">
        <w:rPr>
          <w:rFonts w:ascii="Times New Roman" w:hAnsi="Times New Roman" w:cs="Times New Roman"/>
          <w:sz w:val="24"/>
          <w:szCs w:val="24"/>
        </w:rPr>
        <w:t xml:space="preserve"> királyt, megszabadítva Izraelt (Bír 3,11–29).</w:t>
      </w:r>
    </w:p>
    <w:p w14:paraId="2FCAC96E" w14:textId="77777777" w:rsidR="008B2910" w:rsidRPr="00E45E48" w:rsidRDefault="008B2910">
      <w:pPr>
        <w:numPr>
          <w:ilvl w:val="0"/>
          <w:numId w:val="25"/>
        </w:numPr>
        <w:jc w:val="both"/>
        <w:rPr>
          <w:rFonts w:ascii="Times New Roman" w:hAnsi="Times New Roman" w:cs="Times New Roman"/>
          <w:sz w:val="24"/>
          <w:szCs w:val="24"/>
        </w:rPr>
      </w:pPr>
      <w:r w:rsidRPr="00E45E48">
        <w:rPr>
          <w:rFonts w:ascii="Times New Roman" w:hAnsi="Times New Roman" w:cs="Times New Roman"/>
          <w:b/>
          <w:bCs/>
          <w:sz w:val="24"/>
          <w:szCs w:val="24"/>
        </w:rPr>
        <w:t>Debóra:</w:t>
      </w:r>
      <w:r w:rsidRPr="00E45E48">
        <w:rPr>
          <w:rFonts w:ascii="Times New Roman" w:hAnsi="Times New Roman" w:cs="Times New Roman"/>
          <w:sz w:val="24"/>
          <w:szCs w:val="24"/>
        </w:rPr>
        <w:t xml:space="preserve"> Egyetlen női </w:t>
      </w:r>
      <w:proofErr w:type="spellStart"/>
      <w:r w:rsidRPr="00E45E48">
        <w:rPr>
          <w:rFonts w:ascii="Times New Roman" w:hAnsi="Times New Roman" w:cs="Times New Roman"/>
          <w:sz w:val="24"/>
          <w:szCs w:val="24"/>
        </w:rPr>
        <w:t>bíra</w:t>
      </w:r>
      <w:proofErr w:type="spellEnd"/>
      <w:r w:rsidRPr="00E45E48">
        <w:rPr>
          <w:rFonts w:ascii="Times New Roman" w:hAnsi="Times New Roman" w:cs="Times New Roman"/>
          <w:sz w:val="24"/>
          <w:szCs w:val="24"/>
        </w:rPr>
        <w:t xml:space="preserve">, próféta és harcos, aki Bárákkal együtt vezetett hadjáratokat a </w:t>
      </w:r>
      <w:proofErr w:type="spellStart"/>
      <w:r w:rsidRPr="00E45E48">
        <w:rPr>
          <w:rFonts w:ascii="Times New Roman" w:hAnsi="Times New Roman" w:cs="Times New Roman"/>
          <w:sz w:val="24"/>
          <w:szCs w:val="24"/>
        </w:rPr>
        <w:t>kanaániak</w:t>
      </w:r>
      <w:proofErr w:type="spellEnd"/>
      <w:r w:rsidRPr="00E45E48">
        <w:rPr>
          <w:rFonts w:ascii="Times New Roman" w:hAnsi="Times New Roman" w:cs="Times New Roman"/>
          <w:sz w:val="24"/>
          <w:szCs w:val="24"/>
        </w:rPr>
        <w:t xml:space="preserve"> ellen (Bír 4–5).</w:t>
      </w:r>
    </w:p>
    <w:p w14:paraId="119E4FB7" w14:textId="0998BEBA" w:rsidR="008B2910" w:rsidRPr="00E45E48" w:rsidRDefault="008B2910">
      <w:pPr>
        <w:numPr>
          <w:ilvl w:val="0"/>
          <w:numId w:val="25"/>
        </w:numPr>
        <w:jc w:val="both"/>
        <w:rPr>
          <w:rFonts w:ascii="Times New Roman" w:hAnsi="Times New Roman" w:cs="Times New Roman"/>
          <w:sz w:val="24"/>
          <w:szCs w:val="24"/>
        </w:rPr>
      </w:pPr>
      <w:r w:rsidRPr="00E45E48">
        <w:rPr>
          <w:rFonts w:ascii="Times New Roman" w:hAnsi="Times New Roman" w:cs="Times New Roman"/>
          <w:b/>
          <w:bCs/>
          <w:sz w:val="24"/>
          <w:szCs w:val="24"/>
        </w:rPr>
        <w:t>Gedeon:</w:t>
      </w:r>
      <w:r w:rsidRPr="00E45E48">
        <w:rPr>
          <w:rFonts w:ascii="Times New Roman" w:hAnsi="Times New Roman" w:cs="Times New Roman"/>
          <w:sz w:val="24"/>
          <w:szCs w:val="24"/>
        </w:rPr>
        <w:t> Harcos, aki lerombolta Ba</w:t>
      </w:r>
      <w:r w:rsidR="00BE2DEA">
        <w:rPr>
          <w:rFonts w:ascii="Times New Roman" w:hAnsi="Times New Roman" w:cs="Times New Roman"/>
          <w:sz w:val="24"/>
          <w:szCs w:val="24"/>
        </w:rPr>
        <w:t>á</w:t>
      </w:r>
      <w:r w:rsidRPr="00E45E48">
        <w:rPr>
          <w:rFonts w:ascii="Times New Roman" w:hAnsi="Times New Roman" w:cs="Times New Roman"/>
          <w:sz w:val="24"/>
          <w:szCs w:val="24"/>
        </w:rPr>
        <w:t xml:space="preserve">l oltárát, és a </w:t>
      </w:r>
      <w:proofErr w:type="spellStart"/>
      <w:r w:rsidRPr="00E45E48">
        <w:rPr>
          <w:rFonts w:ascii="Times New Roman" w:hAnsi="Times New Roman" w:cs="Times New Roman"/>
          <w:sz w:val="24"/>
          <w:szCs w:val="24"/>
        </w:rPr>
        <w:t>midi</w:t>
      </w:r>
      <w:r w:rsidR="00BE2DEA">
        <w:rPr>
          <w:rFonts w:ascii="Times New Roman" w:hAnsi="Times New Roman" w:cs="Times New Roman"/>
          <w:sz w:val="24"/>
          <w:szCs w:val="24"/>
        </w:rPr>
        <w:t>a</w:t>
      </w:r>
      <w:r w:rsidRPr="00E45E48">
        <w:rPr>
          <w:rFonts w:ascii="Times New Roman" w:hAnsi="Times New Roman" w:cs="Times New Roman"/>
          <w:sz w:val="24"/>
          <w:szCs w:val="24"/>
        </w:rPr>
        <w:t>niták</w:t>
      </w:r>
      <w:proofErr w:type="spellEnd"/>
      <w:r w:rsidRPr="00E45E48">
        <w:rPr>
          <w:rFonts w:ascii="Times New Roman" w:hAnsi="Times New Roman" w:cs="Times New Roman"/>
          <w:sz w:val="24"/>
          <w:szCs w:val="24"/>
        </w:rPr>
        <w:t xml:space="preserve"> ellen vívott győztes csatákat (Bír 6–8).</w:t>
      </w:r>
    </w:p>
    <w:p w14:paraId="0164CF4A" w14:textId="77777777" w:rsidR="008B2910" w:rsidRPr="00E45E48" w:rsidRDefault="008B2910">
      <w:pPr>
        <w:numPr>
          <w:ilvl w:val="0"/>
          <w:numId w:val="25"/>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Jiftach</w:t>
      </w:r>
      <w:proofErr w:type="spellEnd"/>
      <w:r w:rsidRPr="00E45E48">
        <w:rPr>
          <w:rFonts w:ascii="Times New Roman" w:hAnsi="Times New Roman" w:cs="Times New Roman"/>
          <w:b/>
          <w:bCs/>
          <w:sz w:val="24"/>
          <w:szCs w:val="24"/>
        </w:rPr>
        <w:t xml:space="preserve"> (Jefte):</w:t>
      </w:r>
      <w:r w:rsidRPr="00E45E48">
        <w:rPr>
          <w:rFonts w:ascii="Times New Roman" w:hAnsi="Times New Roman" w:cs="Times New Roman"/>
          <w:sz w:val="24"/>
          <w:szCs w:val="24"/>
        </w:rPr>
        <w:t xml:space="preserve"> Egy erős vitéz, aki az </w:t>
      </w:r>
      <w:proofErr w:type="spellStart"/>
      <w:r w:rsidRPr="00E45E48">
        <w:rPr>
          <w:rFonts w:ascii="Times New Roman" w:hAnsi="Times New Roman" w:cs="Times New Roman"/>
          <w:sz w:val="24"/>
          <w:szCs w:val="24"/>
        </w:rPr>
        <w:t>ammoniták</w:t>
      </w:r>
      <w:proofErr w:type="spellEnd"/>
      <w:r w:rsidRPr="00E45E48">
        <w:rPr>
          <w:rFonts w:ascii="Times New Roman" w:hAnsi="Times New Roman" w:cs="Times New Roman"/>
          <w:sz w:val="24"/>
          <w:szCs w:val="24"/>
        </w:rPr>
        <w:t xml:space="preserve"> elleni háborút vezette (Bír 11–12).</w:t>
      </w:r>
    </w:p>
    <w:p w14:paraId="1370F904" w14:textId="77777777" w:rsidR="008B2910" w:rsidRPr="00E45E48" w:rsidRDefault="008B2910">
      <w:pPr>
        <w:numPr>
          <w:ilvl w:val="0"/>
          <w:numId w:val="25"/>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Abimélek</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Olyan vezető, akit inkább helyi királyként tekintenek, és gonosznak minősül (Bír 9).</w:t>
      </w:r>
    </w:p>
    <w:p w14:paraId="700DCB98" w14:textId="77777777" w:rsidR="008B2910" w:rsidRPr="00E45E48" w:rsidRDefault="008B2910" w:rsidP="008B2910">
      <w:pPr>
        <w:jc w:val="both"/>
        <w:rPr>
          <w:rFonts w:ascii="Times New Roman" w:hAnsi="Times New Roman" w:cs="Times New Roman"/>
          <w:b/>
          <w:bCs/>
          <w:sz w:val="24"/>
          <w:szCs w:val="24"/>
        </w:rPr>
      </w:pPr>
      <w:r w:rsidRPr="00E45E48">
        <w:rPr>
          <w:rFonts w:ascii="Times New Roman" w:hAnsi="Times New Roman" w:cs="Times New Roman"/>
          <w:b/>
          <w:bCs/>
          <w:sz w:val="24"/>
          <w:szCs w:val="24"/>
        </w:rPr>
        <w:t xml:space="preserve">Egyéb kisebb </w:t>
      </w:r>
      <w:proofErr w:type="spellStart"/>
      <w:r w:rsidRPr="00E45E48">
        <w:rPr>
          <w:rFonts w:ascii="Times New Roman" w:hAnsi="Times New Roman" w:cs="Times New Roman"/>
          <w:b/>
          <w:bCs/>
          <w:sz w:val="24"/>
          <w:szCs w:val="24"/>
        </w:rPr>
        <w:t>bírák</w:t>
      </w:r>
      <w:proofErr w:type="spellEnd"/>
      <w:r w:rsidRPr="00E45E48">
        <w:rPr>
          <w:rFonts w:ascii="Times New Roman" w:hAnsi="Times New Roman" w:cs="Times New Roman"/>
          <w:b/>
          <w:bCs/>
          <w:sz w:val="24"/>
          <w:szCs w:val="24"/>
        </w:rPr>
        <w:t xml:space="preserve"> – helyi igazságszolgáltatók</w:t>
      </w:r>
    </w:p>
    <w:p w14:paraId="5C4873F3" w14:textId="7DAA128B" w:rsidR="008B2910" w:rsidRPr="00E45E48" w:rsidRDefault="008B2910">
      <w:pPr>
        <w:numPr>
          <w:ilvl w:val="0"/>
          <w:numId w:val="26"/>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Tola</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Jair</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Jáir</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Ibszán</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Elon</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Abdon</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Samgar</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xml:space="preserve"> Ezek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főként helyi bíráskodással és igazságszolgáltatással foglalkoztak, és kevésbé katonai szerepet töltöttek be (Bír 10</w:t>
      </w:r>
      <w:r w:rsidR="00BE2DEA">
        <w:rPr>
          <w:rFonts w:ascii="Times New Roman" w:hAnsi="Times New Roman" w:cs="Times New Roman"/>
          <w:sz w:val="24"/>
          <w:szCs w:val="24"/>
        </w:rPr>
        <w:t>,</w:t>
      </w:r>
      <w:r w:rsidRPr="00E45E48">
        <w:rPr>
          <w:rFonts w:ascii="Times New Roman" w:hAnsi="Times New Roman" w:cs="Times New Roman"/>
          <w:sz w:val="24"/>
          <w:szCs w:val="24"/>
        </w:rPr>
        <w:t>1–5; 12</w:t>
      </w:r>
      <w:r w:rsidR="00BE2DEA">
        <w:rPr>
          <w:rFonts w:ascii="Times New Roman" w:hAnsi="Times New Roman" w:cs="Times New Roman"/>
          <w:sz w:val="24"/>
          <w:szCs w:val="24"/>
        </w:rPr>
        <w:t>,</w:t>
      </w:r>
      <w:r w:rsidRPr="00E45E48">
        <w:rPr>
          <w:rFonts w:ascii="Times New Roman" w:hAnsi="Times New Roman" w:cs="Times New Roman"/>
          <w:sz w:val="24"/>
          <w:szCs w:val="24"/>
        </w:rPr>
        <w:t>8–15; 3</w:t>
      </w:r>
      <w:r w:rsidR="00BE2DEA">
        <w:rPr>
          <w:rFonts w:ascii="Times New Roman" w:hAnsi="Times New Roman" w:cs="Times New Roman"/>
          <w:sz w:val="24"/>
          <w:szCs w:val="24"/>
        </w:rPr>
        <w:t>,</w:t>
      </w:r>
      <w:r w:rsidRPr="00E45E48">
        <w:rPr>
          <w:rFonts w:ascii="Times New Roman" w:hAnsi="Times New Roman" w:cs="Times New Roman"/>
          <w:sz w:val="24"/>
          <w:szCs w:val="24"/>
        </w:rPr>
        <w:t>31).</w:t>
      </w:r>
    </w:p>
    <w:p w14:paraId="62951EE5" w14:textId="77777777" w:rsidR="008B2910" w:rsidRPr="00E45E48" w:rsidRDefault="008B2910" w:rsidP="008B2910">
      <w:pPr>
        <w:jc w:val="both"/>
        <w:rPr>
          <w:rFonts w:ascii="Times New Roman" w:hAnsi="Times New Roman" w:cs="Times New Roman"/>
          <w:b/>
          <w:bCs/>
          <w:sz w:val="24"/>
          <w:szCs w:val="24"/>
        </w:rPr>
      </w:pPr>
      <w:r w:rsidRPr="00E45E48">
        <w:rPr>
          <w:rFonts w:ascii="Times New Roman" w:hAnsi="Times New Roman" w:cs="Times New Roman"/>
          <w:b/>
          <w:bCs/>
          <w:sz w:val="24"/>
          <w:szCs w:val="24"/>
        </w:rPr>
        <w:t>Különleges eset</w:t>
      </w:r>
    </w:p>
    <w:p w14:paraId="0DCF2D6E" w14:textId="74529045" w:rsidR="008B2910" w:rsidRDefault="008B2910">
      <w:pPr>
        <w:numPr>
          <w:ilvl w:val="0"/>
          <w:numId w:val="27"/>
        </w:numPr>
        <w:jc w:val="both"/>
        <w:rPr>
          <w:rFonts w:ascii="Times New Roman" w:hAnsi="Times New Roman" w:cs="Times New Roman"/>
          <w:sz w:val="24"/>
          <w:szCs w:val="24"/>
        </w:rPr>
      </w:pPr>
      <w:r w:rsidRPr="00E45E48">
        <w:rPr>
          <w:rFonts w:ascii="Times New Roman" w:hAnsi="Times New Roman" w:cs="Times New Roman"/>
          <w:b/>
          <w:bCs/>
          <w:sz w:val="24"/>
          <w:szCs w:val="24"/>
        </w:rPr>
        <w:t>Sámson:</w:t>
      </w:r>
      <w:r w:rsidRPr="00E45E48">
        <w:rPr>
          <w:rFonts w:ascii="Times New Roman" w:hAnsi="Times New Roman" w:cs="Times New Roman"/>
          <w:sz w:val="24"/>
          <w:szCs w:val="24"/>
        </w:rPr>
        <w:t> Egy erős harcos, aki egyedi története miatt nem sorolható a többi típus közé, de a könyv kiegészítő harcos</w:t>
      </w:r>
      <w:r w:rsid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bírája</w:t>
      </w:r>
      <w:proofErr w:type="spellEnd"/>
      <w:r w:rsidRPr="00E45E48">
        <w:rPr>
          <w:rFonts w:ascii="Times New Roman" w:hAnsi="Times New Roman" w:cs="Times New Roman"/>
          <w:sz w:val="24"/>
          <w:szCs w:val="24"/>
        </w:rPr>
        <w:t xml:space="preserve"> volt a filiszteusok elleni harcban (Bír 13–16).</w:t>
      </w:r>
    </w:p>
    <w:p w14:paraId="542D9806" w14:textId="7743E138" w:rsidR="00CA6018" w:rsidRPr="00E45E48" w:rsidRDefault="00CA6018" w:rsidP="00084B4F">
      <w:pPr>
        <w:ind w:left="360"/>
        <w:jc w:val="center"/>
        <w:rPr>
          <w:rFonts w:ascii="Times New Roman" w:hAnsi="Times New Roman" w:cs="Times New Roman"/>
          <w:sz w:val="24"/>
          <w:szCs w:val="24"/>
        </w:rPr>
      </w:pPr>
      <w:r>
        <w:rPr>
          <w:noProof/>
        </w:rPr>
        <w:lastRenderedPageBreak/>
        <w:drawing>
          <wp:inline distT="0" distB="0" distL="0" distR="0" wp14:anchorId="1F42E568" wp14:editId="72E93284">
            <wp:extent cx="2399665" cy="1903095"/>
            <wp:effectExtent l="0" t="0" r="635" b="1905"/>
            <wp:docPr id="8" name="Kép 8" descr="Mikor van Sámson névnap? - Startlap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kor van Sámson névnap? - Startlap Wi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9665" cy="1903095"/>
                    </a:xfrm>
                    <a:prstGeom prst="rect">
                      <a:avLst/>
                    </a:prstGeom>
                    <a:noFill/>
                    <a:ln>
                      <a:noFill/>
                    </a:ln>
                  </pic:spPr>
                </pic:pic>
              </a:graphicData>
            </a:graphic>
          </wp:inline>
        </w:drawing>
      </w:r>
    </w:p>
    <w:p w14:paraId="600EA090"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 xml:space="preserve">Ezek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különböző időszakokban, főként katonai vezetőkként vagy bírói-vezetői szerepben szolgálták Izraelt, megvédve a népet ellenségeiktől, és időnként igazságot szolgáltatva. A Biblia ciklikusan mutatja be tevékenységüket: Izrael elesik a bűnbe, Isten szabadítókat küld, a nép megtér, majd </w:t>
      </w:r>
      <w:proofErr w:type="spellStart"/>
      <w:r w:rsidRPr="00E45E48">
        <w:rPr>
          <w:rFonts w:ascii="Times New Roman" w:hAnsi="Times New Roman" w:cs="Times New Roman"/>
          <w:sz w:val="24"/>
          <w:szCs w:val="24"/>
        </w:rPr>
        <w:t>újrakezdődik</w:t>
      </w:r>
      <w:proofErr w:type="spellEnd"/>
      <w:r w:rsidRPr="00E45E48">
        <w:rPr>
          <w:rFonts w:ascii="Times New Roman" w:hAnsi="Times New Roman" w:cs="Times New Roman"/>
          <w:sz w:val="24"/>
          <w:szCs w:val="24"/>
        </w:rPr>
        <w:t xml:space="preserve"> a körforgás.</w:t>
      </w:r>
    </w:p>
    <w:p w14:paraId="2C3298B8"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b/>
          <w:bCs/>
          <w:sz w:val="24"/>
          <w:szCs w:val="24"/>
        </w:rPr>
        <w:t>A Bírák könyvének teológiai koncepciója</w:t>
      </w:r>
      <w:r w:rsidRPr="00E45E48">
        <w:rPr>
          <w:rFonts w:ascii="Times New Roman" w:hAnsi="Times New Roman" w:cs="Times New Roman"/>
          <w:sz w:val="24"/>
          <w:szCs w:val="24"/>
        </w:rPr>
        <w:t xml:space="preserve"> </w:t>
      </w:r>
    </w:p>
    <w:p w14:paraId="2C198D9B"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 xml:space="preserve">elsősorban Izrael népének Istenhez való hűségének és engedelmességének témájára összpontosít. A könyv ciklikus szerkezetben mutatja be, hogy Izrael népe ismétlődően elfordul Istentől, más istenekhez fordul, és ezért Isten haraggal sújtja őket. Ezt követően azonban mindig küld egy </w:t>
      </w:r>
      <w:proofErr w:type="spellStart"/>
      <w:r w:rsidRPr="00E45E48">
        <w:rPr>
          <w:rFonts w:ascii="Times New Roman" w:hAnsi="Times New Roman" w:cs="Times New Roman"/>
          <w:sz w:val="24"/>
          <w:szCs w:val="24"/>
        </w:rPr>
        <w:t>bíra</w:t>
      </w:r>
      <w:proofErr w:type="spellEnd"/>
      <w:r w:rsidRPr="00E45E48">
        <w:rPr>
          <w:rFonts w:ascii="Times New Roman" w:hAnsi="Times New Roman" w:cs="Times New Roman"/>
          <w:sz w:val="24"/>
          <w:szCs w:val="24"/>
        </w:rPr>
        <w:t>-szabadítót, hogy megmentse őket az ellenségeiktől és irányítsa őket Isten útján. Ez a folyamat rávilágít:</w:t>
      </w:r>
    </w:p>
    <w:p w14:paraId="6B5A4713" w14:textId="77777777" w:rsidR="008B2910" w:rsidRPr="00E45E48" w:rsidRDefault="008B2910">
      <w:pPr>
        <w:numPr>
          <w:ilvl w:val="0"/>
          <w:numId w:val="28"/>
        </w:numPr>
        <w:jc w:val="both"/>
        <w:rPr>
          <w:rFonts w:ascii="Times New Roman" w:hAnsi="Times New Roman" w:cs="Times New Roman"/>
          <w:sz w:val="24"/>
          <w:szCs w:val="24"/>
        </w:rPr>
      </w:pPr>
      <w:r w:rsidRPr="00E45E48">
        <w:rPr>
          <w:rFonts w:ascii="Times New Roman" w:hAnsi="Times New Roman" w:cs="Times New Roman"/>
          <w:sz w:val="24"/>
          <w:szCs w:val="24"/>
        </w:rPr>
        <w:t xml:space="preserve">Az ember bűnös hajlamára és az isteni büntetésre, amely követi a nép </w:t>
      </w:r>
      <w:proofErr w:type="spellStart"/>
      <w:r w:rsidRPr="00E45E48">
        <w:rPr>
          <w:rFonts w:ascii="Times New Roman" w:hAnsi="Times New Roman" w:cs="Times New Roman"/>
          <w:sz w:val="24"/>
          <w:szCs w:val="24"/>
        </w:rPr>
        <w:t>engedetlenségét</w:t>
      </w:r>
      <w:proofErr w:type="spellEnd"/>
      <w:r w:rsidRPr="00E45E48">
        <w:rPr>
          <w:rFonts w:ascii="Times New Roman" w:hAnsi="Times New Roman" w:cs="Times New Roman"/>
          <w:sz w:val="24"/>
          <w:szCs w:val="24"/>
        </w:rPr>
        <w:t>.</w:t>
      </w:r>
    </w:p>
    <w:p w14:paraId="0165A6F5" w14:textId="77777777" w:rsidR="008B2910" w:rsidRPr="00E45E48" w:rsidRDefault="008B2910">
      <w:pPr>
        <w:numPr>
          <w:ilvl w:val="0"/>
          <w:numId w:val="28"/>
        </w:numPr>
        <w:jc w:val="both"/>
        <w:rPr>
          <w:rFonts w:ascii="Times New Roman" w:hAnsi="Times New Roman" w:cs="Times New Roman"/>
          <w:sz w:val="24"/>
          <w:szCs w:val="24"/>
        </w:rPr>
      </w:pPr>
      <w:r w:rsidRPr="00E45E48">
        <w:rPr>
          <w:rFonts w:ascii="Times New Roman" w:hAnsi="Times New Roman" w:cs="Times New Roman"/>
          <w:sz w:val="24"/>
          <w:szCs w:val="24"/>
        </w:rPr>
        <w:t>Isten kegyelmére és irgalmára, amely megnyilvánul a szabadítók küldésében, akik helyreállítják a rendet és az igazságot.</w:t>
      </w:r>
    </w:p>
    <w:p w14:paraId="33C2ACA4" w14:textId="77777777" w:rsidR="008B2910" w:rsidRPr="00E45E48" w:rsidRDefault="008B2910">
      <w:pPr>
        <w:numPr>
          <w:ilvl w:val="0"/>
          <w:numId w:val="28"/>
        </w:numPr>
        <w:jc w:val="both"/>
        <w:rPr>
          <w:rFonts w:ascii="Times New Roman" w:hAnsi="Times New Roman" w:cs="Times New Roman"/>
          <w:sz w:val="24"/>
          <w:szCs w:val="24"/>
        </w:rPr>
      </w:pPr>
      <w:r w:rsidRPr="00E45E48">
        <w:rPr>
          <w:rFonts w:ascii="Times New Roman" w:hAnsi="Times New Roman" w:cs="Times New Roman"/>
          <w:sz w:val="24"/>
          <w:szCs w:val="24"/>
        </w:rPr>
        <w:t xml:space="preserve">A bibliai </w:t>
      </w:r>
      <w:proofErr w:type="spellStart"/>
      <w:r w:rsidRPr="00E45E48">
        <w:rPr>
          <w:rFonts w:ascii="Times New Roman" w:hAnsi="Times New Roman" w:cs="Times New Roman"/>
          <w:sz w:val="24"/>
          <w:szCs w:val="24"/>
        </w:rPr>
        <w:t>deuteronomista</w:t>
      </w:r>
      <w:proofErr w:type="spellEnd"/>
      <w:r w:rsidRPr="00E45E48">
        <w:rPr>
          <w:rFonts w:ascii="Times New Roman" w:hAnsi="Times New Roman" w:cs="Times New Roman"/>
          <w:sz w:val="24"/>
          <w:szCs w:val="24"/>
        </w:rPr>
        <w:t xml:space="preserve"> történetírás legfontosabb eleme, amely az emberi bűn és az isteni megbocsátás egységét hangsúlyozza.</w:t>
      </w:r>
    </w:p>
    <w:p w14:paraId="4E65ECCA"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Továbbá a könyv tanítása megmutatja a kísértések és engedetlenség leküzdésének nehézségét, valamint azt, hogy a hívő embernek hogyan kell Istenben bízva, döntéseit felelősséggel meghoznia, miközben együtt él a bűnös hajlamokkal és a kísértésekkel.</w:t>
      </w:r>
    </w:p>
    <w:p w14:paraId="3739E53A" w14:textId="2E90F43C" w:rsidR="00312545"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Összefoglalva, a Bírák könyve teológiai üzenete az Isten és népe közötti szövetség, amelynek megőrzése és betartása a nép életének kulcsfontosságú eleme, és amely folyamatosan próbára teszi Izraelt a történet során.</w:t>
      </w:r>
    </w:p>
    <w:p w14:paraId="09F66ADB" w14:textId="77777777" w:rsidR="00312545" w:rsidRDefault="00312545">
      <w:pPr>
        <w:rPr>
          <w:rFonts w:ascii="Times New Roman" w:hAnsi="Times New Roman" w:cs="Times New Roman"/>
          <w:sz w:val="24"/>
          <w:szCs w:val="24"/>
        </w:rPr>
      </w:pPr>
      <w:r>
        <w:rPr>
          <w:rFonts w:ascii="Times New Roman" w:hAnsi="Times New Roman" w:cs="Times New Roman"/>
          <w:sz w:val="24"/>
          <w:szCs w:val="24"/>
        </w:rPr>
        <w:br w:type="page"/>
      </w:r>
    </w:p>
    <w:p w14:paraId="5E24384E" w14:textId="77777777" w:rsidR="008B2910" w:rsidRPr="00E45E48" w:rsidRDefault="008B2910" w:rsidP="008B2910">
      <w:pPr>
        <w:jc w:val="both"/>
        <w:rPr>
          <w:rFonts w:ascii="Times New Roman" w:hAnsi="Times New Roman" w:cs="Times New Roman"/>
          <w:sz w:val="24"/>
          <w:szCs w:val="24"/>
        </w:rPr>
      </w:pPr>
    </w:p>
    <w:p w14:paraId="431BAA27" w14:textId="77777777" w:rsidR="008B2910" w:rsidRPr="00E45E48" w:rsidRDefault="008B2910" w:rsidP="008B2910">
      <w:pPr>
        <w:jc w:val="center"/>
        <w:rPr>
          <w:rFonts w:ascii="Times New Roman" w:hAnsi="Times New Roman" w:cs="Times New Roman"/>
          <w:b/>
          <w:bCs/>
          <w:sz w:val="28"/>
          <w:szCs w:val="28"/>
        </w:rPr>
      </w:pPr>
      <w:proofErr w:type="spellStart"/>
      <w:r w:rsidRPr="00E45E48">
        <w:rPr>
          <w:rFonts w:ascii="Times New Roman" w:hAnsi="Times New Roman" w:cs="Times New Roman"/>
          <w:b/>
          <w:bCs/>
          <w:sz w:val="28"/>
          <w:szCs w:val="28"/>
        </w:rPr>
        <w:t>Rúth</w:t>
      </w:r>
      <w:proofErr w:type="spellEnd"/>
      <w:r w:rsidRPr="00E45E48">
        <w:rPr>
          <w:rFonts w:ascii="Times New Roman" w:hAnsi="Times New Roman" w:cs="Times New Roman"/>
          <w:b/>
          <w:bCs/>
          <w:sz w:val="28"/>
          <w:szCs w:val="28"/>
        </w:rPr>
        <w:t xml:space="preserve"> könyve</w:t>
      </w:r>
    </w:p>
    <w:p w14:paraId="175B69F8" w14:textId="0C82D506" w:rsidR="008B2910" w:rsidRDefault="008B2910" w:rsidP="00231AD4">
      <w:pPr>
        <w:jc w:val="both"/>
        <w:rPr>
          <w:rFonts w:ascii="Times New Roman" w:hAnsi="Times New Roman" w:cs="Times New Roman"/>
          <w:i/>
          <w:iCs/>
          <w:sz w:val="24"/>
          <w:szCs w:val="24"/>
        </w:rPr>
      </w:pPr>
      <w:proofErr w:type="spellStart"/>
      <w:r w:rsidRPr="00E45E48">
        <w:rPr>
          <w:rFonts w:ascii="Times New Roman" w:hAnsi="Times New Roman" w:cs="Times New Roman"/>
          <w:i/>
          <w:iCs/>
          <w:sz w:val="24"/>
          <w:szCs w:val="24"/>
        </w:rPr>
        <w:t>Rúth</w:t>
      </w:r>
      <w:proofErr w:type="spellEnd"/>
      <w:r w:rsidRPr="00E45E48">
        <w:rPr>
          <w:rFonts w:ascii="Times New Roman" w:hAnsi="Times New Roman" w:cs="Times New Roman"/>
          <w:i/>
          <w:iCs/>
          <w:sz w:val="24"/>
          <w:szCs w:val="24"/>
        </w:rPr>
        <w:t xml:space="preserve"> könyve </w:t>
      </w:r>
      <w:proofErr w:type="gramStart"/>
      <w:r w:rsidRPr="00E45E48">
        <w:rPr>
          <w:rFonts w:ascii="Times New Roman" w:hAnsi="Times New Roman" w:cs="Times New Roman"/>
          <w:i/>
          <w:iCs/>
          <w:sz w:val="24"/>
          <w:szCs w:val="24"/>
        </w:rPr>
        <w:t xml:space="preserve">( </w:t>
      </w:r>
      <w:proofErr w:type="spellStart"/>
      <w:r w:rsidRPr="00E45E48">
        <w:rPr>
          <w:rFonts w:ascii="Times New Roman" w:hAnsi="Times New Roman" w:cs="Times New Roman"/>
          <w:i/>
          <w:iCs/>
          <w:sz w:val="24"/>
          <w:szCs w:val="24"/>
        </w:rPr>
        <w:t>מְגִל</w:t>
      </w:r>
      <w:proofErr w:type="spellEnd"/>
      <w:r w:rsidRPr="00E45E48">
        <w:rPr>
          <w:rFonts w:ascii="Times New Roman" w:hAnsi="Times New Roman" w:cs="Times New Roman"/>
          <w:i/>
          <w:iCs/>
          <w:sz w:val="24"/>
          <w:szCs w:val="24"/>
        </w:rPr>
        <w:t>ַּת</w:t>
      </w:r>
      <w:proofErr w:type="gramEnd"/>
      <w:r w:rsidRPr="00E45E48">
        <w:rPr>
          <w:rFonts w:ascii="Times New Roman" w:hAnsi="Times New Roman" w:cs="Times New Roman"/>
          <w:i/>
          <w:iCs/>
          <w:sz w:val="24"/>
          <w:szCs w:val="24"/>
        </w:rPr>
        <w:t xml:space="preserve"> </w:t>
      </w:r>
      <w:proofErr w:type="spellStart"/>
      <w:r w:rsidRPr="00E45E48">
        <w:rPr>
          <w:rFonts w:ascii="Times New Roman" w:hAnsi="Times New Roman" w:cs="Times New Roman"/>
          <w:i/>
          <w:iCs/>
          <w:sz w:val="24"/>
          <w:szCs w:val="24"/>
        </w:rPr>
        <w:t>רוּת</w:t>
      </w:r>
      <w:proofErr w:type="spellEnd"/>
      <w:r w:rsidRPr="00E45E48">
        <w:rPr>
          <w:rFonts w:ascii="Times New Roman" w:hAnsi="Times New Roman" w:cs="Times New Roman"/>
          <w:i/>
          <w:iCs/>
          <w:sz w:val="24"/>
          <w:szCs w:val="24"/>
        </w:rPr>
        <w:t xml:space="preserve"> Megillat </w:t>
      </w:r>
      <w:proofErr w:type="spellStart"/>
      <w:r w:rsidRPr="00E45E48">
        <w:rPr>
          <w:rFonts w:ascii="Times New Roman" w:hAnsi="Times New Roman" w:cs="Times New Roman"/>
          <w:i/>
          <w:iCs/>
          <w:sz w:val="24"/>
          <w:szCs w:val="24"/>
        </w:rPr>
        <w:t>Rúth</w:t>
      </w:r>
      <w:proofErr w:type="spellEnd"/>
      <w:r w:rsidRPr="00E45E48">
        <w:rPr>
          <w:rFonts w:ascii="Times New Roman" w:hAnsi="Times New Roman" w:cs="Times New Roman"/>
          <w:i/>
          <w:iCs/>
          <w:sz w:val="24"/>
          <w:szCs w:val="24"/>
        </w:rPr>
        <w:t xml:space="preserve"> – </w:t>
      </w:r>
      <w:proofErr w:type="spellStart"/>
      <w:r w:rsidRPr="00E45E48">
        <w:rPr>
          <w:rFonts w:ascii="Times New Roman" w:hAnsi="Times New Roman" w:cs="Times New Roman"/>
          <w:i/>
          <w:iCs/>
          <w:sz w:val="24"/>
          <w:szCs w:val="24"/>
        </w:rPr>
        <w:t>Rúth</w:t>
      </w:r>
      <w:proofErr w:type="spellEnd"/>
      <w:r w:rsidRPr="00E45E48">
        <w:rPr>
          <w:rFonts w:ascii="Times New Roman" w:hAnsi="Times New Roman" w:cs="Times New Roman"/>
          <w:i/>
          <w:iCs/>
          <w:sz w:val="24"/>
          <w:szCs w:val="24"/>
        </w:rPr>
        <w:t xml:space="preserve"> tekercse) a Héber Biblia harmadik részének (</w:t>
      </w:r>
      <w:proofErr w:type="spellStart"/>
      <w:r w:rsidRPr="00E45E48">
        <w:rPr>
          <w:rFonts w:ascii="Times New Roman" w:hAnsi="Times New Roman" w:cs="Times New Roman"/>
          <w:i/>
          <w:iCs/>
          <w:sz w:val="24"/>
          <w:szCs w:val="24"/>
        </w:rPr>
        <w:t>Ketuvim</w:t>
      </w:r>
      <w:proofErr w:type="spellEnd"/>
      <w:r w:rsidRPr="00E45E48">
        <w:rPr>
          <w:rFonts w:ascii="Times New Roman" w:hAnsi="Times New Roman" w:cs="Times New Roman"/>
          <w:i/>
          <w:iCs/>
          <w:sz w:val="24"/>
          <w:szCs w:val="24"/>
        </w:rPr>
        <w:t xml:space="preserve"> – Iratok) második egységébe, az Öt tekercs közé tartozik, a keresztény kánonban történeti alapon kapott elhelyezést, ezért a Bírák könyve után szerepel. A könyv a </w:t>
      </w:r>
      <w:proofErr w:type="spellStart"/>
      <w:r w:rsidRPr="00E45E48">
        <w:rPr>
          <w:rFonts w:ascii="Times New Roman" w:hAnsi="Times New Roman" w:cs="Times New Roman"/>
          <w:i/>
          <w:iCs/>
          <w:sz w:val="24"/>
          <w:szCs w:val="24"/>
        </w:rPr>
        <w:t>moábita</w:t>
      </w:r>
      <w:proofErr w:type="spellEnd"/>
      <w:r w:rsidRPr="00E45E48">
        <w:rPr>
          <w:rFonts w:ascii="Times New Roman" w:hAnsi="Times New Roman" w:cs="Times New Roman"/>
          <w:i/>
          <w:iCs/>
          <w:sz w:val="24"/>
          <w:szCs w:val="24"/>
        </w:rPr>
        <w:t xml:space="preserve"> </w:t>
      </w:r>
      <w:proofErr w:type="spellStart"/>
      <w:r w:rsidRPr="00E45E48">
        <w:rPr>
          <w:rFonts w:ascii="Times New Roman" w:hAnsi="Times New Roman" w:cs="Times New Roman"/>
          <w:i/>
          <w:iCs/>
          <w:sz w:val="24"/>
          <w:szCs w:val="24"/>
        </w:rPr>
        <w:t>Rúth</w:t>
      </w:r>
      <w:proofErr w:type="spellEnd"/>
      <w:r w:rsidRPr="00E45E48">
        <w:rPr>
          <w:rFonts w:ascii="Times New Roman" w:hAnsi="Times New Roman" w:cs="Times New Roman"/>
          <w:i/>
          <w:iCs/>
          <w:sz w:val="24"/>
          <w:szCs w:val="24"/>
        </w:rPr>
        <w:t xml:space="preserve"> és anyósa, </w:t>
      </w:r>
      <w:proofErr w:type="spellStart"/>
      <w:r w:rsidRPr="00E45E48">
        <w:rPr>
          <w:rFonts w:ascii="Times New Roman" w:hAnsi="Times New Roman" w:cs="Times New Roman"/>
          <w:i/>
          <w:iCs/>
          <w:sz w:val="24"/>
          <w:szCs w:val="24"/>
        </w:rPr>
        <w:t>Naomi</w:t>
      </w:r>
      <w:proofErr w:type="spellEnd"/>
      <w:r w:rsidRPr="00E45E48">
        <w:rPr>
          <w:rFonts w:ascii="Times New Roman" w:hAnsi="Times New Roman" w:cs="Times New Roman"/>
          <w:i/>
          <w:iCs/>
          <w:sz w:val="24"/>
          <w:szCs w:val="24"/>
        </w:rPr>
        <w:t xml:space="preserve"> történetét beszéli el </w:t>
      </w:r>
      <w:proofErr w:type="spellStart"/>
      <w:r w:rsidRPr="00E45E48">
        <w:rPr>
          <w:rFonts w:ascii="Times New Roman" w:hAnsi="Times New Roman" w:cs="Times New Roman"/>
          <w:i/>
          <w:iCs/>
          <w:sz w:val="24"/>
          <w:szCs w:val="24"/>
        </w:rPr>
        <w:t>Moábból</w:t>
      </w:r>
      <w:proofErr w:type="spellEnd"/>
      <w:r w:rsidRPr="00E45E48">
        <w:rPr>
          <w:rFonts w:ascii="Times New Roman" w:hAnsi="Times New Roman" w:cs="Times New Roman"/>
          <w:i/>
          <w:iCs/>
          <w:sz w:val="24"/>
          <w:szCs w:val="24"/>
        </w:rPr>
        <w:t xml:space="preserve"> való visszatérésükön keresztül </w:t>
      </w:r>
      <w:proofErr w:type="spellStart"/>
      <w:r w:rsidRPr="00E45E48">
        <w:rPr>
          <w:rFonts w:ascii="Times New Roman" w:hAnsi="Times New Roman" w:cs="Times New Roman"/>
          <w:i/>
          <w:iCs/>
          <w:sz w:val="24"/>
          <w:szCs w:val="24"/>
        </w:rPr>
        <w:t>Rúth</w:t>
      </w:r>
      <w:proofErr w:type="spellEnd"/>
      <w:r w:rsidRPr="00E45E48">
        <w:rPr>
          <w:rFonts w:ascii="Times New Roman" w:hAnsi="Times New Roman" w:cs="Times New Roman"/>
          <w:i/>
          <w:iCs/>
          <w:sz w:val="24"/>
          <w:szCs w:val="24"/>
        </w:rPr>
        <w:t xml:space="preserve"> férjhezmeneteléig, illetve fiának megszületéséig, majd Dávid király nemzetségtáblájával zárul. A könyv, rövidsége ellenére is (4 fejezet) fontos helyet foglal el mind a zsidó, mind a keresztény hagyományban.</w:t>
      </w:r>
    </w:p>
    <w:p w14:paraId="3DA69AF0" w14:textId="106CD010" w:rsidR="00CA6018" w:rsidRPr="00E45E48" w:rsidRDefault="00CA6018" w:rsidP="00CA6018">
      <w:pPr>
        <w:jc w:val="center"/>
        <w:rPr>
          <w:rFonts w:ascii="Times New Roman" w:hAnsi="Times New Roman" w:cs="Times New Roman"/>
          <w:i/>
          <w:iCs/>
          <w:sz w:val="24"/>
          <w:szCs w:val="24"/>
        </w:rPr>
      </w:pPr>
      <w:r>
        <w:rPr>
          <w:noProof/>
        </w:rPr>
        <w:drawing>
          <wp:inline distT="0" distB="0" distL="0" distR="0" wp14:anchorId="60E4238C" wp14:editId="11088F44">
            <wp:extent cx="2494915" cy="1837055"/>
            <wp:effectExtent l="0" t="0" r="635" b="0"/>
            <wp:docPr id="9" name="Kép 9" descr="Fájl:1795-William-Blake-Nao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ájl:1795-William-Blake-Naomi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4915" cy="1837055"/>
                    </a:xfrm>
                    <a:prstGeom prst="rect">
                      <a:avLst/>
                    </a:prstGeom>
                    <a:noFill/>
                    <a:ln>
                      <a:noFill/>
                    </a:ln>
                  </pic:spPr>
                </pic:pic>
              </a:graphicData>
            </a:graphic>
          </wp:inline>
        </w:drawing>
      </w:r>
    </w:p>
    <w:p w14:paraId="28FD13BB" w14:textId="77777777" w:rsidR="008B2910" w:rsidRPr="00E45E48" w:rsidRDefault="008B2910" w:rsidP="008B2910">
      <w:pPr>
        <w:jc w:val="center"/>
        <w:rPr>
          <w:rFonts w:ascii="Times New Roman" w:hAnsi="Times New Roman" w:cs="Times New Roman"/>
          <w:sz w:val="24"/>
          <w:szCs w:val="24"/>
        </w:rPr>
      </w:pPr>
      <w:r w:rsidRPr="00E45E48">
        <w:rPr>
          <w:rFonts w:ascii="Times New Roman" w:hAnsi="Times New Roman" w:cs="Times New Roman"/>
          <w:b/>
          <w:bCs/>
          <w:sz w:val="24"/>
          <w:szCs w:val="24"/>
        </w:rPr>
        <w:t>A </w:t>
      </w:r>
      <w:proofErr w:type="spellStart"/>
      <w:r w:rsidRPr="00E45E48">
        <w:rPr>
          <w:rFonts w:ascii="Times New Roman" w:hAnsi="Times New Roman" w:cs="Times New Roman"/>
          <w:b/>
          <w:bCs/>
          <w:sz w:val="24"/>
          <w:szCs w:val="24"/>
        </w:rPr>
        <w:t>Rúth</w:t>
      </w:r>
      <w:proofErr w:type="spellEnd"/>
      <w:r w:rsidRPr="00E45E48">
        <w:rPr>
          <w:rFonts w:ascii="Times New Roman" w:hAnsi="Times New Roman" w:cs="Times New Roman"/>
          <w:b/>
          <w:bCs/>
          <w:sz w:val="24"/>
          <w:szCs w:val="24"/>
        </w:rPr>
        <w:t xml:space="preserve"> könyve</w:t>
      </w:r>
      <w:r w:rsidRPr="00E45E48">
        <w:rPr>
          <w:rFonts w:ascii="Tahoma" w:hAnsi="Tahoma" w:cs="Tahoma"/>
          <w:b/>
          <w:bCs/>
          <w:sz w:val="24"/>
          <w:szCs w:val="24"/>
        </w:rPr>
        <w:t>﻿</w:t>
      </w:r>
      <w:r w:rsidRPr="00E45E48">
        <w:rPr>
          <w:rFonts w:ascii="Times New Roman" w:hAnsi="Times New Roman" w:cs="Times New Roman"/>
          <w:b/>
          <w:bCs/>
          <w:sz w:val="24"/>
          <w:szCs w:val="24"/>
        </w:rPr>
        <w:t> négy fejezetből áll</w:t>
      </w:r>
      <w:r w:rsidRPr="00E45E48">
        <w:rPr>
          <w:rFonts w:ascii="Times New Roman" w:hAnsi="Times New Roman" w:cs="Times New Roman"/>
          <w:sz w:val="24"/>
          <w:szCs w:val="24"/>
        </w:rPr>
        <w:t>,</w:t>
      </w:r>
    </w:p>
    <w:p w14:paraId="0FEAAF19"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 xml:space="preserve"> és novellaszerű elbeszélés formájában mutatja be egy </w:t>
      </w:r>
      <w:proofErr w:type="spellStart"/>
      <w:r w:rsidRPr="00E45E48">
        <w:rPr>
          <w:rFonts w:ascii="Times New Roman" w:hAnsi="Times New Roman" w:cs="Times New Roman"/>
          <w:sz w:val="24"/>
          <w:szCs w:val="24"/>
        </w:rPr>
        <w:t>moábita</w:t>
      </w:r>
      <w:proofErr w:type="spellEnd"/>
      <w:r w:rsidRPr="00E45E48">
        <w:rPr>
          <w:rFonts w:ascii="Times New Roman" w:hAnsi="Times New Roman" w:cs="Times New Roman"/>
          <w:sz w:val="24"/>
          <w:szCs w:val="24"/>
        </w:rPr>
        <w:t xml:space="preserve"> nő,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és anyósa, </w:t>
      </w:r>
      <w:proofErr w:type="spellStart"/>
      <w:r w:rsidRPr="00E45E48">
        <w:rPr>
          <w:rFonts w:ascii="Times New Roman" w:hAnsi="Times New Roman" w:cs="Times New Roman"/>
          <w:sz w:val="24"/>
          <w:szCs w:val="24"/>
        </w:rPr>
        <w:t>Náomi</w:t>
      </w:r>
      <w:proofErr w:type="spellEnd"/>
      <w:r w:rsidRPr="00E45E48">
        <w:rPr>
          <w:rFonts w:ascii="Times New Roman" w:hAnsi="Times New Roman" w:cs="Times New Roman"/>
          <w:sz w:val="24"/>
          <w:szCs w:val="24"/>
        </w:rPr>
        <w:t xml:space="preserve"> történetét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korának végén. A könyv struktúrája az alábbi:</w:t>
      </w:r>
    </w:p>
    <w:p w14:paraId="394C1478" w14:textId="77777777" w:rsidR="008B2910" w:rsidRPr="00E45E48" w:rsidRDefault="008B2910">
      <w:pPr>
        <w:numPr>
          <w:ilvl w:val="0"/>
          <w:numId w:val="29"/>
        </w:numPr>
        <w:jc w:val="both"/>
        <w:rPr>
          <w:rFonts w:ascii="Times New Roman" w:hAnsi="Times New Roman" w:cs="Times New Roman"/>
          <w:sz w:val="24"/>
          <w:szCs w:val="24"/>
        </w:rPr>
      </w:pPr>
      <w:r w:rsidRPr="00E45E48">
        <w:rPr>
          <w:rFonts w:ascii="Times New Roman" w:hAnsi="Times New Roman" w:cs="Times New Roman"/>
          <w:b/>
          <w:bCs/>
          <w:sz w:val="24"/>
          <w:szCs w:val="24"/>
        </w:rPr>
        <w:t>1. fejezet:</w:t>
      </w:r>
      <w:r w:rsidRPr="00E45E48">
        <w:rPr>
          <w:rFonts w:ascii="Times New Roman" w:hAnsi="Times New Roman" w:cs="Times New Roman"/>
          <w:sz w:val="24"/>
          <w:szCs w:val="24"/>
        </w:rPr>
        <w:t xml:space="preserve"> Bemutatja a család tragédiáját, amikor a </w:t>
      </w:r>
      <w:proofErr w:type="spellStart"/>
      <w:r w:rsidRPr="00E45E48">
        <w:rPr>
          <w:rFonts w:ascii="Times New Roman" w:hAnsi="Times New Roman" w:cs="Times New Roman"/>
          <w:sz w:val="24"/>
          <w:szCs w:val="24"/>
        </w:rPr>
        <w:t>bethlehemi</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Elimélek</w:t>
      </w:r>
      <w:proofErr w:type="spellEnd"/>
      <w:r w:rsidRPr="00E45E48">
        <w:rPr>
          <w:rFonts w:ascii="Times New Roman" w:hAnsi="Times New Roman" w:cs="Times New Roman"/>
          <w:sz w:val="24"/>
          <w:szCs w:val="24"/>
        </w:rPr>
        <w:t xml:space="preserve"> családjával együtt </w:t>
      </w:r>
      <w:proofErr w:type="spellStart"/>
      <w:r w:rsidRPr="00E45E48">
        <w:rPr>
          <w:rFonts w:ascii="Times New Roman" w:hAnsi="Times New Roman" w:cs="Times New Roman"/>
          <w:sz w:val="24"/>
          <w:szCs w:val="24"/>
        </w:rPr>
        <w:t>Moábba</w:t>
      </w:r>
      <w:proofErr w:type="spellEnd"/>
      <w:r w:rsidRPr="00E45E48">
        <w:rPr>
          <w:rFonts w:ascii="Times New Roman" w:hAnsi="Times New Roman" w:cs="Times New Roman"/>
          <w:sz w:val="24"/>
          <w:szCs w:val="24"/>
        </w:rPr>
        <w:t xml:space="preserve"> vándorol éhínség elől. </w:t>
      </w:r>
      <w:proofErr w:type="spellStart"/>
      <w:r w:rsidRPr="00E45E48">
        <w:rPr>
          <w:rFonts w:ascii="Times New Roman" w:hAnsi="Times New Roman" w:cs="Times New Roman"/>
          <w:sz w:val="24"/>
          <w:szCs w:val="24"/>
        </w:rPr>
        <w:t>Elimélek</w:t>
      </w:r>
      <w:proofErr w:type="spellEnd"/>
      <w:r w:rsidRPr="00E45E48">
        <w:rPr>
          <w:rFonts w:ascii="Times New Roman" w:hAnsi="Times New Roman" w:cs="Times New Roman"/>
          <w:sz w:val="24"/>
          <w:szCs w:val="24"/>
        </w:rPr>
        <w:t xml:space="preserve"> meghal, fiúk pedig feleségül veszik a </w:t>
      </w:r>
      <w:proofErr w:type="spellStart"/>
      <w:r w:rsidRPr="00E45E48">
        <w:rPr>
          <w:rFonts w:ascii="Times New Roman" w:hAnsi="Times New Roman" w:cs="Times New Roman"/>
          <w:sz w:val="24"/>
          <w:szCs w:val="24"/>
        </w:rPr>
        <w:t>moábita</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Rúthot</w:t>
      </w:r>
      <w:proofErr w:type="spellEnd"/>
      <w:r w:rsidRPr="00E45E48">
        <w:rPr>
          <w:rFonts w:ascii="Times New Roman" w:hAnsi="Times New Roman" w:cs="Times New Roman"/>
          <w:sz w:val="24"/>
          <w:szCs w:val="24"/>
        </w:rPr>
        <w:t xml:space="preserve"> és </w:t>
      </w:r>
      <w:proofErr w:type="spellStart"/>
      <w:r w:rsidRPr="00E45E48">
        <w:rPr>
          <w:rFonts w:ascii="Times New Roman" w:hAnsi="Times New Roman" w:cs="Times New Roman"/>
          <w:sz w:val="24"/>
          <w:szCs w:val="24"/>
        </w:rPr>
        <w:t>Orpát</w:t>
      </w:r>
      <w:proofErr w:type="spellEnd"/>
      <w:r w:rsidRPr="00E45E48">
        <w:rPr>
          <w:rFonts w:ascii="Times New Roman" w:hAnsi="Times New Roman" w:cs="Times New Roman"/>
          <w:sz w:val="24"/>
          <w:szCs w:val="24"/>
        </w:rPr>
        <w:t xml:space="preserve">. Később a két fiú is meghal gyermektelenül, és </w:t>
      </w:r>
      <w:proofErr w:type="spellStart"/>
      <w:r w:rsidRPr="00E45E48">
        <w:rPr>
          <w:rFonts w:ascii="Times New Roman" w:hAnsi="Times New Roman" w:cs="Times New Roman"/>
          <w:sz w:val="24"/>
          <w:szCs w:val="24"/>
        </w:rPr>
        <w:t>Náomi</w:t>
      </w:r>
      <w:proofErr w:type="spellEnd"/>
      <w:r w:rsidRPr="00E45E48">
        <w:rPr>
          <w:rFonts w:ascii="Times New Roman" w:hAnsi="Times New Roman" w:cs="Times New Roman"/>
          <w:sz w:val="24"/>
          <w:szCs w:val="24"/>
        </w:rPr>
        <w:t xml:space="preserve"> visszatér Izraelbe, menyeit pedig megpróbálja visszaküldeni egyéni családjukhoz. </w:t>
      </w:r>
      <w:proofErr w:type="spellStart"/>
      <w:r w:rsidRPr="00E45E48">
        <w:rPr>
          <w:rFonts w:ascii="Times New Roman" w:hAnsi="Times New Roman" w:cs="Times New Roman"/>
          <w:sz w:val="24"/>
          <w:szCs w:val="24"/>
        </w:rPr>
        <w:t>Orpa</w:t>
      </w:r>
      <w:proofErr w:type="spellEnd"/>
      <w:r w:rsidRPr="00E45E48">
        <w:rPr>
          <w:rFonts w:ascii="Times New Roman" w:hAnsi="Times New Roman" w:cs="Times New Roman"/>
          <w:sz w:val="24"/>
          <w:szCs w:val="24"/>
        </w:rPr>
        <w:t xml:space="preserve"> visszafordul,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viszont az anyósa mellett marad, kifejezve hűségét.</w:t>
      </w:r>
    </w:p>
    <w:p w14:paraId="36BA16E3" w14:textId="77777777" w:rsidR="008B2910" w:rsidRPr="00E45E48" w:rsidRDefault="008B2910">
      <w:pPr>
        <w:numPr>
          <w:ilvl w:val="0"/>
          <w:numId w:val="29"/>
        </w:numPr>
        <w:jc w:val="both"/>
        <w:rPr>
          <w:rFonts w:ascii="Times New Roman" w:hAnsi="Times New Roman" w:cs="Times New Roman"/>
          <w:sz w:val="24"/>
          <w:szCs w:val="24"/>
        </w:rPr>
      </w:pPr>
      <w:r w:rsidRPr="00E45E48">
        <w:rPr>
          <w:rFonts w:ascii="Times New Roman" w:hAnsi="Times New Roman" w:cs="Times New Roman"/>
          <w:b/>
          <w:bCs/>
          <w:sz w:val="24"/>
          <w:szCs w:val="24"/>
        </w:rPr>
        <w:t>2. fejezet:</w:t>
      </w:r>
      <w:r w:rsidRPr="00E45E48">
        <w:rPr>
          <w:rFonts w:ascii="Times New Roman" w:hAnsi="Times New Roman" w:cs="Times New Roman"/>
          <w:sz w:val="24"/>
          <w:szCs w:val="24"/>
        </w:rPr>
        <w:t xml:space="preserve"> Az aratás kezdetén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elmegy szedni a mezőről hullott kalászokat, és találkozik </w:t>
      </w:r>
      <w:proofErr w:type="spellStart"/>
      <w:r w:rsidRPr="00E45E48">
        <w:rPr>
          <w:rFonts w:ascii="Times New Roman" w:hAnsi="Times New Roman" w:cs="Times New Roman"/>
          <w:sz w:val="24"/>
          <w:szCs w:val="24"/>
        </w:rPr>
        <w:t>Boábbal</w:t>
      </w:r>
      <w:proofErr w:type="spellEnd"/>
      <w:r w:rsidRPr="00E45E48">
        <w:rPr>
          <w:rFonts w:ascii="Times New Roman" w:hAnsi="Times New Roman" w:cs="Times New Roman"/>
          <w:sz w:val="24"/>
          <w:szCs w:val="24"/>
        </w:rPr>
        <w:t>, Noémi rokonával, aki védelmébe veszi és gondoskodik róla.</w:t>
      </w:r>
    </w:p>
    <w:p w14:paraId="1C0CCD65" w14:textId="77777777" w:rsidR="008B2910" w:rsidRPr="00E45E48" w:rsidRDefault="008B2910">
      <w:pPr>
        <w:numPr>
          <w:ilvl w:val="0"/>
          <w:numId w:val="29"/>
        </w:numPr>
        <w:jc w:val="both"/>
        <w:rPr>
          <w:rFonts w:ascii="Times New Roman" w:hAnsi="Times New Roman" w:cs="Times New Roman"/>
          <w:sz w:val="24"/>
          <w:szCs w:val="24"/>
        </w:rPr>
      </w:pPr>
      <w:r w:rsidRPr="00E45E48">
        <w:rPr>
          <w:rFonts w:ascii="Times New Roman" w:hAnsi="Times New Roman" w:cs="Times New Roman"/>
          <w:b/>
          <w:bCs/>
          <w:sz w:val="24"/>
          <w:szCs w:val="24"/>
        </w:rPr>
        <w:t>3. fejezet:</w:t>
      </w:r>
      <w:r w:rsidRPr="00E45E48">
        <w:rPr>
          <w:rFonts w:ascii="Times New Roman" w:hAnsi="Times New Roman" w:cs="Times New Roman"/>
          <w:sz w:val="24"/>
          <w:szCs w:val="24"/>
        </w:rPr>
        <w:t>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titokban találkozik Boázzal az éjszaka folyamán, és Boáz vállalja, hogy megváltja őt, mint közeli rokont (</w:t>
      </w:r>
      <w:proofErr w:type="spellStart"/>
      <w:r w:rsidRPr="00E45E48">
        <w:rPr>
          <w:rFonts w:ascii="Times New Roman" w:hAnsi="Times New Roman" w:cs="Times New Roman"/>
          <w:sz w:val="24"/>
          <w:szCs w:val="24"/>
        </w:rPr>
        <w:t>góél</w:t>
      </w:r>
      <w:proofErr w:type="spellEnd"/>
      <w:r w:rsidRPr="00E45E48">
        <w:rPr>
          <w:rFonts w:ascii="Times New Roman" w:hAnsi="Times New Roman" w:cs="Times New Roman"/>
          <w:sz w:val="24"/>
          <w:szCs w:val="24"/>
        </w:rPr>
        <w:t>), ha a másik közelebbi rokon nem él ezzel a jogával.</w:t>
      </w:r>
    </w:p>
    <w:p w14:paraId="323067BF" w14:textId="77777777" w:rsidR="008B2910" w:rsidRPr="00E45E48" w:rsidRDefault="008B2910">
      <w:pPr>
        <w:numPr>
          <w:ilvl w:val="0"/>
          <w:numId w:val="29"/>
        </w:numPr>
        <w:jc w:val="both"/>
        <w:rPr>
          <w:rFonts w:ascii="Times New Roman" w:hAnsi="Times New Roman" w:cs="Times New Roman"/>
          <w:sz w:val="24"/>
          <w:szCs w:val="24"/>
        </w:rPr>
      </w:pPr>
      <w:r w:rsidRPr="00E45E48">
        <w:rPr>
          <w:rFonts w:ascii="Times New Roman" w:hAnsi="Times New Roman" w:cs="Times New Roman"/>
          <w:b/>
          <w:bCs/>
          <w:sz w:val="24"/>
          <w:szCs w:val="24"/>
        </w:rPr>
        <w:t>4. fejezet:</w:t>
      </w:r>
      <w:r w:rsidRPr="00E45E48">
        <w:rPr>
          <w:rFonts w:ascii="Times New Roman" w:hAnsi="Times New Roman" w:cs="Times New Roman"/>
          <w:sz w:val="24"/>
          <w:szCs w:val="24"/>
        </w:rPr>
        <w:t xml:space="preserve"> Boáz megvásárolja a földet és feleségül veszi </w:t>
      </w:r>
      <w:proofErr w:type="spellStart"/>
      <w:r w:rsidRPr="00E45E48">
        <w:rPr>
          <w:rFonts w:ascii="Times New Roman" w:hAnsi="Times New Roman" w:cs="Times New Roman"/>
          <w:sz w:val="24"/>
          <w:szCs w:val="24"/>
        </w:rPr>
        <w:t>Rúthot</w:t>
      </w:r>
      <w:proofErr w:type="spellEnd"/>
      <w:r w:rsidRPr="00E45E48">
        <w:rPr>
          <w:rFonts w:ascii="Times New Roman" w:hAnsi="Times New Roman" w:cs="Times New Roman"/>
          <w:sz w:val="24"/>
          <w:szCs w:val="24"/>
        </w:rPr>
        <w:t xml:space="preserve">. A könyv Dávid király családfájával zárul, amely bemutatja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és Boáz leszármazásának jelentőségét a messiási vonalon.</w:t>
      </w:r>
    </w:p>
    <w:p w14:paraId="0608CBE1" w14:textId="77777777" w:rsidR="008B2910" w:rsidRPr="00E45E48" w:rsidRDefault="008B2910" w:rsidP="008B2910">
      <w:pPr>
        <w:jc w:val="both"/>
        <w:rPr>
          <w:rFonts w:ascii="Times New Roman" w:hAnsi="Times New Roman" w:cs="Times New Roman"/>
          <w:sz w:val="24"/>
          <w:szCs w:val="24"/>
        </w:rPr>
      </w:pPr>
      <w:r w:rsidRPr="00E45E48">
        <w:rPr>
          <w:rFonts w:ascii="Times New Roman" w:hAnsi="Times New Roman" w:cs="Times New Roman"/>
          <w:sz w:val="24"/>
          <w:szCs w:val="24"/>
        </w:rPr>
        <w:t>A könyv egyszerre mesél egy személyes családi történetet és mutat rá Isten gondviselő kegyelmére, az egyéni élet eseményeinek szerepére a nagyobb isteni tervben, különösen Dávid királyságának előzményeként. A struktúra időben egyre szűkül (rövidül az időtáv), hogy aztán újra kibővüljön a családfa bemutatásával.</w:t>
      </w:r>
    </w:p>
    <w:p w14:paraId="1A8220C7" w14:textId="77777777" w:rsidR="008B2910" w:rsidRPr="00E45E48" w:rsidRDefault="008B2910" w:rsidP="008B2910">
      <w:pPr>
        <w:rPr>
          <w:rFonts w:ascii="Times New Roman" w:hAnsi="Times New Roman" w:cs="Times New Roman"/>
          <w:sz w:val="24"/>
          <w:szCs w:val="24"/>
        </w:rPr>
      </w:pPr>
      <w:r w:rsidRPr="00E45E48">
        <w:rPr>
          <w:rFonts w:ascii="Times New Roman" w:hAnsi="Times New Roman" w:cs="Times New Roman"/>
          <w:b/>
          <w:bCs/>
          <w:sz w:val="24"/>
          <w:szCs w:val="24"/>
        </w:rPr>
        <w:t>A </w:t>
      </w:r>
      <w:proofErr w:type="spellStart"/>
      <w:r w:rsidRPr="00E45E48">
        <w:rPr>
          <w:rFonts w:ascii="Times New Roman" w:hAnsi="Times New Roman" w:cs="Times New Roman"/>
          <w:b/>
          <w:bCs/>
          <w:sz w:val="24"/>
          <w:szCs w:val="24"/>
        </w:rPr>
        <w:t>Rúth</w:t>
      </w:r>
      <w:proofErr w:type="spellEnd"/>
      <w:r w:rsidRPr="00E45E48">
        <w:rPr>
          <w:rFonts w:ascii="Times New Roman" w:hAnsi="Times New Roman" w:cs="Times New Roman"/>
          <w:b/>
          <w:bCs/>
          <w:sz w:val="24"/>
          <w:szCs w:val="24"/>
        </w:rPr>
        <w:t xml:space="preserve"> könyvének</w:t>
      </w:r>
      <w:r w:rsidRPr="00E45E48">
        <w:rPr>
          <w:rFonts w:ascii="Tahoma" w:hAnsi="Tahoma" w:cs="Tahoma"/>
          <w:b/>
          <w:bCs/>
          <w:sz w:val="24"/>
          <w:szCs w:val="24"/>
        </w:rPr>
        <w:t>﻿</w:t>
      </w:r>
      <w:r w:rsidRPr="00E45E48">
        <w:rPr>
          <w:rFonts w:ascii="Times New Roman" w:hAnsi="Times New Roman" w:cs="Times New Roman"/>
          <w:b/>
          <w:bCs/>
          <w:sz w:val="24"/>
          <w:szCs w:val="24"/>
        </w:rPr>
        <w:t xml:space="preserve"> főbb beszélői és szereplői </w:t>
      </w:r>
      <w:r w:rsidRPr="00E45E48">
        <w:rPr>
          <w:rFonts w:ascii="Times New Roman" w:hAnsi="Times New Roman" w:cs="Times New Roman"/>
          <w:sz w:val="24"/>
          <w:szCs w:val="24"/>
        </w:rPr>
        <w:t>a Biblia szerint a következők:</w:t>
      </w:r>
    </w:p>
    <w:p w14:paraId="0D3021F3" w14:textId="77777777" w:rsidR="008B2910" w:rsidRPr="00E45E48" w:rsidRDefault="008B2910">
      <w:pPr>
        <w:numPr>
          <w:ilvl w:val="0"/>
          <w:numId w:val="3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lastRenderedPageBreak/>
        <w:t>Naomi</w:t>
      </w:r>
      <w:proofErr w:type="spellEnd"/>
      <w:r w:rsidRPr="00E45E48">
        <w:rPr>
          <w:rFonts w:ascii="Times New Roman" w:hAnsi="Times New Roman" w:cs="Times New Roman"/>
          <w:b/>
          <w:bCs/>
          <w:sz w:val="24"/>
          <w:szCs w:val="24"/>
        </w:rPr>
        <w:t xml:space="preserve"> (</w:t>
      </w:r>
      <w:proofErr w:type="spellStart"/>
      <w:r w:rsidRPr="00E45E48">
        <w:rPr>
          <w:rFonts w:ascii="Times New Roman" w:hAnsi="Times New Roman" w:cs="Times New Roman"/>
          <w:b/>
          <w:bCs/>
          <w:sz w:val="24"/>
          <w:szCs w:val="24"/>
        </w:rPr>
        <w:t>Náomi</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anyósa, aki az éhínség miatt </w:t>
      </w:r>
      <w:proofErr w:type="spellStart"/>
      <w:r w:rsidRPr="00E45E48">
        <w:rPr>
          <w:rFonts w:ascii="Times New Roman" w:hAnsi="Times New Roman" w:cs="Times New Roman"/>
          <w:sz w:val="24"/>
          <w:szCs w:val="24"/>
        </w:rPr>
        <w:t>Moábba</w:t>
      </w:r>
      <w:proofErr w:type="spellEnd"/>
      <w:r w:rsidRPr="00E45E48">
        <w:rPr>
          <w:rFonts w:ascii="Times New Roman" w:hAnsi="Times New Roman" w:cs="Times New Roman"/>
          <w:sz w:val="24"/>
          <w:szCs w:val="24"/>
        </w:rPr>
        <w:t xml:space="preserve"> menekül, majd később visszatérhetett Betlehembe. Neve „</w:t>
      </w:r>
      <w:proofErr w:type="gramStart"/>
      <w:r w:rsidRPr="00E45E48">
        <w:rPr>
          <w:rFonts w:ascii="Times New Roman" w:hAnsi="Times New Roman" w:cs="Times New Roman"/>
          <w:sz w:val="24"/>
          <w:szCs w:val="24"/>
        </w:rPr>
        <w:t>Gyönyörűségem”-</w:t>
      </w:r>
      <w:proofErr w:type="spellStart"/>
      <w:proofErr w:type="gramEnd"/>
      <w:r w:rsidRPr="00E45E48">
        <w:rPr>
          <w:rFonts w:ascii="Times New Roman" w:hAnsi="Times New Roman" w:cs="Times New Roman"/>
          <w:sz w:val="24"/>
          <w:szCs w:val="24"/>
        </w:rPr>
        <w:t>ből</w:t>
      </w:r>
      <w:proofErr w:type="spellEnd"/>
      <w:r w:rsidRPr="00E45E48">
        <w:rPr>
          <w:rFonts w:ascii="Times New Roman" w:hAnsi="Times New Roman" w:cs="Times New Roman"/>
          <w:sz w:val="24"/>
          <w:szCs w:val="24"/>
        </w:rPr>
        <w:t xml:space="preserve"> „Mára” („Keserűség”) névre változik az életében történt veszteségek miatt. Fontos szerepe van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életének és sorsának alakításában, tanácsokat ad és közvetít Boázhoz.</w:t>
      </w:r>
    </w:p>
    <w:p w14:paraId="0A932ED6" w14:textId="77777777" w:rsidR="008B2910" w:rsidRPr="00E45E48" w:rsidRDefault="008B2910">
      <w:pPr>
        <w:numPr>
          <w:ilvl w:val="0"/>
          <w:numId w:val="3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Rúth</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xml:space="preserve"> A főszereplő, </w:t>
      </w:r>
      <w:proofErr w:type="spellStart"/>
      <w:r w:rsidRPr="00E45E48">
        <w:rPr>
          <w:rFonts w:ascii="Times New Roman" w:hAnsi="Times New Roman" w:cs="Times New Roman"/>
          <w:sz w:val="24"/>
          <w:szCs w:val="24"/>
        </w:rPr>
        <w:t>moábita</w:t>
      </w:r>
      <w:proofErr w:type="spellEnd"/>
      <w:r w:rsidRPr="00E45E48">
        <w:rPr>
          <w:rFonts w:ascii="Times New Roman" w:hAnsi="Times New Roman" w:cs="Times New Roman"/>
          <w:sz w:val="24"/>
          <w:szCs w:val="24"/>
        </w:rPr>
        <w:t xml:space="preserve"> özvegyasszony, aki hűségesen követi anyósát, majd Boáz felesége lesz. Szavai híressé váltak, különösen hűséges fogadalmával: „ahová te mégy, oda megyek, ahol te megszállsz, ott szállok meg, </w:t>
      </w:r>
      <w:proofErr w:type="gramStart"/>
      <w:r w:rsidRPr="00E45E48">
        <w:rPr>
          <w:rFonts w:ascii="Times New Roman" w:hAnsi="Times New Roman" w:cs="Times New Roman"/>
          <w:sz w:val="24"/>
          <w:szCs w:val="24"/>
        </w:rPr>
        <w:t>néped az én népem,</w:t>
      </w:r>
      <w:proofErr w:type="gramEnd"/>
      <w:r w:rsidRPr="00E45E48">
        <w:rPr>
          <w:rFonts w:ascii="Times New Roman" w:hAnsi="Times New Roman" w:cs="Times New Roman"/>
          <w:sz w:val="24"/>
          <w:szCs w:val="24"/>
        </w:rPr>
        <w:t xml:space="preserve"> és Istened az én Istenem”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1,16).</w:t>
      </w:r>
    </w:p>
    <w:p w14:paraId="4B788D20" w14:textId="77777777" w:rsidR="008B2910" w:rsidRPr="00E45E48" w:rsidRDefault="008B2910">
      <w:pPr>
        <w:numPr>
          <w:ilvl w:val="0"/>
          <w:numId w:val="3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Orpa</w:t>
      </w:r>
      <w:proofErr w:type="spellEnd"/>
      <w:r w:rsidRPr="00E45E48">
        <w:rPr>
          <w:rFonts w:ascii="Times New Roman" w:hAnsi="Times New Roman" w:cs="Times New Roman"/>
          <w:b/>
          <w:bCs/>
          <w:sz w:val="24"/>
          <w:szCs w:val="24"/>
        </w:rPr>
        <w:t>:</w:t>
      </w:r>
      <w:r w:rsidRPr="00E45E48">
        <w:rPr>
          <w:rFonts w:ascii="Times New Roman" w:hAnsi="Times New Roman" w:cs="Times New Roman"/>
          <w:sz w:val="24"/>
          <w:szCs w:val="24"/>
        </w:rPr>
        <w:t>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testvére, aki visszatér saját népéhez, és ellentétben </w:t>
      </w:r>
      <w:proofErr w:type="spellStart"/>
      <w:r w:rsidRPr="00E45E48">
        <w:rPr>
          <w:rFonts w:ascii="Times New Roman" w:hAnsi="Times New Roman" w:cs="Times New Roman"/>
          <w:sz w:val="24"/>
          <w:szCs w:val="24"/>
        </w:rPr>
        <w:t>Rúth-tal</w:t>
      </w:r>
      <w:proofErr w:type="spellEnd"/>
      <w:r w:rsidRPr="00E45E48">
        <w:rPr>
          <w:rFonts w:ascii="Times New Roman" w:hAnsi="Times New Roman" w:cs="Times New Roman"/>
          <w:sz w:val="24"/>
          <w:szCs w:val="24"/>
        </w:rPr>
        <w:t xml:space="preserve">, nem követi </w:t>
      </w:r>
      <w:proofErr w:type="spellStart"/>
      <w:r w:rsidRPr="00E45E48">
        <w:rPr>
          <w:rFonts w:ascii="Times New Roman" w:hAnsi="Times New Roman" w:cs="Times New Roman"/>
          <w:sz w:val="24"/>
          <w:szCs w:val="24"/>
        </w:rPr>
        <w:t>Náomit</w:t>
      </w:r>
      <w:proofErr w:type="spellEnd"/>
      <w:r w:rsidRPr="00E45E48">
        <w:rPr>
          <w:rFonts w:ascii="Times New Roman" w:hAnsi="Times New Roman" w:cs="Times New Roman"/>
          <w:sz w:val="24"/>
          <w:szCs w:val="24"/>
        </w:rPr>
        <w:t>.</w:t>
      </w:r>
    </w:p>
    <w:p w14:paraId="6ACAE61B" w14:textId="77777777" w:rsidR="008B2910" w:rsidRPr="00E45E48" w:rsidRDefault="008B2910">
      <w:pPr>
        <w:numPr>
          <w:ilvl w:val="0"/>
          <w:numId w:val="30"/>
        </w:numPr>
        <w:jc w:val="both"/>
        <w:rPr>
          <w:rFonts w:ascii="Times New Roman" w:hAnsi="Times New Roman" w:cs="Times New Roman"/>
          <w:sz w:val="24"/>
          <w:szCs w:val="24"/>
        </w:rPr>
      </w:pPr>
      <w:r w:rsidRPr="00E45E48">
        <w:rPr>
          <w:rFonts w:ascii="Times New Roman" w:hAnsi="Times New Roman" w:cs="Times New Roman"/>
          <w:b/>
          <w:bCs/>
          <w:sz w:val="24"/>
          <w:szCs w:val="24"/>
        </w:rPr>
        <w:t>Boáz:</w:t>
      </w:r>
      <w:r w:rsidRPr="00E45E48">
        <w:rPr>
          <w:rFonts w:ascii="Times New Roman" w:hAnsi="Times New Roman" w:cs="Times New Roman"/>
          <w:sz w:val="24"/>
          <w:szCs w:val="24"/>
        </w:rPr>
        <w:t> </w:t>
      </w:r>
      <w:proofErr w:type="spellStart"/>
      <w:r w:rsidRPr="00E45E48">
        <w:rPr>
          <w:rFonts w:ascii="Times New Roman" w:hAnsi="Times New Roman" w:cs="Times New Roman"/>
          <w:sz w:val="24"/>
          <w:szCs w:val="24"/>
        </w:rPr>
        <w:t>Naomi</w:t>
      </w:r>
      <w:proofErr w:type="spellEnd"/>
      <w:r w:rsidRPr="00E45E48">
        <w:rPr>
          <w:rFonts w:ascii="Times New Roman" w:hAnsi="Times New Roman" w:cs="Times New Roman"/>
          <w:sz w:val="24"/>
          <w:szCs w:val="24"/>
        </w:rPr>
        <w:t xml:space="preserve"> rokon férfi tagja, aki végül megváltja </w:t>
      </w:r>
      <w:proofErr w:type="spellStart"/>
      <w:r w:rsidRPr="00E45E48">
        <w:rPr>
          <w:rFonts w:ascii="Times New Roman" w:hAnsi="Times New Roman" w:cs="Times New Roman"/>
          <w:sz w:val="24"/>
          <w:szCs w:val="24"/>
        </w:rPr>
        <w:t>Rúthot</w:t>
      </w:r>
      <w:proofErr w:type="spellEnd"/>
      <w:r w:rsidRPr="00E45E48">
        <w:rPr>
          <w:rFonts w:ascii="Times New Roman" w:hAnsi="Times New Roman" w:cs="Times New Roman"/>
          <w:sz w:val="24"/>
          <w:szCs w:val="24"/>
        </w:rPr>
        <w:t xml:space="preserve"> és feleségül veszi. Személye a bibliai kegyelem és szentség megtestesítője; azt mondja </w:t>
      </w:r>
      <w:proofErr w:type="spellStart"/>
      <w:r w:rsidRPr="00E45E48">
        <w:rPr>
          <w:rFonts w:ascii="Times New Roman" w:hAnsi="Times New Roman" w:cs="Times New Roman"/>
          <w:sz w:val="24"/>
          <w:szCs w:val="24"/>
        </w:rPr>
        <w:t>Rúthnak</w:t>
      </w:r>
      <w:proofErr w:type="spellEnd"/>
      <w:r w:rsidRPr="00E45E48">
        <w:rPr>
          <w:rFonts w:ascii="Times New Roman" w:hAnsi="Times New Roman" w:cs="Times New Roman"/>
          <w:sz w:val="24"/>
          <w:szCs w:val="24"/>
        </w:rPr>
        <w:t>: „Terítsd rá takaródat, mert te vagy a legközelebbi rokon”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3,9).</w:t>
      </w:r>
    </w:p>
    <w:p w14:paraId="04EA7FB7" w14:textId="77777777" w:rsidR="008B2910" w:rsidRPr="00E45E48" w:rsidRDefault="008B2910">
      <w:pPr>
        <w:numPr>
          <w:ilvl w:val="0"/>
          <w:numId w:val="30"/>
        </w:numPr>
        <w:jc w:val="both"/>
        <w:rPr>
          <w:rFonts w:ascii="Times New Roman" w:hAnsi="Times New Roman" w:cs="Times New Roman"/>
          <w:sz w:val="24"/>
          <w:szCs w:val="24"/>
        </w:rPr>
      </w:pPr>
      <w:r w:rsidRPr="00E45E48">
        <w:rPr>
          <w:rFonts w:ascii="Times New Roman" w:hAnsi="Times New Roman" w:cs="Times New Roman"/>
          <w:b/>
          <w:bCs/>
          <w:sz w:val="24"/>
          <w:szCs w:val="24"/>
        </w:rPr>
        <w:t>A betlehemi asszonyok:</w:t>
      </w:r>
      <w:r w:rsidRPr="00E45E48">
        <w:rPr>
          <w:rFonts w:ascii="Times New Roman" w:hAnsi="Times New Roman" w:cs="Times New Roman"/>
          <w:sz w:val="24"/>
          <w:szCs w:val="24"/>
        </w:rPr>
        <w:t xml:space="preserve"> Ők nevezik el </w:t>
      </w:r>
      <w:proofErr w:type="spellStart"/>
      <w:r w:rsidRPr="00E45E48">
        <w:rPr>
          <w:rFonts w:ascii="Times New Roman" w:hAnsi="Times New Roman" w:cs="Times New Roman"/>
          <w:sz w:val="24"/>
          <w:szCs w:val="24"/>
        </w:rPr>
        <w:t>Rúth</w:t>
      </w:r>
      <w:proofErr w:type="spellEnd"/>
      <w:r w:rsidRPr="00E45E48">
        <w:rPr>
          <w:rFonts w:ascii="Times New Roman" w:hAnsi="Times New Roman" w:cs="Times New Roman"/>
          <w:sz w:val="24"/>
          <w:szCs w:val="24"/>
        </w:rPr>
        <w:t xml:space="preserve"> fiát, </w:t>
      </w:r>
      <w:proofErr w:type="spellStart"/>
      <w:r w:rsidRPr="00E45E48">
        <w:rPr>
          <w:rFonts w:ascii="Times New Roman" w:hAnsi="Times New Roman" w:cs="Times New Roman"/>
          <w:sz w:val="24"/>
          <w:szCs w:val="24"/>
        </w:rPr>
        <w:t>Óbédet</w:t>
      </w:r>
      <w:proofErr w:type="spellEnd"/>
      <w:r w:rsidRPr="00E45E48">
        <w:rPr>
          <w:rFonts w:ascii="Times New Roman" w:hAnsi="Times New Roman" w:cs="Times New Roman"/>
          <w:sz w:val="24"/>
          <w:szCs w:val="24"/>
        </w:rPr>
        <w:t>, jelezve az új családi és közösségi helyzetet.</w:t>
      </w:r>
    </w:p>
    <w:p w14:paraId="33324428" w14:textId="77777777" w:rsidR="008B2910" w:rsidRPr="00E45E48" w:rsidRDefault="008B2910">
      <w:pPr>
        <w:numPr>
          <w:ilvl w:val="0"/>
          <w:numId w:val="30"/>
        </w:numPr>
        <w:jc w:val="both"/>
        <w:rPr>
          <w:rFonts w:ascii="Times New Roman" w:hAnsi="Times New Roman" w:cs="Times New Roman"/>
          <w:sz w:val="24"/>
          <w:szCs w:val="24"/>
        </w:rPr>
      </w:pPr>
      <w:r w:rsidRPr="00E45E48">
        <w:rPr>
          <w:rFonts w:ascii="Times New Roman" w:hAnsi="Times New Roman" w:cs="Times New Roman"/>
          <w:b/>
          <w:bCs/>
          <w:sz w:val="24"/>
          <w:szCs w:val="24"/>
        </w:rPr>
        <w:t>Szolgálók és aratók:</w:t>
      </w:r>
      <w:r w:rsidRPr="00E45E48">
        <w:rPr>
          <w:rFonts w:ascii="Times New Roman" w:hAnsi="Times New Roman" w:cs="Times New Roman"/>
          <w:sz w:val="24"/>
          <w:szCs w:val="24"/>
        </w:rPr>
        <w:t> Kisebb szerepük van a történetben, de jelenlétük segíti a narratívát.</w:t>
      </w:r>
    </w:p>
    <w:p w14:paraId="2A6D809C" w14:textId="77777777" w:rsidR="008B2910" w:rsidRDefault="008B2910" w:rsidP="00231AD4">
      <w:pPr>
        <w:jc w:val="both"/>
        <w:rPr>
          <w:rFonts w:ascii="Times New Roman" w:hAnsi="Times New Roman" w:cs="Times New Roman"/>
          <w:sz w:val="24"/>
          <w:szCs w:val="24"/>
        </w:rPr>
      </w:pPr>
      <w:r w:rsidRPr="00E45E48">
        <w:rPr>
          <w:rFonts w:ascii="Times New Roman" w:hAnsi="Times New Roman" w:cs="Times New Roman"/>
          <w:sz w:val="24"/>
          <w:szCs w:val="24"/>
        </w:rPr>
        <w:t>A beszélők között számos dialógus hangzik el, amelyek különösen a női kapcsolatokra és az elköteleződésre koncentrálnak, és mély teológiai, erkölcsi jelentéseket hordoznak a könyvben.</w:t>
      </w:r>
    </w:p>
    <w:p w14:paraId="03886CD7" w14:textId="68BD8DF5" w:rsidR="00FE6EF6" w:rsidRDefault="00FE6EF6" w:rsidP="00946075">
      <w:pPr>
        <w:jc w:val="center"/>
        <w:rPr>
          <w:rFonts w:ascii="Times New Roman" w:hAnsi="Times New Roman" w:cs="Times New Roman"/>
          <w:b/>
          <w:bCs/>
          <w:sz w:val="24"/>
          <w:szCs w:val="24"/>
        </w:rPr>
      </w:pPr>
      <w:r w:rsidRPr="00FE6EF6">
        <w:rPr>
          <w:rFonts w:ascii="Times New Roman" w:hAnsi="Times New Roman" w:cs="Times New Roman"/>
          <w:b/>
          <w:bCs/>
          <w:sz w:val="24"/>
          <w:szCs w:val="24"/>
        </w:rPr>
        <w:t xml:space="preserve">TM és </w:t>
      </w:r>
      <w:proofErr w:type="spellStart"/>
      <w:r w:rsidRPr="00FE6EF6">
        <w:rPr>
          <w:rFonts w:ascii="Times New Roman" w:hAnsi="Times New Roman" w:cs="Times New Roman"/>
          <w:b/>
          <w:bCs/>
          <w:sz w:val="24"/>
          <w:szCs w:val="24"/>
        </w:rPr>
        <w:t>Lxx</w:t>
      </w:r>
      <w:proofErr w:type="spellEnd"/>
      <w:r w:rsidRPr="00FE6EF6">
        <w:rPr>
          <w:rFonts w:ascii="Times New Roman" w:hAnsi="Times New Roman" w:cs="Times New Roman"/>
          <w:b/>
          <w:bCs/>
          <w:sz w:val="24"/>
          <w:szCs w:val="24"/>
        </w:rPr>
        <w:t xml:space="preserve"> szöveg eltérései</w:t>
      </w:r>
    </w:p>
    <w:tbl>
      <w:tblPr>
        <w:tblW w:w="5000" w:type="pct"/>
        <w:tblCellMar>
          <w:top w:w="15" w:type="dxa"/>
          <w:left w:w="15" w:type="dxa"/>
          <w:bottom w:w="15" w:type="dxa"/>
          <w:right w:w="15" w:type="dxa"/>
        </w:tblCellMar>
        <w:tblLook w:val="04A0" w:firstRow="1" w:lastRow="0" w:firstColumn="1" w:lastColumn="0" w:noHBand="0" w:noVBand="1"/>
      </w:tblPr>
      <w:tblGrid>
        <w:gridCol w:w="2603"/>
        <w:gridCol w:w="1919"/>
        <w:gridCol w:w="4534"/>
      </w:tblGrid>
      <w:tr w:rsidR="00AB231D" w:rsidRPr="00AB231D" w14:paraId="196AF7B4" w14:textId="77777777" w:rsidTr="00AB231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8FD9198" w14:textId="77777777" w:rsidR="00AB231D" w:rsidRPr="00AB231D" w:rsidRDefault="00AB231D" w:rsidP="00AB231D">
            <w:pPr>
              <w:jc w:val="both"/>
              <w:rPr>
                <w:rFonts w:ascii="Times New Roman" w:hAnsi="Times New Roman" w:cs="Times New Roman"/>
                <w:b/>
                <w:bCs/>
                <w:sz w:val="24"/>
                <w:szCs w:val="24"/>
              </w:rPr>
            </w:pPr>
            <w:r w:rsidRPr="00AB231D">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2C733FB" w14:textId="77777777" w:rsidR="00AB231D" w:rsidRPr="00AB231D" w:rsidRDefault="00AB231D" w:rsidP="00AB231D">
            <w:pPr>
              <w:jc w:val="both"/>
              <w:rPr>
                <w:rFonts w:ascii="Times New Roman" w:hAnsi="Times New Roman" w:cs="Times New Roman"/>
                <w:b/>
                <w:bCs/>
                <w:sz w:val="24"/>
                <w:szCs w:val="24"/>
              </w:rPr>
            </w:pPr>
            <w:r w:rsidRPr="00AB231D">
              <w:rPr>
                <w:rFonts w:ascii="Times New Roman" w:hAnsi="Times New Roman" w:cs="Times New Roman"/>
                <w:b/>
                <w:bCs/>
                <w:sz w:val="24"/>
                <w:szCs w:val="24"/>
              </w:rPr>
              <w:t>Példa 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221420" w14:textId="77777777" w:rsidR="00AB231D" w:rsidRPr="00AB231D" w:rsidRDefault="00AB231D" w:rsidP="00AB231D">
            <w:pPr>
              <w:jc w:val="both"/>
              <w:rPr>
                <w:rFonts w:ascii="Times New Roman" w:hAnsi="Times New Roman" w:cs="Times New Roman"/>
                <w:b/>
                <w:bCs/>
                <w:sz w:val="24"/>
                <w:szCs w:val="24"/>
              </w:rPr>
            </w:pPr>
            <w:r w:rsidRPr="00AB231D">
              <w:rPr>
                <w:rFonts w:ascii="Times New Roman" w:hAnsi="Times New Roman" w:cs="Times New Roman"/>
                <w:b/>
                <w:bCs/>
                <w:sz w:val="24"/>
                <w:szCs w:val="24"/>
              </w:rPr>
              <w:t>Eltérés jellege</w:t>
            </w:r>
          </w:p>
        </w:tc>
      </w:tr>
      <w:tr w:rsidR="00AB231D" w:rsidRPr="00AB231D" w14:paraId="624BA1F5"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D7355"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Hűség kijelentése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2E4D89" w14:textId="207A3048" w:rsidR="00AB231D" w:rsidRPr="00AB231D" w:rsidRDefault="00AB231D" w:rsidP="00AB231D">
            <w:pPr>
              <w:jc w:val="both"/>
              <w:rPr>
                <w:rFonts w:ascii="Times New Roman" w:hAnsi="Times New Roman" w:cs="Times New Roman"/>
                <w:sz w:val="24"/>
                <w:szCs w:val="24"/>
              </w:rPr>
            </w:pPr>
            <w:proofErr w:type="spellStart"/>
            <w:r w:rsidRPr="00AB231D">
              <w:rPr>
                <w:rFonts w:ascii="Times New Roman" w:hAnsi="Times New Roman" w:cs="Times New Roman"/>
                <w:sz w:val="24"/>
                <w:szCs w:val="24"/>
              </w:rPr>
              <w:t>Rúth</w:t>
            </w:r>
            <w:proofErr w:type="spellEnd"/>
            <w:r w:rsidRPr="00AB231D">
              <w:rPr>
                <w:rFonts w:ascii="Times New Roman" w:hAnsi="Times New Roman" w:cs="Times New Roman"/>
                <w:sz w:val="24"/>
                <w:szCs w:val="24"/>
              </w:rPr>
              <w:t xml:space="preserve"> 1</w:t>
            </w:r>
            <w:r w:rsidR="00BE2DEA">
              <w:rPr>
                <w:rFonts w:ascii="Times New Roman" w:hAnsi="Times New Roman" w:cs="Times New Roman"/>
                <w:sz w:val="24"/>
                <w:szCs w:val="24"/>
              </w:rPr>
              <w:t>,</w:t>
            </w:r>
            <w:r w:rsidRPr="00AB231D">
              <w:rPr>
                <w:rFonts w:ascii="Times New Roman" w:hAnsi="Times New Roman" w:cs="Times New Roman"/>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614973"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Hosszabb, bővebb kifejezés a LXX-ben</w:t>
            </w:r>
          </w:p>
        </w:tc>
      </w:tr>
      <w:tr w:rsidR="00AB231D" w:rsidRPr="00AB231D" w14:paraId="47958E00"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912466"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Öröklési jogok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2E2236" w14:textId="767587AF" w:rsidR="00AB231D" w:rsidRPr="00AB231D" w:rsidRDefault="00AB231D" w:rsidP="00AB231D">
            <w:pPr>
              <w:jc w:val="both"/>
              <w:rPr>
                <w:rFonts w:ascii="Times New Roman" w:hAnsi="Times New Roman" w:cs="Times New Roman"/>
                <w:sz w:val="24"/>
                <w:szCs w:val="24"/>
              </w:rPr>
            </w:pPr>
            <w:proofErr w:type="spellStart"/>
            <w:r w:rsidRPr="00AB231D">
              <w:rPr>
                <w:rFonts w:ascii="Times New Roman" w:hAnsi="Times New Roman" w:cs="Times New Roman"/>
                <w:sz w:val="24"/>
                <w:szCs w:val="24"/>
              </w:rPr>
              <w:t>Rúth</w:t>
            </w:r>
            <w:proofErr w:type="spellEnd"/>
            <w:r w:rsidRPr="00AB231D">
              <w:rPr>
                <w:rFonts w:ascii="Times New Roman" w:hAnsi="Times New Roman" w:cs="Times New Roman"/>
                <w:sz w:val="24"/>
                <w:szCs w:val="24"/>
              </w:rPr>
              <w:t xml:space="preserve"> 4</w:t>
            </w:r>
            <w:r w:rsidR="00BE2DEA">
              <w:rPr>
                <w:rFonts w:ascii="Times New Roman" w:hAnsi="Times New Roman" w:cs="Times New Roman"/>
                <w:sz w:val="24"/>
                <w:szCs w:val="24"/>
              </w:rPr>
              <w:t>,</w:t>
            </w:r>
            <w:r w:rsidRPr="00AB231D">
              <w:rPr>
                <w:rFonts w:ascii="Times New Roman" w:hAnsi="Times New Roman" w:cs="Times New Roman"/>
                <w:sz w:val="24"/>
                <w:szCs w:val="24"/>
              </w:rPr>
              <w:t>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E3648E"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Részletesebb, magyarázóbb szöveg a LXX-ben</w:t>
            </w:r>
          </w:p>
        </w:tc>
      </w:tr>
      <w:tr w:rsidR="00AB231D" w:rsidRPr="00AB231D" w14:paraId="511848EB"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757DED"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Narratíva, párbeszéd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CC476" w14:textId="77777777" w:rsidR="00AB231D" w:rsidRPr="00AB231D" w:rsidRDefault="00AB231D" w:rsidP="00AB231D">
            <w:pPr>
              <w:jc w:val="both"/>
              <w:rPr>
                <w:rFonts w:ascii="Times New Roman" w:hAnsi="Times New Roman" w:cs="Times New Roman"/>
                <w:sz w:val="24"/>
                <w:szCs w:val="24"/>
              </w:rPr>
            </w:pPr>
            <w:proofErr w:type="spellStart"/>
            <w:r w:rsidRPr="00AB231D">
              <w:rPr>
                <w:rFonts w:ascii="Times New Roman" w:hAnsi="Times New Roman" w:cs="Times New Roman"/>
                <w:sz w:val="24"/>
                <w:szCs w:val="24"/>
              </w:rPr>
              <w:t>Rúth</w:t>
            </w:r>
            <w:proofErr w:type="spellEnd"/>
            <w:r w:rsidRPr="00AB231D">
              <w:rPr>
                <w:rFonts w:ascii="Times New Roman" w:hAnsi="Times New Roman" w:cs="Times New Roman"/>
                <w:sz w:val="24"/>
                <w:szCs w:val="24"/>
              </w:rPr>
              <w:t xml:space="preserve"> 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B9DB21"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Stilisztikai eltérések</w:t>
            </w:r>
          </w:p>
        </w:tc>
      </w:tr>
      <w:tr w:rsidR="00AB231D" w:rsidRPr="00AB231D" w14:paraId="1618B0AA"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B24799"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Kiegészítő megjegyzések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718575"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Több hely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19C148"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LXX-ben előfordul</w:t>
            </w:r>
          </w:p>
        </w:tc>
      </w:tr>
    </w:tbl>
    <w:p w14:paraId="3AB45B89" w14:textId="4127D05D" w:rsidR="00312545" w:rsidRDefault="00AB231D" w:rsidP="00231AD4">
      <w:pPr>
        <w:jc w:val="both"/>
        <w:rPr>
          <w:rFonts w:ascii="Times New Roman" w:hAnsi="Times New Roman" w:cs="Times New Roman"/>
          <w:i/>
          <w:iCs/>
          <w:sz w:val="24"/>
          <w:szCs w:val="24"/>
        </w:rPr>
      </w:pPr>
      <w:r w:rsidRPr="00AB231D">
        <w:rPr>
          <w:rFonts w:ascii="Times New Roman" w:hAnsi="Times New Roman" w:cs="Times New Roman"/>
          <w:i/>
          <w:iCs/>
          <w:sz w:val="24"/>
          <w:szCs w:val="24"/>
        </w:rPr>
        <w:t>Ezek az eltérések azt jelzik, hogy a TM és a LXX különböző fordítási stratégiákat és forrásokat tükröznek, amelyek befolyásolják a könyv értelmezését és befogadását.</w:t>
      </w:r>
    </w:p>
    <w:p w14:paraId="2F71611E" w14:textId="77777777" w:rsidR="00312545" w:rsidRDefault="00312545">
      <w:pPr>
        <w:rPr>
          <w:rFonts w:ascii="Times New Roman" w:hAnsi="Times New Roman" w:cs="Times New Roman"/>
          <w:i/>
          <w:iCs/>
          <w:sz w:val="24"/>
          <w:szCs w:val="24"/>
        </w:rPr>
      </w:pPr>
      <w:r>
        <w:rPr>
          <w:rFonts w:ascii="Times New Roman" w:hAnsi="Times New Roman" w:cs="Times New Roman"/>
          <w:i/>
          <w:iCs/>
          <w:sz w:val="24"/>
          <w:szCs w:val="24"/>
        </w:rPr>
        <w:br w:type="page"/>
      </w:r>
    </w:p>
    <w:p w14:paraId="04C3A857" w14:textId="5E2EF19E" w:rsidR="004F3966" w:rsidRPr="00E45E48" w:rsidRDefault="004F3966" w:rsidP="004F3966">
      <w:pPr>
        <w:jc w:val="center"/>
        <w:rPr>
          <w:rFonts w:ascii="Times New Roman" w:hAnsi="Times New Roman" w:cs="Times New Roman"/>
          <w:b/>
          <w:bCs/>
          <w:sz w:val="28"/>
          <w:szCs w:val="28"/>
        </w:rPr>
      </w:pPr>
      <w:r w:rsidRPr="00E45E48">
        <w:rPr>
          <w:rFonts w:ascii="Times New Roman" w:hAnsi="Times New Roman" w:cs="Times New Roman"/>
          <w:b/>
          <w:bCs/>
          <w:sz w:val="28"/>
          <w:szCs w:val="28"/>
        </w:rPr>
        <w:lastRenderedPageBreak/>
        <w:t>Sámuel könyvei</w:t>
      </w:r>
    </w:p>
    <w:p w14:paraId="4F71DFB5" w14:textId="1FFBCFE6" w:rsidR="004F3966" w:rsidRDefault="004F3966" w:rsidP="004F5C93">
      <w:pPr>
        <w:jc w:val="both"/>
        <w:rPr>
          <w:rFonts w:ascii="Times New Roman" w:hAnsi="Times New Roman" w:cs="Times New Roman"/>
          <w:sz w:val="24"/>
          <w:szCs w:val="24"/>
        </w:rPr>
      </w:pPr>
      <w:r w:rsidRPr="00E45E48">
        <w:rPr>
          <w:rFonts w:ascii="Times New Roman" w:hAnsi="Times New Roman" w:cs="Times New Roman"/>
          <w:sz w:val="24"/>
          <w:szCs w:val="24"/>
        </w:rPr>
        <w:t xml:space="preserve">Sámuel könyve </w:t>
      </w:r>
      <w:proofErr w:type="gramStart"/>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ספר</w:t>
      </w:r>
      <w:proofErr w:type="spellEnd"/>
      <w:proofErr w:type="gram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שמואל</w:t>
      </w:r>
      <w:proofErr w:type="spellEnd"/>
      <w:r w:rsidRPr="00E45E48">
        <w:rPr>
          <w:rFonts w:ascii="Times New Roman" w:hAnsi="Times New Roman" w:cs="Times New Roman"/>
          <w:sz w:val="24"/>
          <w:szCs w:val="24"/>
        </w:rPr>
        <w:t xml:space="preserve"> ,  </w:t>
      </w:r>
      <w:proofErr w:type="spellStart"/>
      <w:r w:rsidRPr="00E45E48">
        <w:rPr>
          <w:rFonts w:ascii="Times New Roman" w:hAnsi="Times New Roman" w:cs="Times New Roman"/>
          <w:sz w:val="24"/>
          <w:szCs w:val="24"/>
        </w:rPr>
        <w:t>Széfer</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Smuel</w:t>
      </w:r>
      <w:proofErr w:type="spellEnd"/>
      <w:r w:rsidRPr="00E45E48">
        <w:rPr>
          <w:rFonts w:ascii="Times New Roman" w:hAnsi="Times New Roman" w:cs="Times New Roman"/>
          <w:sz w:val="24"/>
          <w:szCs w:val="24"/>
        </w:rPr>
        <w:t xml:space="preserve"> ) a héber Bibliában</w:t>
      </w:r>
      <w:r w:rsidR="001D1BA1" w:rsidRPr="00E45E48">
        <w:rPr>
          <w:rFonts w:ascii="Times New Roman" w:hAnsi="Times New Roman" w:cs="Times New Roman"/>
          <w:sz w:val="24"/>
          <w:szCs w:val="24"/>
        </w:rPr>
        <w:t xml:space="preserve"> egy könyv. A Septuagintában, és a latin Vulgata-ban már kettő: Sámuel első könyve (1 Sámuel, vagy 1 Samuel) és Sámuel második könyve (2 Sámuel, vagy 2 Samuel). Ezt követi az ortodox és a legtöbb modern keresztény bibliafordítás is, ezért ezekben két könyvként szerepel.</w:t>
      </w:r>
      <w:r w:rsidR="004F5C93" w:rsidRPr="00E45E48">
        <w:rPr>
          <w:rFonts w:ascii="Times New Roman" w:hAnsi="Times New Roman" w:cs="Times New Roman"/>
          <w:sz w:val="24"/>
          <w:szCs w:val="24"/>
        </w:rPr>
        <w:t xml:space="preserve"> </w:t>
      </w:r>
      <w:r w:rsidRPr="00E45E48">
        <w:rPr>
          <w:rFonts w:ascii="Times New Roman" w:hAnsi="Times New Roman" w:cs="Times New Roman"/>
          <w:sz w:val="24"/>
          <w:szCs w:val="24"/>
        </w:rPr>
        <w:t xml:space="preserve">  A könyv a </w:t>
      </w:r>
      <w:r w:rsidR="004F5C93" w:rsidRPr="00E45E48">
        <w:rPr>
          <w:rFonts w:ascii="Times New Roman" w:hAnsi="Times New Roman" w:cs="Times New Roman"/>
          <w:sz w:val="24"/>
          <w:szCs w:val="24"/>
        </w:rPr>
        <w:t xml:space="preserve">Józsué, Bírák, Sámuel és Királyok könyvel együtt a </w:t>
      </w:r>
      <w:r w:rsidRPr="00E45E48">
        <w:rPr>
          <w:rFonts w:ascii="Times New Roman" w:hAnsi="Times New Roman" w:cs="Times New Roman"/>
          <w:sz w:val="24"/>
          <w:szCs w:val="24"/>
        </w:rPr>
        <w:t xml:space="preserve">Deuteronomisztikus </w:t>
      </w:r>
      <w:r w:rsidR="004F5C93" w:rsidRPr="00E45E48">
        <w:rPr>
          <w:rFonts w:ascii="Times New Roman" w:hAnsi="Times New Roman" w:cs="Times New Roman"/>
          <w:sz w:val="24"/>
          <w:szCs w:val="24"/>
        </w:rPr>
        <w:t>mű</w:t>
      </w:r>
      <w:r w:rsidRPr="00E45E48">
        <w:rPr>
          <w:rFonts w:ascii="Times New Roman" w:hAnsi="Times New Roman" w:cs="Times New Roman"/>
          <w:sz w:val="24"/>
          <w:szCs w:val="24"/>
        </w:rPr>
        <w:t xml:space="preserve"> része</w:t>
      </w:r>
      <w:r w:rsidR="004F5C93" w:rsidRPr="00E45E48">
        <w:rPr>
          <w:rFonts w:ascii="Times New Roman" w:hAnsi="Times New Roman" w:cs="Times New Roman"/>
          <w:sz w:val="24"/>
          <w:szCs w:val="24"/>
        </w:rPr>
        <w:t>,</w:t>
      </w:r>
      <w:r w:rsidRPr="00E45E48">
        <w:rPr>
          <w:rFonts w:ascii="Times New Roman" w:hAnsi="Times New Roman" w:cs="Times New Roman"/>
          <w:sz w:val="24"/>
          <w:szCs w:val="24"/>
        </w:rPr>
        <w:t xml:space="preserve"> melyek a</w:t>
      </w:r>
      <w:r w:rsidR="004F5C93" w:rsidRPr="00E45E48">
        <w:rPr>
          <w:rFonts w:ascii="Times New Roman" w:hAnsi="Times New Roman" w:cs="Times New Roman"/>
          <w:sz w:val="24"/>
          <w:szCs w:val="24"/>
        </w:rPr>
        <w:t xml:space="preserve"> zsidó</w:t>
      </w:r>
      <w:r w:rsidRPr="00E45E48">
        <w:rPr>
          <w:rFonts w:ascii="Times New Roman" w:hAnsi="Times New Roman" w:cs="Times New Roman"/>
          <w:sz w:val="24"/>
          <w:szCs w:val="24"/>
        </w:rPr>
        <w:t xml:space="preserve"> teológiai történet</w:t>
      </w:r>
      <w:r w:rsidR="004F5C93" w:rsidRPr="00E45E48">
        <w:rPr>
          <w:rFonts w:ascii="Times New Roman" w:hAnsi="Times New Roman" w:cs="Times New Roman"/>
          <w:sz w:val="24"/>
          <w:szCs w:val="24"/>
        </w:rPr>
        <w:t>ként is funkcionál</w:t>
      </w:r>
      <w:r w:rsidRPr="00E45E48">
        <w:rPr>
          <w:rFonts w:ascii="Times New Roman" w:hAnsi="Times New Roman" w:cs="Times New Roman"/>
          <w:sz w:val="24"/>
          <w:szCs w:val="24"/>
        </w:rPr>
        <w:t xml:space="preserve">, </w:t>
      </w:r>
      <w:r w:rsidR="004F5C93" w:rsidRPr="00E45E48">
        <w:rPr>
          <w:rFonts w:ascii="Times New Roman" w:hAnsi="Times New Roman" w:cs="Times New Roman"/>
          <w:sz w:val="24"/>
          <w:szCs w:val="24"/>
        </w:rPr>
        <w:t xml:space="preserve">melynek </w:t>
      </w:r>
      <w:proofErr w:type="gramStart"/>
      <w:r w:rsidR="004F5C93" w:rsidRPr="00E45E48">
        <w:rPr>
          <w:rFonts w:ascii="Times New Roman" w:hAnsi="Times New Roman" w:cs="Times New Roman"/>
          <w:sz w:val="24"/>
          <w:szCs w:val="24"/>
        </w:rPr>
        <w:t>célja</w:t>
      </w:r>
      <w:proofErr w:type="gramEnd"/>
      <w:r w:rsidR="004F5C93" w:rsidRPr="00E45E48">
        <w:rPr>
          <w:rFonts w:ascii="Times New Roman" w:hAnsi="Times New Roman" w:cs="Times New Roman"/>
          <w:sz w:val="24"/>
          <w:szCs w:val="24"/>
        </w:rPr>
        <w:t xml:space="preserve"> </w:t>
      </w:r>
      <w:r w:rsidRPr="00E45E48">
        <w:rPr>
          <w:rFonts w:ascii="Times New Roman" w:hAnsi="Times New Roman" w:cs="Times New Roman"/>
          <w:sz w:val="24"/>
          <w:szCs w:val="24"/>
        </w:rPr>
        <w:t>hogy a próf</w:t>
      </w:r>
      <w:r w:rsidR="004F5C93" w:rsidRPr="00E45E48">
        <w:rPr>
          <w:rFonts w:ascii="Times New Roman" w:hAnsi="Times New Roman" w:cs="Times New Roman"/>
          <w:sz w:val="24"/>
          <w:szCs w:val="24"/>
        </w:rPr>
        <w:t>ai</w:t>
      </w:r>
      <w:r w:rsidRPr="00E45E48">
        <w:rPr>
          <w:rFonts w:ascii="Times New Roman" w:hAnsi="Times New Roman" w:cs="Times New Roman"/>
          <w:sz w:val="24"/>
          <w:szCs w:val="24"/>
        </w:rPr>
        <w:t xml:space="preserve"> útmutatása alapján elmagyarázzák Isten</w:t>
      </w:r>
      <w:r w:rsidR="004F5C93" w:rsidRPr="00E45E48">
        <w:rPr>
          <w:rFonts w:ascii="Times New Roman" w:hAnsi="Times New Roman" w:cs="Times New Roman"/>
          <w:sz w:val="24"/>
          <w:szCs w:val="24"/>
        </w:rPr>
        <w:t>nek</w:t>
      </w:r>
      <w:r w:rsidRPr="00E45E48">
        <w:rPr>
          <w:rFonts w:ascii="Times New Roman" w:hAnsi="Times New Roman" w:cs="Times New Roman"/>
          <w:sz w:val="24"/>
          <w:szCs w:val="24"/>
        </w:rPr>
        <w:t xml:space="preserve"> Izrael számára adott törvényét</w:t>
      </w:r>
      <w:r w:rsidR="004F5C93" w:rsidRPr="00E45E48">
        <w:rPr>
          <w:rFonts w:ascii="Times New Roman" w:hAnsi="Times New Roman" w:cs="Times New Roman"/>
          <w:sz w:val="24"/>
          <w:szCs w:val="24"/>
        </w:rPr>
        <w:t xml:space="preserve">. </w:t>
      </w:r>
      <w:r w:rsidRPr="00E45E48">
        <w:rPr>
          <w:rFonts w:ascii="Times New Roman" w:hAnsi="Times New Roman" w:cs="Times New Roman"/>
          <w:sz w:val="24"/>
          <w:szCs w:val="24"/>
        </w:rPr>
        <w:t xml:space="preserve">A zsidó hagyomány szerint a könyvet Sámuel írta, </w:t>
      </w:r>
      <w:proofErr w:type="spellStart"/>
      <w:r w:rsidRPr="00E45E48">
        <w:rPr>
          <w:rFonts w:ascii="Times New Roman" w:hAnsi="Times New Roman" w:cs="Times New Roman"/>
          <w:sz w:val="24"/>
          <w:szCs w:val="24"/>
        </w:rPr>
        <w:t>Gád</w:t>
      </w:r>
      <w:proofErr w:type="spellEnd"/>
      <w:r w:rsidRPr="00E45E48">
        <w:rPr>
          <w:rFonts w:ascii="Times New Roman" w:hAnsi="Times New Roman" w:cs="Times New Roman"/>
          <w:sz w:val="24"/>
          <w:szCs w:val="24"/>
        </w:rPr>
        <w:t xml:space="preserve"> és Nátán próféták</w:t>
      </w:r>
      <w:r w:rsidR="004F5C93" w:rsidRPr="00E45E48">
        <w:rPr>
          <w:rFonts w:ascii="Times New Roman" w:hAnsi="Times New Roman" w:cs="Times New Roman"/>
          <w:sz w:val="24"/>
          <w:szCs w:val="24"/>
        </w:rPr>
        <w:t xml:space="preserve"> pedig</w:t>
      </w:r>
      <w:r w:rsidRPr="00E45E48">
        <w:rPr>
          <w:rFonts w:ascii="Times New Roman" w:hAnsi="Times New Roman" w:cs="Times New Roman"/>
          <w:sz w:val="24"/>
          <w:szCs w:val="24"/>
        </w:rPr>
        <w:t xml:space="preserve"> kiegészítették, </w:t>
      </w:r>
      <w:r w:rsidR="004F5C93" w:rsidRPr="00E45E48">
        <w:rPr>
          <w:rFonts w:ascii="Times New Roman" w:hAnsi="Times New Roman" w:cs="Times New Roman"/>
          <w:sz w:val="24"/>
          <w:szCs w:val="24"/>
        </w:rPr>
        <w:t xml:space="preserve">vagyis három </w:t>
      </w:r>
      <w:r w:rsidRPr="00E45E48">
        <w:rPr>
          <w:rFonts w:ascii="Times New Roman" w:hAnsi="Times New Roman" w:cs="Times New Roman"/>
          <w:sz w:val="24"/>
          <w:szCs w:val="24"/>
        </w:rPr>
        <w:t>próféta</w:t>
      </w:r>
      <w:r w:rsidR="004F5C93" w:rsidRPr="00E45E48">
        <w:rPr>
          <w:rFonts w:ascii="Times New Roman" w:hAnsi="Times New Roman" w:cs="Times New Roman"/>
          <w:sz w:val="24"/>
          <w:szCs w:val="24"/>
        </w:rPr>
        <w:t xml:space="preserve"> alkotása.</w:t>
      </w:r>
      <w:r w:rsidRPr="00E45E48">
        <w:rPr>
          <w:rFonts w:ascii="Times New Roman" w:hAnsi="Times New Roman" w:cs="Times New Roman"/>
          <w:sz w:val="24"/>
          <w:szCs w:val="24"/>
        </w:rPr>
        <w:t xml:space="preserve"> A modern</w:t>
      </w:r>
      <w:r w:rsidR="004F5C93" w:rsidRPr="00E45E48">
        <w:rPr>
          <w:rFonts w:ascii="Times New Roman" w:hAnsi="Times New Roman" w:cs="Times New Roman"/>
          <w:sz w:val="24"/>
          <w:szCs w:val="24"/>
        </w:rPr>
        <w:t xml:space="preserve"> kutatás szerint</w:t>
      </w:r>
      <w:r w:rsidRPr="00E45E48">
        <w:rPr>
          <w:rFonts w:ascii="Times New Roman" w:hAnsi="Times New Roman" w:cs="Times New Roman"/>
          <w:sz w:val="24"/>
          <w:szCs w:val="24"/>
        </w:rPr>
        <w:t xml:space="preserve"> a teljes Deuterono</w:t>
      </w:r>
      <w:r w:rsidR="004F5C93" w:rsidRPr="00E45E48">
        <w:rPr>
          <w:rFonts w:ascii="Times New Roman" w:hAnsi="Times New Roman" w:cs="Times New Roman"/>
          <w:sz w:val="24"/>
          <w:szCs w:val="24"/>
        </w:rPr>
        <w:t>m</w:t>
      </w:r>
      <w:r w:rsidRPr="00E45E48">
        <w:rPr>
          <w:rFonts w:ascii="Times New Roman" w:hAnsi="Times New Roman" w:cs="Times New Roman"/>
          <w:sz w:val="24"/>
          <w:szCs w:val="24"/>
        </w:rPr>
        <w:t>i</w:t>
      </w:r>
      <w:r w:rsidR="00A11B68">
        <w:rPr>
          <w:rFonts w:ascii="Times New Roman" w:hAnsi="Times New Roman" w:cs="Times New Roman"/>
          <w:sz w:val="24"/>
          <w:szCs w:val="24"/>
        </w:rPr>
        <w:t>sztikus</w:t>
      </w:r>
      <w:r w:rsidRPr="00E45E48">
        <w:rPr>
          <w:rFonts w:ascii="Times New Roman" w:hAnsi="Times New Roman" w:cs="Times New Roman"/>
          <w:sz w:val="24"/>
          <w:szCs w:val="24"/>
        </w:rPr>
        <w:t xml:space="preserve"> története Kr.  e. 630–540 között keletkezett</w:t>
      </w:r>
      <w:r w:rsidR="004F5C93" w:rsidRPr="00E45E48">
        <w:rPr>
          <w:rFonts w:ascii="Times New Roman" w:hAnsi="Times New Roman" w:cs="Times New Roman"/>
          <w:sz w:val="24"/>
          <w:szCs w:val="24"/>
        </w:rPr>
        <w:t xml:space="preserve"> későbbi</w:t>
      </w:r>
      <w:r w:rsidRPr="00E45E48">
        <w:rPr>
          <w:rFonts w:ascii="Times New Roman" w:hAnsi="Times New Roman" w:cs="Times New Roman"/>
          <w:sz w:val="24"/>
          <w:szCs w:val="24"/>
        </w:rPr>
        <w:t xml:space="preserve"> szöveg</w:t>
      </w:r>
      <w:r w:rsidR="004F5C93" w:rsidRPr="00E45E48">
        <w:rPr>
          <w:rFonts w:ascii="Times New Roman" w:hAnsi="Times New Roman" w:cs="Times New Roman"/>
          <w:sz w:val="24"/>
          <w:szCs w:val="24"/>
        </w:rPr>
        <w:t>et is integráltak a műbe.</w:t>
      </w:r>
    </w:p>
    <w:p w14:paraId="1B572A61" w14:textId="57DEF548" w:rsidR="00CA6018" w:rsidRPr="00E45E48" w:rsidRDefault="00CA6018" w:rsidP="00CA6018">
      <w:pPr>
        <w:jc w:val="center"/>
        <w:rPr>
          <w:rFonts w:ascii="Times New Roman" w:hAnsi="Times New Roman" w:cs="Times New Roman"/>
          <w:sz w:val="24"/>
          <w:szCs w:val="24"/>
        </w:rPr>
      </w:pPr>
      <w:r>
        <w:rPr>
          <w:noProof/>
        </w:rPr>
        <w:drawing>
          <wp:inline distT="0" distB="0" distL="0" distR="0" wp14:anchorId="71109902" wp14:editId="4871FC0A">
            <wp:extent cx="3430270" cy="1332230"/>
            <wp:effectExtent l="0" t="0" r="0" b="1270"/>
            <wp:docPr id="10" name="Kép 10" descr="Sámuel prófé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ámuel prófé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0270" cy="1332230"/>
                    </a:xfrm>
                    <a:prstGeom prst="rect">
                      <a:avLst/>
                    </a:prstGeom>
                    <a:noFill/>
                    <a:ln>
                      <a:noFill/>
                    </a:ln>
                  </pic:spPr>
                </pic:pic>
              </a:graphicData>
            </a:graphic>
          </wp:inline>
        </w:drawing>
      </w:r>
    </w:p>
    <w:p w14:paraId="3CA5B3E5" w14:textId="33767AC1" w:rsidR="004F5C93" w:rsidRPr="00E45E48" w:rsidRDefault="004F5C93" w:rsidP="004F5C93">
      <w:pPr>
        <w:jc w:val="both"/>
        <w:rPr>
          <w:rFonts w:ascii="Times New Roman" w:hAnsi="Times New Roman" w:cs="Times New Roman"/>
          <w:sz w:val="24"/>
          <w:szCs w:val="24"/>
        </w:rPr>
      </w:pPr>
      <w:r w:rsidRPr="00E45E48">
        <w:rPr>
          <w:rFonts w:ascii="Times New Roman" w:hAnsi="Times New Roman" w:cs="Times New Roman"/>
          <w:sz w:val="24"/>
          <w:szCs w:val="24"/>
        </w:rPr>
        <w:t xml:space="preserve">A Sámuel első és második könyve szerkezete három fő történelmi korszakot ölel át: Sámuel szolgálatát, Saul királyságát és Dávid felemelkedését, majd uralkodását. Az egység két kötetben írja le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korából a királyságba való átmenetet és Dávid királyságának megalapítását.​</w:t>
      </w:r>
    </w:p>
    <w:p w14:paraId="3BF32BE3" w14:textId="77777777" w:rsidR="004F5C93" w:rsidRPr="00C51180" w:rsidRDefault="004F5C93" w:rsidP="00E45E48">
      <w:pPr>
        <w:jc w:val="center"/>
        <w:rPr>
          <w:rFonts w:ascii="Times New Roman" w:hAnsi="Times New Roman" w:cs="Times New Roman"/>
          <w:b/>
          <w:bCs/>
          <w:sz w:val="28"/>
          <w:szCs w:val="28"/>
        </w:rPr>
      </w:pPr>
      <w:r w:rsidRPr="00C51180">
        <w:rPr>
          <w:rFonts w:ascii="Times New Roman" w:hAnsi="Times New Roman" w:cs="Times New Roman"/>
          <w:b/>
          <w:bCs/>
          <w:sz w:val="28"/>
          <w:szCs w:val="28"/>
        </w:rPr>
        <w:t>Sámuel első könyve (1Sám)</w:t>
      </w:r>
    </w:p>
    <w:p w14:paraId="7AE784A5" w14:textId="644B4D67" w:rsidR="004F5C93" w:rsidRPr="00E45E48" w:rsidRDefault="004F5C93">
      <w:pPr>
        <w:numPr>
          <w:ilvl w:val="0"/>
          <w:numId w:val="12"/>
        </w:numPr>
        <w:jc w:val="both"/>
        <w:rPr>
          <w:rFonts w:ascii="Times New Roman" w:hAnsi="Times New Roman" w:cs="Times New Roman"/>
          <w:sz w:val="24"/>
          <w:szCs w:val="24"/>
        </w:rPr>
      </w:pPr>
      <w:r w:rsidRPr="00E45E48">
        <w:rPr>
          <w:rFonts w:ascii="Times New Roman" w:hAnsi="Times New Roman" w:cs="Times New Roman"/>
          <w:b/>
          <w:bCs/>
          <w:sz w:val="24"/>
          <w:szCs w:val="24"/>
        </w:rPr>
        <w:t>Sámuel története</w:t>
      </w:r>
      <w:r w:rsidRPr="00E45E48">
        <w:rPr>
          <w:rFonts w:ascii="Times New Roman" w:hAnsi="Times New Roman" w:cs="Times New Roman"/>
          <w:sz w:val="24"/>
          <w:szCs w:val="24"/>
        </w:rPr>
        <w:t> (1</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1–7</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17): Születése, elhívása, prófétai fellépése és a nép vezetése.</w:t>
      </w:r>
    </w:p>
    <w:p w14:paraId="1ED89E56" w14:textId="2394E6E9" w:rsidR="004F5C93" w:rsidRPr="00E45E48" w:rsidRDefault="004F5C93">
      <w:pPr>
        <w:numPr>
          <w:ilvl w:val="0"/>
          <w:numId w:val="12"/>
        </w:numPr>
        <w:jc w:val="both"/>
        <w:rPr>
          <w:rFonts w:ascii="Times New Roman" w:hAnsi="Times New Roman" w:cs="Times New Roman"/>
          <w:sz w:val="24"/>
          <w:szCs w:val="24"/>
        </w:rPr>
      </w:pPr>
      <w:r w:rsidRPr="00E45E48">
        <w:rPr>
          <w:rFonts w:ascii="Times New Roman" w:hAnsi="Times New Roman" w:cs="Times New Roman"/>
          <w:b/>
          <w:bCs/>
          <w:sz w:val="24"/>
          <w:szCs w:val="24"/>
        </w:rPr>
        <w:t>Isten frigyládájának története</w:t>
      </w:r>
      <w:r w:rsidRPr="00E45E48">
        <w:rPr>
          <w:rFonts w:ascii="Times New Roman" w:hAnsi="Times New Roman" w:cs="Times New Roman"/>
          <w:sz w:val="24"/>
          <w:szCs w:val="24"/>
        </w:rPr>
        <w:t> (4</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1–7</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 A láda filiszteusok általi elragadása és visszakerülése.</w:t>
      </w:r>
    </w:p>
    <w:p w14:paraId="773F0E66" w14:textId="06124138" w:rsidR="004F5C93" w:rsidRPr="00E45E48" w:rsidRDefault="004F5C93">
      <w:pPr>
        <w:numPr>
          <w:ilvl w:val="0"/>
          <w:numId w:val="12"/>
        </w:numPr>
        <w:jc w:val="both"/>
        <w:rPr>
          <w:rFonts w:ascii="Times New Roman" w:hAnsi="Times New Roman" w:cs="Times New Roman"/>
          <w:sz w:val="24"/>
          <w:szCs w:val="24"/>
        </w:rPr>
      </w:pPr>
      <w:r w:rsidRPr="00E45E48">
        <w:rPr>
          <w:rFonts w:ascii="Times New Roman" w:hAnsi="Times New Roman" w:cs="Times New Roman"/>
          <w:b/>
          <w:bCs/>
          <w:sz w:val="24"/>
          <w:szCs w:val="24"/>
        </w:rPr>
        <w:t>Sámuel bíráskodása</w:t>
      </w:r>
      <w:r w:rsidRPr="00E45E48">
        <w:rPr>
          <w:rFonts w:ascii="Times New Roman" w:hAnsi="Times New Roman" w:cs="Times New Roman"/>
          <w:sz w:val="24"/>
          <w:szCs w:val="24"/>
        </w:rPr>
        <w:t> (7</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2–17): Izrael szellemi és politikai megújulása.</w:t>
      </w:r>
    </w:p>
    <w:p w14:paraId="491851FF" w14:textId="52213BFC" w:rsidR="004F5C93" w:rsidRPr="00E45E48" w:rsidRDefault="004F5C93">
      <w:pPr>
        <w:numPr>
          <w:ilvl w:val="0"/>
          <w:numId w:val="12"/>
        </w:numPr>
        <w:jc w:val="both"/>
        <w:rPr>
          <w:rFonts w:ascii="Times New Roman" w:hAnsi="Times New Roman" w:cs="Times New Roman"/>
          <w:sz w:val="24"/>
          <w:szCs w:val="24"/>
        </w:rPr>
      </w:pPr>
      <w:r w:rsidRPr="00E45E48">
        <w:rPr>
          <w:rFonts w:ascii="Times New Roman" w:hAnsi="Times New Roman" w:cs="Times New Roman"/>
          <w:b/>
          <w:bCs/>
          <w:sz w:val="24"/>
          <w:szCs w:val="24"/>
        </w:rPr>
        <w:t>Átmenet a monarchiába</w:t>
      </w:r>
      <w:r w:rsidRPr="00E45E48">
        <w:rPr>
          <w:rFonts w:ascii="Times New Roman" w:hAnsi="Times New Roman" w:cs="Times New Roman"/>
          <w:sz w:val="24"/>
          <w:szCs w:val="24"/>
        </w:rPr>
        <w:t> (8</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1–22): Izrael királyt akar, Sámuel figyelmeztetése.</w:t>
      </w:r>
    </w:p>
    <w:p w14:paraId="450E6FB0" w14:textId="713BE769" w:rsidR="004F5C93" w:rsidRDefault="004F5C93">
      <w:pPr>
        <w:numPr>
          <w:ilvl w:val="0"/>
          <w:numId w:val="12"/>
        </w:numPr>
        <w:jc w:val="both"/>
        <w:rPr>
          <w:rFonts w:ascii="Times New Roman" w:hAnsi="Times New Roman" w:cs="Times New Roman"/>
          <w:sz w:val="24"/>
          <w:szCs w:val="24"/>
        </w:rPr>
      </w:pPr>
      <w:r w:rsidRPr="00E45E48">
        <w:rPr>
          <w:rFonts w:ascii="Times New Roman" w:hAnsi="Times New Roman" w:cs="Times New Roman"/>
          <w:b/>
          <w:bCs/>
          <w:sz w:val="24"/>
          <w:szCs w:val="24"/>
        </w:rPr>
        <w:t>Saul története</w:t>
      </w:r>
      <w:r w:rsidRPr="00E45E48">
        <w:rPr>
          <w:rFonts w:ascii="Times New Roman" w:hAnsi="Times New Roman" w:cs="Times New Roman"/>
          <w:sz w:val="24"/>
          <w:szCs w:val="24"/>
        </w:rPr>
        <w:t> (9</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1–15</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35): Saul elhívása, királlyá választása, uralkodása és elvetése.</w:t>
      </w:r>
    </w:p>
    <w:p w14:paraId="599154CE" w14:textId="677D6FA1" w:rsidR="00CA6018" w:rsidRPr="00E45E48" w:rsidRDefault="00CA6018" w:rsidP="00084B4F">
      <w:pPr>
        <w:numPr>
          <w:ilvl w:val="0"/>
          <w:numId w:val="12"/>
        </w:numPr>
        <w:jc w:val="center"/>
        <w:rPr>
          <w:rFonts w:ascii="Times New Roman" w:hAnsi="Times New Roman" w:cs="Times New Roman"/>
          <w:sz w:val="24"/>
          <w:szCs w:val="24"/>
        </w:rPr>
      </w:pPr>
      <w:r>
        <w:rPr>
          <w:noProof/>
        </w:rPr>
        <w:drawing>
          <wp:inline distT="0" distB="0" distL="0" distR="0" wp14:anchorId="77520AA6" wp14:editId="7E7EF4AC">
            <wp:extent cx="1924050" cy="2383155"/>
            <wp:effectExtent l="0" t="0" r="0" b="0"/>
            <wp:docPr id="11" name="Kép 11" descr="Sau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ul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2383155"/>
                    </a:xfrm>
                    <a:prstGeom prst="rect">
                      <a:avLst/>
                    </a:prstGeom>
                    <a:noFill/>
                    <a:ln>
                      <a:noFill/>
                    </a:ln>
                  </pic:spPr>
                </pic:pic>
              </a:graphicData>
            </a:graphic>
          </wp:inline>
        </w:drawing>
      </w:r>
    </w:p>
    <w:p w14:paraId="55DF9AC9" w14:textId="68E4F8C8" w:rsidR="004F5C93" w:rsidRDefault="004F5C93">
      <w:pPr>
        <w:numPr>
          <w:ilvl w:val="0"/>
          <w:numId w:val="12"/>
        </w:numPr>
        <w:jc w:val="both"/>
        <w:rPr>
          <w:rFonts w:ascii="Times New Roman" w:hAnsi="Times New Roman" w:cs="Times New Roman"/>
          <w:sz w:val="24"/>
          <w:szCs w:val="24"/>
        </w:rPr>
      </w:pPr>
      <w:r w:rsidRPr="00E45E48">
        <w:rPr>
          <w:rFonts w:ascii="Times New Roman" w:hAnsi="Times New Roman" w:cs="Times New Roman"/>
          <w:b/>
          <w:bCs/>
          <w:sz w:val="24"/>
          <w:szCs w:val="24"/>
        </w:rPr>
        <w:lastRenderedPageBreak/>
        <w:t>Saul és Dávid története</w:t>
      </w:r>
      <w:r w:rsidRPr="00E45E48">
        <w:rPr>
          <w:rFonts w:ascii="Times New Roman" w:hAnsi="Times New Roman" w:cs="Times New Roman"/>
          <w:sz w:val="24"/>
          <w:szCs w:val="24"/>
        </w:rPr>
        <w:t> (16</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1–31</w:t>
      </w:r>
      <w:r w:rsidR="00EC5650" w:rsidRPr="00E45E48">
        <w:rPr>
          <w:rFonts w:ascii="Times New Roman" w:hAnsi="Times New Roman" w:cs="Times New Roman"/>
          <w:sz w:val="24"/>
          <w:szCs w:val="24"/>
        </w:rPr>
        <w:t>,</w:t>
      </w:r>
      <w:r w:rsidRPr="00E45E48">
        <w:rPr>
          <w:rFonts w:ascii="Times New Roman" w:hAnsi="Times New Roman" w:cs="Times New Roman"/>
          <w:sz w:val="24"/>
          <w:szCs w:val="24"/>
        </w:rPr>
        <w:t>13): Dávid bemutatása, Góliát legyőzése, Dávid és Saul viszonya, Dávid menekülése, Saul és Jonatán halála.​</w:t>
      </w:r>
    </w:p>
    <w:p w14:paraId="268B6DB8" w14:textId="253CDAE1" w:rsidR="00CA6018" w:rsidRDefault="00CA6018" w:rsidP="00084B4F">
      <w:pPr>
        <w:numPr>
          <w:ilvl w:val="0"/>
          <w:numId w:val="12"/>
        </w:numPr>
        <w:jc w:val="center"/>
        <w:rPr>
          <w:rFonts w:ascii="Times New Roman" w:hAnsi="Times New Roman" w:cs="Times New Roman"/>
          <w:sz w:val="24"/>
          <w:szCs w:val="24"/>
        </w:rPr>
      </w:pPr>
      <w:r>
        <w:rPr>
          <w:noProof/>
        </w:rPr>
        <w:drawing>
          <wp:inline distT="0" distB="0" distL="0" distR="0" wp14:anchorId="4992B346" wp14:editId="1C55DE46">
            <wp:extent cx="1944370" cy="2354580"/>
            <wp:effectExtent l="0" t="0" r="0" b="7620"/>
            <wp:docPr id="12" name="Kép 12" descr="David Spares Saul - GoodS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vid Spares Saul - GoodSa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4370" cy="2354580"/>
                    </a:xfrm>
                    <a:prstGeom prst="rect">
                      <a:avLst/>
                    </a:prstGeom>
                    <a:noFill/>
                    <a:ln>
                      <a:noFill/>
                    </a:ln>
                  </pic:spPr>
                </pic:pic>
              </a:graphicData>
            </a:graphic>
          </wp:inline>
        </w:drawing>
      </w:r>
    </w:p>
    <w:p w14:paraId="5C58AE89" w14:textId="6B40F383" w:rsidR="00AB231D" w:rsidRDefault="00AB231D" w:rsidP="00AB231D">
      <w:pPr>
        <w:jc w:val="center"/>
        <w:rPr>
          <w:rFonts w:ascii="Times New Roman" w:hAnsi="Times New Roman" w:cs="Times New Roman"/>
          <w:b/>
          <w:bCs/>
          <w:sz w:val="24"/>
          <w:szCs w:val="24"/>
        </w:rPr>
      </w:pPr>
      <w:r w:rsidRPr="00AB231D">
        <w:rPr>
          <w:rFonts w:ascii="Times New Roman" w:hAnsi="Times New Roman" w:cs="Times New Roman"/>
          <w:b/>
          <w:bCs/>
          <w:sz w:val="24"/>
          <w:szCs w:val="24"/>
        </w:rPr>
        <w:t xml:space="preserve">TM és </w:t>
      </w:r>
      <w:proofErr w:type="spellStart"/>
      <w:r w:rsidRPr="00AB231D">
        <w:rPr>
          <w:rFonts w:ascii="Times New Roman" w:hAnsi="Times New Roman" w:cs="Times New Roman"/>
          <w:b/>
          <w:bCs/>
          <w:sz w:val="24"/>
          <w:szCs w:val="24"/>
        </w:rPr>
        <w:t>Lxx</w:t>
      </w:r>
      <w:proofErr w:type="spellEnd"/>
      <w:r w:rsidRPr="00AB231D">
        <w:rPr>
          <w:rFonts w:ascii="Times New Roman" w:hAnsi="Times New Roman" w:cs="Times New Roman"/>
          <w:b/>
          <w:bCs/>
          <w:sz w:val="24"/>
          <w:szCs w:val="24"/>
        </w:rPr>
        <w:t xml:space="preserve"> szöveg különbségei</w:t>
      </w:r>
    </w:p>
    <w:p w14:paraId="6B789577" w14:textId="77777777" w:rsidR="00AB231D" w:rsidRPr="00AB231D" w:rsidRDefault="00AB231D" w:rsidP="00AB231D">
      <w:pPr>
        <w:jc w:val="center"/>
        <w:rPr>
          <w:rFonts w:ascii="Times New Roman" w:hAnsi="Times New Roman" w:cs="Times New Roman"/>
          <w:b/>
          <w:bCs/>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2083"/>
        <w:gridCol w:w="2113"/>
        <w:gridCol w:w="4860"/>
      </w:tblGrid>
      <w:tr w:rsidR="00AB231D" w:rsidRPr="00AB231D" w14:paraId="5EA36310" w14:textId="77777777" w:rsidTr="00AB231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8C9FE0" w14:textId="77777777" w:rsidR="00AB231D" w:rsidRPr="00AB231D" w:rsidRDefault="00AB231D" w:rsidP="00AB231D">
            <w:pPr>
              <w:jc w:val="both"/>
              <w:rPr>
                <w:rFonts w:ascii="Times New Roman" w:hAnsi="Times New Roman" w:cs="Times New Roman"/>
                <w:b/>
                <w:bCs/>
                <w:sz w:val="24"/>
                <w:szCs w:val="24"/>
              </w:rPr>
            </w:pPr>
            <w:r w:rsidRPr="00AB231D">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DE37CF" w14:textId="77777777" w:rsidR="00AB231D" w:rsidRPr="00AB231D" w:rsidRDefault="00AB231D" w:rsidP="00AB231D">
            <w:pPr>
              <w:jc w:val="both"/>
              <w:rPr>
                <w:rFonts w:ascii="Times New Roman" w:hAnsi="Times New Roman" w:cs="Times New Roman"/>
                <w:b/>
                <w:bCs/>
                <w:sz w:val="24"/>
                <w:szCs w:val="24"/>
              </w:rPr>
            </w:pPr>
            <w:r w:rsidRPr="00AB231D">
              <w:rPr>
                <w:rFonts w:ascii="Times New Roman" w:hAnsi="Times New Roman" w:cs="Times New Roman"/>
                <w:b/>
                <w:bCs/>
                <w:sz w:val="24"/>
                <w:szCs w:val="24"/>
              </w:rPr>
              <w:t>Példa 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0FB518" w14:textId="77777777" w:rsidR="00AB231D" w:rsidRPr="00AB231D" w:rsidRDefault="00AB231D" w:rsidP="00AB231D">
            <w:pPr>
              <w:jc w:val="both"/>
              <w:rPr>
                <w:rFonts w:ascii="Times New Roman" w:hAnsi="Times New Roman" w:cs="Times New Roman"/>
                <w:b/>
                <w:bCs/>
                <w:sz w:val="24"/>
                <w:szCs w:val="24"/>
              </w:rPr>
            </w:pPr>
            <w:r w:rsidRPr="00AB231D">
              <w:rPr>
                <w:rFonts w:ascii="Times New Roman" w:hAnsi="Times New Roman" w:cs="Times New Roman"/>
                <w:b/>
                <w:bCs/>
                <w:sz w:val="24"/>
                <w:szCs w:val="24"/>
              </w:rPr>
              <w:t>Eltérés jellege</w:t>
            </w:r>
          </w:p>
        </w:tc>
      </w:tr>
      <w:tr w:rsidR="00AB231D" w:rsidRPr="00AB231D" w14:paraId="1C519FAB"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1C34B4"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Saul áldozata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1EB9B3" w14:textId="48C89F7A"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1Sámuel 1</w:t>
            </w:r>
            <w:r w:rsidR="00BE2DEA">
              <w:rPr>
                <w:rFonts w:ascii="Times New Roman" w:hAnsi="Times New Roman" w:cs="Times New Roman"/>
                <w:sz w:val="24"/>
                <w:szCs w:val="24"/>
              </w:rPr>
              <w:t>,</w:t>
            </w:r>
            <w:r w:rsidRPr="00AB231D">
              <w:rPr>
                <w:rFonts w:ascii="Times New Roman" w:hAnsi="Times New Roman" w:cs="Times New Roman"/>
                <w:sz w:val="24"/>
                <w:szCs w:val="24"/>
              </w:rPr>
              <w:t>10-11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C6FFD6" w14:textId="77777777" w:rsidR="00AB231D" w:rsidRPr="00AB231D" w:rsidRDefault="00AB231D" w:rsidP="00CA6018">
            <w:pPr>
              <w:jc w:val="center"/>
              <w:rPr>
                <w:rFonts w:ascii="Times New Roman" w:hAnsi="Times New Roman" w:cs="Times New Roman"/>
                <w:sz w:val="24"/>
                <w:szCs w:val="24"/>
              </w:rPr>
            </w:pPr>
            <w:r w:rsidRPr="00AB231D">
              <w:rPr>
                <w:rFonts w:ascii="Times New Roman" w:hAnsi="Times New Roman" w:cs="Times New Roman"/>
                <w:sz w:val="24"/>
                <w:szCs w:val="24"/>
              </w:rPr>
              <w:t xml:space="preserve">Részletezés és </w:t>
            </w:r>
            <w:proofErr w:type="spellStart"/>
            <w:r w:rsidRPr="00AB231D">
              <w:rPr>
                <w:rFonts w:ascii="Times New Roman" w:hAnsi="Times New Roman" w:cs="Times New Roman"/>
                <w:sz w:val="24"/>
                <w:szCs w:val="24"/>
              </w:rPr>
              <w:t>árnyalatbeli</w:t>
            </w:r>
            <w:proofErr w:type="spellEnd"/>
            <w:r w:rsidRPr="00AB231D">
              <w:rPr>
                <w:rFonts w:ascii="Times New Roman" w:hAnsi="Times New Roman" w:cs="Times New Roman"/>
                <w:sz w:val="24"/>
                <w:szCs w:val="24"/>
              </w:rPr>
              <w:t xml:space="preserve"> különbség</w:t>
            </w:r>
          </w:p>
        </w:tc>
      </w:tr>
      <w:tr w:rsidR="00AB231D" w:rsidRPr="00AB231D" w14:paraId="0EF3E0AF"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671E65"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Sámuel csalódása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05AFCE" w14:textId="75E663A1"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1Sámuel 1</w:t>
            </w:r>
            <w:r w:rsidR="00BE2DEA">
              <w:rPr>
                <w:rFonts w:ascii="Times New Roman" w:hAnsi="Times New Roman" w:cs="Times New Roman"/>
                <w:sz w:val="24"/>
                <w:szCs w:val="24"/>
              </w:rPr>
              <w:t>,</w:t>
            </w:r>
            <w:r w:rsidRPr="00AB231D">
              <w:rPr>
                <w:rFonts w:ascii="Times New Roman" w:hAnsi="Times New Roman" w:cs="Times New Roman"/>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3644A1"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Hosszabb, részletesebb kifejezés a LXX-ben</w:t>
            </w:r>
          </w:p>
        </w:tc>
      </w:tr>
      <w:tr w:rsidR="00AB231D" w:rsidRPr="00AB231D" w14:paraId="1E6B1572"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FF475B"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Hannah éneke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61473A" w14:textId="7C56C166"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2Sámuel 2</w:t>
            </w:r>
            <w:r w:rsidR="00BE2DEA">
              <w:rPr>
                <w:rFonts w:ascii="Times New Roman" w:hAnsi="Times New Roman" w:cs="Times New Roman"/>
                <w:sz w:val="24"/>
                <w:szCs w:val="24"/>
              </w:rPr>
              <w:t>,</w:t>
            </w:r>
            <w:r w:rsidRPr="00AB231D">
              <w:rPr>
                <w:rFonts w:ascii="Times New Roman" w:hAnsi="Times New Roman" w:cs="Times New Roman"/>
                <w:sz w:val="24"/>
                <w:szCs w:val="24"/>
              </w:rPr>
              <w:t>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F63564"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Fordítási és kifejezési különbségek</w:t>
            </w:r>
          </w:p>
        </w:tc>
      </w:tr>
      <w:tr w:rsidR="00AB231D" w:rsidRPr="00AB231D" w14:paraId="76812C63"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28145"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Saul feletti ítélet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C5F926" w14:textId="503B816A"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1Sámuel 15</w:t>
            </w:r>
            <w:r w:rsidR="00BE2DEA">
              <w:rPr>
                <w:rFonts w:ascii="Times New Roman" w:hAnsi="Times New Roman" w:cs="Times New Roman"/>
                <w:sz w:val="24"/>
                <w:szCs w:val="24"/>
              </w:rPr>
              <w:t>,</w:t>
            </w:r>
            <w:r w:rsidRPr="00AB231D">
              <w:rPr>
                <w:rFonts w:ascii="Times New Roman" w:hAnsi="Times New Roman" w:cs="Times New Roman"/>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F412C6"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Különböző hangsúlyok</w:t>
            </w:r>
          </w:p>
        </w:tc>
      </w:tr>
      <w:tr w:rsidR="00AB231D" w:rsidRPr="00AB231D" w14:paraId="042BD07D"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90D8D6"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Saul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DB61C8" w14:textId="641FE03C"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1Sámuel 31</w:t>
            </w:r>
            <w:r w:rsidR="00BE2DEA">
              <w:rPr>
                <w:rFonts w:ascii="Times New Roman" w:hAnsi="Times New Roman" w:cs="Times New Roman"/>
                <w:sz w:val="24"/>
                <w:szCs w:val="24"/>
              </w:rPr>
              <w:t>,</w:t>
            </w:r>
            <w:r w:rsidRPr="00AB231D">
              <w:rPr>
                <w:rFonts w:ascii="Times New Roman" w:hAnsi="Times New Roman" w:cs="Times New Roman"/>
                <w:sz w:val="24"/>
                <w:szCs w:val="24"/>
              </w:rPr>
              <w:t>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431FE8" w14:textId="77777777" w:rsidR="00AB231D" w:rsidRPr="00AB231D" w:rsidRDefault="00AB231D" w:rsidP="00AB231D">
            <w:pPr>
              <w:jc w:val="both"/>
              <w:rPr>
                <w:rFonts w:ascii="Times New Roman" w:hAnsi="Times New Roman" w:cs="Times New Roman"/>
                <w:sz w:val="24"/>
                <w:szCs w:val="24"/>
              </w:rPr>
            </w:pPr>
            <w:r w:rsidRPr="00AB231D">
              <w:rPr>
                <w:rFonts w:ascii="Times New Roman" w:hAnsi="Times New Roman" w:cs="Times New Roman"/>
                <w:sz w:val="24"/>
                <w:szCs w:val="24"/>
              </w:rPr>
              <w:t>Stiláris és részletező eltérések</w:t>
            </w:r>
          </w:p>
        </w:tc>
      </w:tr>
    </w:tbl>
    <w:p w14:paraId="5E10C826" w14:textId="18561E25" w:rsidR="00AB231D" w:rsidRDefault="00CA6018" w:rsidP="00CA6018">
      <w:pPr>
        <w:jc w:val="center"/>
        <w:rPr>
          <w:rFonts w:ascii="Times New Roman" w:hAnsi="Times New Roman" w:cs="Times New Roman"/>
          <w:sz w:val="24"/>
          <w:szCs w:val="24"/>
        </w:rPr>
      </w:pPr>
      <w:r>
        <w:rPr>
          <w:noProof/>
        </w:rPr>
        <w:drawing>
          <wp:inline distT="0" distB="0" distL="0" distR="0" wp14:anchorId="76CE8960" wp14:editId="095EE3CE">
            <wp:extent cx="2846705" cy="1601470"/>
            <wp:effectExtent l="0" t="0" r="0" b="0"/>
            <wp:docPr id="13" name="Kép 13" descr="A bibliai Góliát talán nem is vo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bibliai Góliát talán nem is vol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6705" cy="1601470"/>
                    </a:xfrm>
                    <a:prstGeom prst="rect">
                      <a:avLst/>
                    </a:prstGeom>
                    <a:noFill/>
                    <a:ln>
                      <a:noFill/>
                    </a:ln>
                  </pic:spPr>
                </pic:pic>
              </a:graphicData>
            </a:graphic>
          </wp:inline>
        </w:drawing>
      </w:r>
    </w:p>
    <w:p w14:paraId="447F836C" w14:textId="77777777" w:rsidR="00AB231D" w:rsidRPr="00E45E48" w:rsidRDefault="00AB231D" w:rsidP="00AB231D">
      <w:pPr>
        <w:jc w:val="both"/>
        <w:rPr>
          <w:rFonts w:ascii="Times New Roman" w:hAnsi="Times New Roman" w:cs="Times New Roman"/>
          <w:sz w:val="24"/>
          <w:szCs w:val="24"/>
        </w:rPr>
      </w:pPr>
    </w:p>
    <w:p w14:paraId="7E4207C7" w14:textId="77777777" w:rsidR="004F5C93" w:rsidRPr="00E45E48" w:rsidRDefault="004F5C93" w:rsidP="00E45E48">
      <w:pPr>
        <w:jc w:val="center"/>
        <w:rPr>
          <w:rFonts w:ascii="Times New Roman" w:hAnsi="Times New Roman" w:cs="Times New Roman"/>
          <w:b/>
          <w:bCs/>
          <w:sz w:val="24"/>
          <w:szCs w:val="24"/>
        </w:rPr>
      </w:pPr>
      <w:r w:rsidRPr="00E45E48">
        <w:rPr>
          <w:rFonts w:ascii="Times New Roman" w:hAnsi="Times New Roman" w:cs="Times New Roman"/>
          <w:b/>
          <w:bCs/>
          <w:sz w:val="24"/>
          <w:szCs w:val="24"/>
        </w:rPr>
        <w:t>Sámuel második könyve (2Sám)</w:t>
      </w:r>
    </w:p>
    <w:p w14:paraId="463159AD" w14:textId="347C6B4B" w:rsidR="004F5C93" w:rsidRDefault="004F5C93">
      <w:pPr>
        <w:numPr>
          <w:ilvl w:val="0"/>
          <w:numId w:val="13"/>
        </w:numPr>
        <w:jc w:val="both"/>
        <w:rPr>
          <w:rFonts w:ascii="Times New Roman" w:hAnsi="Times New Roman" w:cs="Times New Roman"/>
          <w:sz w:val="24"/>
          <w:szCs w:val="24"/>
        </w:rPr>
      </w:pPr>
      <w:r w:rsidRPr="00E45E48">
        <w:rPr>
          <w:rFonts w:ascii="Times New Roman" w:hAnsi="Times New Roman" w:cs="Times New Roman"/>
          <w:b/>
          <w:bCs/>
          <w:sz w:val="24"/>
          <w:szCs w:val="24"/>
        </w:rPr>
        <w:lastRenderedPageBreak/>
        <w:t>Dávid uralmának kezdete</w:t>
      </w:r>
      <w:r w:rsidRPr="00E45E48">
        <w:rPr>
          <w:rFonts w:ascii="Times New Roman" w:hAnsi="Times New Roman" w:cs="Times New Roman"/>
          <w:sz w:val="24"/>
          <w:szCs w:val="24"/>
        </w:rPr>
        <w:t xml:space="preserve"> (1–10) Dávid </w:t>
      </w:r>
      <w:r w:rsidR="00EC5650" w:rsidRPr="00E45E48">
        <w:rPr>
          <w:rFonts w:ascii="Times New Roman" w:hAnsi="Times New Roman" w:cs="Times New Roman"/>
          <w:sz w:val="24"/>
          <w:szCs w:val="24"/>
        </w:rPr>
        <w:t>királlyá</w:t>
      </w:r>
      <w:r w:rsidRPr="00E45E48">
        <w:rPr>
          <w:rFonts w:ascii="Times New Roman" w:hAnsi="Times New Roman" w:cs="Times New Roman"/>
          <w:sz w:val="24"/>
          <w:szCs w:val="24"/>
        </w:rPr>
        <w:t xml:space="preserve"> k</w:t>
      </w:r>
      <w:r w:rsidR="00EC5650" w:rsidRPr="00E45E48">
        <w:rPr>
          <w:rFonts w:ascii="Times New Roman" w:hAnsi="Times New Roman" w:cs="Times New Roman"/>
          <w:sz w:val="24"/>
          <w:szCs w:val="24"/>
        </w:rPr>
        <w:t>enése</w:t>
      </w:r>
      <w:r w:rsidRPr="00E45E48">
        <w:rPr>
          <w:rFonts w:ascii="Times New Roman" w:hAnsi="Times New Roman" w:cs="Times New Roman"/>
          <w:sz w:val="24"/>
          <w:szCs w:val="24"/>
        </w:rPr>
        <w:t>, politika megerősítése, a jeruzsálemi szentély és hatalom kiépítése.</w:t>
      </w:r>
    </w:p>
    <w:p w14:paraId="3968EA4B" w14:textId="0D69CCA5" w:rsidR="00CA6018" w:rsidRPr="00E45E48" w:rsidRDefault="00CA6018" w:rsidP="00084B4F">
      <w:pPr>
        <w:numPr>
          <w:ilvl w:val="0"/>
          <w:numId w:val="13"/>
        </w:numPr>
        <w:jc w:val="center"/>
        <w:rPr>
          <w:rFonts w:ascii="Times New Roman" w:hAnsi="Times New Roman" w:cs="Times New Roman"/>
          <w:sz w:val="24"/>
          <w:szCs w:val="24"/>
        </w:rPr>
      </w:pPr>
      <w:r>
        <w:rPr>
          <w:noProof/>
        </w:rPr>
        <w:drawing>
          <wp:inline distT="0" distB="0" distL="0" distR="0" wp14:anchorId="4C06B45B" wp14:editId="7B6283DE">
            <wp:extent cx="2151380" cy="2858770"/>
            <wp:effectExtent l="0" t="0" r="1270" b="0"/>
            <wp:docPr id="14" name="Kép 14" descr="Szent Dávid király - A Turulmadár nyom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zent Dávid király - A Turulmadár nyomá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1380" cy="2858770"/>
                    </a:xfrm>
                    <a:prstGeom prst="rect">
                      <a:avLst/>
                    </a:prstGeom>
                    <a:noFill/>
                    <a:ln>
                      <a:noFill/>
                    </a:ln>
                  </pic:spPr>
                </pic:pic>
              </a:graphicData>
            </a:graphic>
          </wp:inline>
        </w:drawing>
      </w:r>
    </w:p>
    <w:p w14:paraId="6E4A0967" w14:textId="77777777" w:rsidR="004F5C93" w:rsidRPr="00E45E48" w:rsidRDefault="004F5C93">
      <w:pPr>
        <w:numPr>
          <w:ilvl w:val="0"/>
          <w:numId w:val="13"/>
        </w:numPr>
        <w:jc w:val="both"/>
        <w:rPr>
          <w:rFonts w:ascii="Times New Roman" w:hAnsi="Times New Roman" w:cs="Times New Roman"/>
          <w:sz w:val="24"/>
          <w:szCs w:val="24"/>
        </w:rPr>
      </w:pPr>
      <w:r w:rsidRPr="00E45E48">
        <w:rPr>
          <w:rFonts w:ascii="Times New Roman" w:hAnsi="Times New Roman" w:cs="Times New Roman"/>
          <w:b/>
          <w:bCs/>
          <w:sz w:val="24"/>
          <w:szCs w:val="24"/>
        </w:rPr>
        <w:t>Dávid bűne és következményei</w:t>
      </w:r>
      <w:r w:rsidRPr="00E45E48">
        <w:rPr>
          <w:rFonts w:ascii="Times New Roman" w:hAnsi="Times New Roman" w:cs="Times New Roman"/>
          <w:sz w:val="24"/>
          <w:szCs w:val="24"/>
        </w:rPr>
        <w:t> (11–20): Betsabé története, Nátán próféta intelme, Absalom és más lázadások.</w:t>
      </w:r>
    </w:p>
    <w:p w14:paraId="2957A02B" w14:textId="77777777" w:rsidR="004F5C93" w:rsidRPr="00E45E48" w:rsidRDefault="004F5C93">
      <w:pPr>
        <w:numPr>
          <w:ilvl w:val="0"/>
          <w:numId w:val="13"/>
        </w:numPr>
        <w:jc w:val="both"/>
        <w:rPr>
          <w:rFonts w:ascii="Times New Roman" w:hAnsi="Times New Roman" w:cs="Times New Roman"/>
          <w:sz w:val="24"/>
          <w:szCs w:val="24"/>
        </w:rPr>
      </w:pPr>
      <w:r w:rsidRPr="00E45E48">
        <w:rPr>
          <w:rFonts w:ascii="Times New Roman" w:hAnsi="Times New Roman" w:cs="Times New Roman"/>
          <w:b/>
          <w:bCs/>
          <w:sz w:val="24"/>
          <w:szCs w:val="24"/>
        </w:rPr>
        <w:t>Záró szakaszok</w:t>
      </w:r>
      <w:r w:rsidRPr="00E45E48">
        <w:rPr>
          <w:rFonts w:ascii="Times New Roman" w:hAnsi="Times New Roman" w:cs="Times New Roman"/>
          <w:sz w:val="24"/>
          <w:szCs w:val="24"/>
        </w:rPr>
        <w:t> (21–24): Dávid utolsó tettei, dicsőítő énekek, népszámlálás, áldozat és záró lista.</w:t>
      </w:r>
    </w:p>
    <w:p w14:paraId="54905238" w14:textId="28670416" w:rsidR="00EC5650" w:rsidRDefault="00AB231D" w:rsidP="00AB231D">
      <w:pPr>
        <w:numPr>
          <w:ilvl w:val="0"/>
          <w:numId w:val="13"/>
        </w:numPr>
        <w:jc w:val="center"/>
        <w:rPr>
          <w:rFonts w:ascii="Times New Roman" w:hAnsi="Times New Roman" w:cs="Times New Roman"/>
          <w:b/>
          <w:bCs/>
          <w:sz w:val="24"/>
          <w:szCs w:val="24"/>
        </w:rPr>
      </w:pPr>
      <w:r w:rsidRPr="00AB231D">
        <w:rPr>
          <w:rFonts w:ascii="Times New Roman" w:hAnsi="Times New Roman" w:cs="Times New Roman"/>
          <w:b/>
          <w:bCs/>
          <w:sz w:val="24"/>
          <w:szCs w:val="24"/>
        </w:rPr>
        <w:t xml:space="preserve">TM és </w:t>
      </w:r>
      <w:proofErr w:type="spellStart"/>
      <w:r w:rsidRPr="00AB231D">
        <w:rPr>
          <w:rFonts w:ascii="Times New Roman" w:hAnsi="Times New Roman" w:cs="Times New Roman"/>
          <w:b/>
          <w:bCs/>
          <w:sz w:val="24"/>
          <w:szCs w:val="24"/>
        </w:rPr>
        <w:t>Lxx</w:t>
      </w:r>
      <w:proofErr w:type="spellEnd"/>
      <w:r w:rsidRPr="00AB231D">
        <w:rPr>
          <w:rFonts w:ascii="Times New Roman" w:hAnsi="Times New Roman" w:cs="Times New Roman"/>
          <w:b/>
          <w:bCs/>
          <w:sz w:val="24"/>
          <w:szCs w:val="24"/>
        </w:rPr>
        <w:t xml:space="preserve"> különbségei</w:t>
      </w:r>
    </w:p>
    <w:tbl>
      <w:tblPr>
        <w:tblW w:w="5000" w:type="pct"/>
        <w:tblCellMar>
          <w:top w:w="15" w:type="dxa"/>
          <w:left w:w="15" w:type="dxa"/>
          <w:bottom w:w="15" w:type="dxa"/>
          <w:right w:w="15" w:type="dxa"/>
        </w:tblCellMar>
        <w:tblLook w:val="04A0" w:firstRow="1" w:lastRow="0" w:firstColumn="1" w:lastColumn="0" w:noHBand="0" w:noVBand="1"/>
      </w:tblPr>
      <w:tblGrid>
        <w:gridCol w:w="2357"/>
        <w:gridCol w:w="2612"/>
        <w:gridCol w:w="4087"/>
      </w:tblGrid>
      <w:tr w:rsidR="00AB231D" w:rsidRPr="00AB231D" w14:paraId="1CD562C5" w14:textId="77777777" w:rsidTr="00AB231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782485" w14:textId="77777777" w:rsidR="00AB231D" w:rsidRPr="00AB231D" w:rsidRDefault="00AB231D" w:rsidP="00AB231D">
            <w:pPr>
              <w:numPr>
                <w:ilvl w:val="0"/>
                <w:numId w:val="13"/>
              </w:numPr>
              <w:rPr>
                <w:rFonts w:ascii="Times New Roman" w:hAnsi="Times New Roman" w:cs="Times New Roman"/>
                <w:b/>
                <w:bCs/>
                <w:sz w:val="24"/>
                <w:szCs w:val="24"/>
              </w:rPr>
            </w:pPr>
            <w:r w:rsidRPr="00AB231D">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A1DF315" w14:textId="77777777" w:rsidR="00AB231D" w:rsidRPr="00AB231D" w:rsidRDefault="00AB231D" w:rsidP="00AB231D">
            <w:pPr>
              <w:numPr>
                <w:ilvl w:val="0"/>
                <w:numId w:val="13"/>
              </w:numPr>
              <w:rPr>
                <w:rFonts w:ascii="Times New Roman" w:hAnsi="Times New Roman" w:cs="Times New Roman"/>
                <w:b/>
                <w:bCs/>
                <w:sz w:val="24"/>
                <w:szCs w:val="24"/>
              </w:rPr>
            </w:pPr>
            <w:r w:rsidRPr="00AB231D">
              <w:rPr>
                <w:rFonts w:ascii="Times New Roman" w:hAnsi="Times New Roman" w:cs="Times New Roman"/>
                <w:b/>
                <w:bCs/>
                <w:sz w:val="24"/>
                <w:szCs w:val="24"/>
              </w:rPr>
              <w:t>Példa 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0354B4" w14:textId="77777777" w:rsidR="00AB231D" w:rsidRPr="00AB231D" w:rsidRDefault="00AB231D" w:rsidP="00AB231D">
            <w:pPr>
              <w:numPr>
                <w:ilvl w:val="0"/>
                <w:numId w:val="13"/>
              </w:numPr>
              <w:rPr>
                <w:rFonts w:ascii="Times New Roman" w:hAnsi="Times New Roman" w:cs="Times New Roman"/>
                <w:b/>
                <w:bCs/>
                <w:sz w:val="24"/>
                <w:szCs w:val="24"/>
              </w:rPr>
            </w:pPr>
            <w:r w:rsidRPr="00AB231D">
              <w:rPr>
                <w:rFonts w:ascii="Times New Roman" w:hAnsi="Times New Roman" w:cs="Times New Roman"/>
                <w:b/>
                <w:bCs/>
                <w:sz w:val="24"/>
                <w:szCs w:val="24"/>
              </w:rPr>
              <w:t>Eltérés jellege</w:t>
            </w:r>
          </w:p>
        </w:tc>
      </w:tr>
      <w:tr w:rsidR="00AB231D" w:rsidRPr="00AB231D" w14:paraId="0A3AD1B2"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3AF031"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Dávid siratása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1D4C5D" w14:textId="28B8B38A"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2Sámuel 1</w:t>
            </w:r>
            <w:r>
              <w:rPr>
                <w:rFonts w:ascii="Times New Roman" w:hAnsi="Times New Roman" w:cs="Times New Roman"/>
                <w:sz w:val="18"/>
                <w:szCs w:val="18"/>
              </w:rPr>
              <w:t>,</w:t>
            </w:r>
            <w:r w:rsidRPr="00AB231D">
              <w:rPr>
                <w:rFonts w:ascii="Times New Roman" w:hAnsi="Times New Roman" w:cs="Times New Roman"/>
                <w:sz w:val="18"/>
                <w:szCs w:val="18"/>
              </w:rPr>
              <w:t>17-27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0746FB"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Hosszabb, részletesebb LXX, más szóhasználat</w:t>
            </w:r>
          </w:p>
        </w:tc>
      </w:tr>
      <w:tr w:rsidR="00AB231D" w:rsidRPr="00AB231D" w14:paraId="3235A566"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B4A39" w14:textId="77777777" w:rsidR="00AB231D" w:rsidRPr="00AB231D" w:rsidRDefault="00AB231D" w:rsidP="00AB231D">
            <w:pPr>
              <w:numPr>
                <w:ilvl w:val="0"/>
                <w:numId w:val="13"/>
              </w:numPr>
              <w:rPr>
                <w:rFonts w:ascii="Times New Roman" w:hAnsi="Times New Roman" w:cs="Times New Roman"/>
                <w:sz w:val="18"/>
                <w:szCs w:val="18"/>
              </w:rPr>
            </w:pPr>
            <w:proofErr w:type="spellStart"/>
            <w:r w:rsidRPr="00AB231D">
              <w:rPr>
                <w:rFonts w:ascii="Times New Roman" w:hAnsi="Times New Roman" w:cs="Times New Roman"/>
                <w:sz w:val="18"/>
                <w:szCs w:val="18"/>
              </w:rPr>
              <w:t>Jebúsz</w:t>
            </w:r>
            <w:proofErr w:type="spellEnd"/>
            <w:r w:rsidRPr="00AB231D">
              <w:rPr>
                <w:rFonts w:ascii="Times New Roman" w:hAnsi="Times New Roman" w:cs="Times New Roman"/>
                <w:sz w:val="18"/>
                <w:szCs w:val="18"/>
              </w:rPr>
              <w:t xml:space="preserve"> meghódítása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AB14CB" w14:textId="4FDB378E"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2Sámuel 5</w:t>
            </w:r>
            <w:r>
              <w:rPr>
                <w:rFonts w:ascii="Times New Roman" w:hAnsi="Times New Roman" w:cs="Times New Roman"/>
                <w:sz w:val="18"/>
                <w:szCs w:val="18"/>
              </w:rPr>
              <w:t>,</w:t>
            </w:r>
            <w:r w:rsidRPr="00AB231D">
              <w:rPr>
                <w:rFonts w:ascii="Times New Roman" w:hAnsi="Times New Roman" w:cs="Times New Roman"/>
                <w:sz w:val="18"/>
                <w:szCs w:val="18"/>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499067"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Kifejezési különbségek, eltérő névhasználat</w:t>
            </w:r>
          </w:p>
        </w:tc>
      </w:tr>
      <w:tr w:rsidR="00AB231D" w:rsidRPr="00AB231D" w14:paraId="59C8455B"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16F5B2"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Népösszeírás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DC9DFB" w14:textId="1BA96D32"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2Sámuel 24</w:t>
            </w:r>
            <w:r>
              <w:rPr>
                <w:rFonts w:ascii="Times New Roman" w:hAnsi="Times New Roman" w:cs="Times New Roman"/>
                <w:sz w:val="18"/>
                <w:szCs w:val="18"/>
              </w:rPr>
              <w:t>,</w:t>
            </w:r>
            <w:r w:rsidRPr="00AB231D">
              <w:rPr>
                <w:rFonts w:ascii="Times New Roman" w:hAnsi="Times New Roman" w:cs="Times New Roman"/>
                <w:sz w:val="18"/>
                <w:szCs w:val="18"/>
              </w:rPr>
              <w:t>1-25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A58ABD"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Különböző okok és teológiai hangsúlyok</w:t>
            </w:r>
          </w:p>
        </w:tc>
      </w:tr>
      <w:tr w:rsidR="00AB231D" w:rsidRPr="00AB231D" w14:paraId="6BCE220C"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19A5F2"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Dávid hősei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0038B7" w14:textId="10E7AB43"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2Sámuel 23</w:t>
            </w:r>
            <w:r>
              <w:rPr>
                <w:rFonts w:ascii="Times New Roman" w:hAnsi="Times New Roman" w:cs="Times New Roman"/>
                <w:sz w:val="18"/>
                <w:szCs w:val="18"/>
              </w:rPr>
              <w:t>,</w:t>
            </w:r>
            <w:r w:rsidRPr="00AB231D">
              <w:rPr>
                <w:rFonts w:ascii="Times New Roman" w:hAnsi="Times New Roman" w:cs="Times New Roman"/>
                <w:sz w:val="18"/>
                <w:szCs w:val="18"/>
              </w:rPr>
              <w:t>8-39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8C8B70"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Bővebb névlista a LXX-ben</w:t>
            </w:r>
          </w:p>
        </w:tc>
      </w:tr>
      <w:tr w:rsidR="00AB231D" w:rsidRPr="00AB231D" w14:paraId="4C274C63"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FD28CF"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Bűnbánat részletei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13702E" w14:textId="38759A85"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2Sámuel 24</w:t>
            </w:r>
            <w:r>
              <w:rPr>
                <w:rFonts w:ascii="Times New Roman" w:hAnsi="Times New Roman" w:cs="Times New Roman"/>
                <w:sz w:val="18"/>
                <w:szCs w:val="18"/>
              </w:rPr>
              <w:t>,</w:t>
            </w:r>
            <w:r w:rsidRPr="00AB231D">
              <w:rPr>
                <w:rFonts w:ascii="Times New Roman" w:hAnsi="Times New Roman" w:cs="Times New Roman"/>
                <w:sz w:val="18"/>
                <w:szCs w:val="18"/>
              </w:rPr>
              <w:t>10-25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C36C88" w14:textId="77777777" w:rsidR="00AB231D" w:rsidRPr="00AB231D" w:rsidRDefault="00AB231D" w:rsidP="00AB231D">
            <w:pPr>
              <w:numPr>
                <w:ilvl w:val="0"/>
                <w:numId w:val="13"/>
              </w:numPr>
              <w:rPr>
                <w:rFonts w:ascii="Times New Roman" w:hAnsi="Times New Roman" w:cs="Times New Roman"/>
                <w:sz w:val="18"/>
                <w:szCs w:val="18"/>
              </w:rPr>
            </w:pPr>
            <w:r w:rsidRPr="00AB231D">
              <w:rPr>
                <w:rFonts w:ascii="Times New Roman" w:hAnsi="Times New Roman" w:cs="Times New Roman"/>
                <w:sz w:val="18"/>
                <w:szCs w:val="18"/>
              </w:rPr>
              <w:t>Stiláris eltérések</w:t>
            </w:r>
          </w:p>
        </w:tc>
      </w:tr>
    </w:tbl>
    <w:p w14:paraId="0E023A44" w14:textId="77777777" w:rsidR="00AB231D" w:rsidRPr="00AB231D" w:rsidRDefault="00AB231D" w:rsidP="00AB231D">
      <w:pPr>
        <w:rPr>
          <w:rFonts w:ascii="Times New Roman" w:hAnsi="Times New Roman" w:cs="Times New Roman"/>
          <w:b/>
          <w:bCs/>
          <w:sz w:val="24"/>
          <w:szCs w:val="24"/>
        </w:rPr>
      </w:pPr>
    </w:p>
    <w:p w14:paraId="431851B3" w14:textId="77777777" w:rsidR="004F5C93" w:rsidRPr="00E45E48" w:rsidRDefault="004F5C93" w:rsidP="004F5C93">
      <w:pPr>
        <w:jc w:val="both"/>
        <w:rPr>
          <w:rFonts w:ascii="Times New Roman" w:hAnsi="Times New Roman" w:cs="Times New Roman"/>
          <w:sz w:val="24"/>
          <w:szCs w:val="24"/>
        </w:rPr>
      </w:pPr>
      <w:r w:rsidRPr="00E45E48">
        <w:rPr>
          <w:rFonts w:ascii="Times New Roman" w:hAnsi="Times New Roman" w:cs="Times New Roman"/>
          <w:b/>
          <w:bCs/>
          <w:sz w:val="24"/>
          <w:szCs w:val="24"/>
        </w:rPr>
        <w:t>Az izraeli társadalom szervezete jelentős változásokon ment keresztül</w:t>
      </w:r>
      <w:r w:rsidRPr="00E45E48">
        <w:rPr>
          <w:rFonts w:ascii="Times New Roman" w:hAnsi="Times New Roman" w:cs="Times New Roman"/>
          <w:sz w:val="24"/>
          <w:szCs w:val="24"/>
        </w:rPr>
        <w:t xml:space="preserve"> </w:t>
      </w:r>
    </w:p>
    <w:p w14:paraId="2327C701" w14:textId="05FC821D" w:rsidR="004F5C93" w:rsidRPr="00E45E48" w:rsidRDefault="004F5C93" w:rsidP="004F5C93">
      <w:pPr>
        <w:jc w:val="both"/>
        <w:rPr>
          <w:rFonts w:ascii="Times New Roman" w:hAnsi="Times New Roman" w:cs="Times New Roman"/>
          <w:sz w:val="24"/>
          <w:szCs w:val="24"/>
        </w:rPr>
      </w:pPr>
      <w:r w:rsidRPr="00E45E48">
        <w:rPr>
          <w:rFonts w:ascii="Times New Roman" w:hAnsi="Times New Roman" w:cs="Times New Roman"/>
          <w:sz w:val="24"/>
          <w:szCs w:val="24"/>
        </w:rPr>
        <w:t xml:space="preserve">Sámueltől Dávidig, ami az átmenetet mutatja 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korából a monarchikus rendszerbe.</w:t>
      </w:r>
    </w:p>
    <w:p w14:paraId="480A2D3B" w14:textId="77777777" w:rsidR="004F5C93" w:rsidRPr="00E45E48" w:rsidRDefault="004F5C93" w:rsidP="004F5C93">
      <w:pPr>
        <w:jc w:val="both"/>
        <w:rPr>
          <w:rFonts w:ascii="Times New Roman" w:hAnsi="Times New Roman" w:cs="Times New Roman"/>
          <w:b/>
          <w:bCs/>
          <w:sz w:val="24"/>
          <w:szCs w:val="24"/>
        </w:rPr>
      </w:pPr>
      <w:r w:rsidRPr="00E45E48">
        <w:rPr>
          <w:rFonts w:ascii="Times New Roman" w:hAnsi="Times New Roman" w:cs="Times New Roman"/>
          <w:b/>
          <w:bCs/>
          <w:sz w:val="24"/>
          <w:szCs w:val="24"/>
        </w:rPr>
        <w:t>Sámuel idején (</w:t>
      </w:r>
      <w:proofErr w:type="spellStart"/>
      <w:r w:rsidRPr="00E45E48">
        <w:rPr>
          <w:rFonts w:ascii="Times New Roman" w:hAnsi="Times New Roman" w:cs="Times New Roman"/>
          <w:b/>
          <w:bCs/>
          <w:sz w:val="24"/>
          <w:szCs w:val="24"/>
        </w:rPr>
        <w:t>bírák</w:t>
      </w:r>
      <w:proofErr w:type="spellEnd"/>
      <w:r w:rsidRPr="00E45E48">
        <w:rPr>
          <w:rFonts w:ascii="Times New Roman" w:hAnsi="Times New Roman" w:cs="Times New Roman"/>
          <w:b/>
          <w:bCs/>
          <w:sz w:val="24"/>
          <w:szCs w:val="24"/>
        </w:rPr>
        <w:t xml:space="preserve"> kora vége)</w:t>
      </w:r>
    </w:p>
    <w:p w14:paraId="49760F4B" w14:textId="77777777" w:rsidR="004F5C93" w:rsidRPr="00E45E48" w:rsidRDefault="004F5C93">
      <w:pPr>
        <w:numPr>
          <w:ilvl w:val="0"/>
          <w:numId w:val="14"/>
        </w:numPr>
        <w:jc w:val="both"/>
        <w:rPr>
          <w:rFonts w:ascii="Times New Roman" w:hAnsi="Times New Roman" w:cs="Times New Roman"/>
          <w:sz w:val="24"/>
          <w:szCs w:val="24"/>
        </w:rPr>
      </w:pPr>
      <w:r w:rsidRPr="00E45E48">
        <w:rPr>
          <w:rFonts w:ascii="Times New Roman" w:hAnsi="Times New Roman" w:cs="Times New Roman"/>
          <w:sz w:val="24"/>
          <w:szCs w:val="24"/>
        </w:rPr>
        <w:lastRenderedPageBreak/>
        <w:t>Az izraeli társadalom még törzsi és decentralizált volt, főként különböző törzsek és családok laza szövetségén alapult.</w:t>
      </w:r>
    </w:p>
    <w:p w14:paraId="51358870" w14:textId="77777777" w:rsidR="004F5C93" w:rsidRPr="00E45E48" w:rsidRDefault="004F5C93">
      <w:pPr>
        <w:numPr>
          <w:ilvl w:val="0"/>
          <w:numId w:val="14"/>
        </w:numPr>
        <w:jc w:val="both"/>
        <w:rPr>
          <w:rFonts w:ascii="Times New Roman" w:hAnsi="Times New Roman" w:cs="Times New Roman"/>
          <w:sz w:val="24"/>
          <w:szCs w:val="24"/>
        </w:rPr>
      </w:pPr>
      <w:r w:rsidRPr="00E45E48">
        <w:rPr>
          <w:rFonts w:ascii="Times New Roman" w:hAnsi="Times New Roman" w:cs="Times New Roman"/>
          <w:sz w:val="24"/>
          <w:szCs w:val="24"/>
        </w:rPr>
        <w:t xml:space="preserve">A </w:t>
      </w:r>
      <w:proofErr w:type="spellStart"/>
      <w:r w:rsidRPr="00E45E48">
        <w:rPr>
          <w:rFonts w:ascii="Times New Roman" w:hAnsi="Times New Roman" w:cs="Times New Roman"/>
          <w:sz w:val="24"/>
          <w:szCs w:val="24"/>
        </w:rPr>
        <w:t>bírák</w:t>
      </w:r>
      <w:proofErr w:type="spellEnd"/>
      <w:r w:rsidRPr="00E45E48">
        <w:rPr>
          <w:rFonts w:ascii="Times New Roman" w:hAnsi="Times New Roman" w:cs="Times New Roman"/>
          <w:sz w:val="24"/>
          <w:szCs w:val="24"/>
        </w:rPr>
        <w:t xml:space="preserve"> voltak a helyi vezetők, akik ideiglenes katonai és politikai vezetői szerepet töltöttek be.</w:t>
      </w:r>
    </w:p>
    <w:p w14:paraId="0DC00283" w14:textId="77777777" w:rsidR="004F5C93" w:rsidRPr="00E45E48" w:rsidRDefault="004F5C93">
      <w:pPr>
        <w:numPr>
          <w:ilvl w:val="0"/>
          <w:numId w:val="14"/>
        </w:numPr>
        <w:jc w:val="both"/>
        <w:rPr>
          <w:rFonts w:ascii="Times New Roman" w:hAnsi="Times New Roman" w:cs="Times New Roman"/>
          <w:sz w:val="24"/>
          <w:szCs w:val="24"/>
        </w:rPr>
      </w:pPr>
      <w:r w:rsidRPr="00E45E48">
        <w:rPr>
          <w:rFonts w:ascii="Times New Roman" w:hAnsi="Times New Roman" w:cs="Times New Roman"/>
          <w:sz w:val="24"/>
          <w:szCs w:val="24"/>
        </w:rPr>
        <w:t>A vallási központ Silóban volt, ahol a szövetség ládája elhelyezve erősítette a vallási egységet.</w:t>
      </w:r>
    </w:p>
    <w:p w14:paraId="1A2D1C8E" w14:textId="77777777" w:rsidR="004F5C93" w:rsidRPr="00E45E48" w:rsidRDefault="004F5C93">
      <w:pPr>
        <w:numPr>
          <w:ilvl w:val="0"/>
          <w:numId w:val="14"/>
        </w:numPr>
        <w:jc w:val="both"/>
        <w:rPr>
          <w:rFonts w:ascii="Times New Roman" w:hAnsi="Times New Roman" w:cs="Times New Roman"/>
          <w:sz w:val="24"/>
          <w:szCs w:val="24"/>
        </w:rPr>
      </w:pPr>
      <w:r w:rsidRPr="00E45E48">
        <w:rPr>
          <w:rFonts w:ascii="Times New Roman" w:hAnsi="Times New Roman" w:cs="Times New Roman"/>
          <w:sz w:val="24"/>
          <w:szCs w:val="24"/>
        </w:rPr>
        <w:t>A társadalom nagy részét földművelők, pásztorok alkották, az írásbeliség és központi adminisztráció még gyenge volt.</w:t>
      </w:r>
    </w:p>
    <w:p w14:paraId="4FAD3991" w14:textId="460B79EF" w:rsidR="004F5C93" w:rsidRPr="00E45E48" w:rsidRDefault="004F5C93" w:rsidP="004F5C93">
      <w:pPr>
        <w:jc w:val="both"/>
        <w:rPr>
          <w:rFonts w:ascii="Times New Roman" w:hAnsi="Times New Roman" w:cs="Times New Roman"/>
          <w:b/>
          <w:bCs/>
          <w:sz w:val="24"/>
          <w:szCs w:val="24"/>
        </w:rPr>
      </w:pPr>
      <w:r w:rsidRPr="00E45E48">
        <w:rPr>
          <w:rFonts w:ascii="Times New Roman" w:hAnsi="Times New Roman" w:cs="Times New Roman"/>
          <w:b/>
          <w:bCs/>
          <w:sz w:val="24"/>
          <w:szCs w:val="24"/>
        </w:rPr>
        <w:t>Sámuel prófétaként és bír</w:t>
      </w:r>
      <w:r w:rsidR="00EC5650" w:rsidRPr="00E45E48">
        <w:rPr>
          <w:rFonts w:ascii="Times New Roman" w:hAnsi="Times New Roman" w:cs="Times New Roman"/>
          <w:b/>
          <w:bCs/>
          <w:sz w:val="24"/>
          <w:szCs w:val="24"/>
        </w:rPr>
        <w:t>óként</w:t>
      </w:r>
      <w:r w:rsidRPr="00E45E48">
        <w:rPr>
          <w:rFonts w:ascii="Times New Roman" w:hAnsi="Times New Roman" w:cs="Times New Roman"/>
          <w:b/>
          <w:bCs/>
          <w:sz w:val="24"/>
          <w:szCs w:val="24"/>
        </w:rPr>
        <w:t xml:space="preserve"> is működik</w:t>
      </w:r>
    </w:p>
    <w:p w14:paraId="4386628A" w14:textId="62C68319" w:rsidR="004F5C93" w:rsidRPr="00E45E48" w:rsidRDefault="004F5C93">
      <w:pPr>
        <w:numPr>
          <w:ilvl w:val="0"/>
          <w:numId w:val="15"/>
        </w:numPr>
        <w:jc w:val="both"/>
        <w:rPr>
          <w:rFonts w:ascii="Times New Roman" w:hAnsi="Times New Roman" w:cs="Times New Roman"/>
          <w:sz w:val="24"/>
          <w:szCs w:val="24"/>
        </w:rPr>
      </w:pPr>
      <w:r w:rsidRPr="00E45E48">
        <w:rPr>
          <w:rFonts w:ascii="Times New Roman" w:hAnsi="Times New Roman" w:cs="Times New Roman"/>
          <w:sz w:val="24"/>
          <w:szCs w:val="24"/>
        </w:rPr>
        <w:t xml:space="preserve">Sámuel volt az utolsó </w:t>
      </w:r>
      <w:proofErr w:type="spellStart"/>
      <w:r w:rsidRPr="00E45E48">
        <w:rPr>
          <w:rFonts w:ascii="Times New Roman" w:hAnsi="Times New Roman" w:cs="Times New Roman"/>
          <w:sz w:val="24"/>
          <w:szCs w:val="24"/>
        </w:rPr>
        <w:t>bíra</w:t>
      </w:r>
      <w:proofErr w:type="spellEnd"/>
      <w:r w:rsidRPr="00E45E48">
        <w:rPr>
          <w:rFonts w:ascii="Times New Roman" w:hAnsi="Times New Roman" w:cs="Times New Roman"/>
          <w:sz w:val="24"/>
          <w:szCs w:val="24"/>
        </w:rPr>
        <w:t>, aki egyben próféta és központi vezetőként is működött.</w:t>
      </w:r>
    </w:p>
    <w:p w14:paraId="157F336F" w14:textId="77777777" w:rsidR="004F5C93" w:rsidRPr="00E45E48" w:rsidRDefault="004F5C93">
      <w:pPr>
        <w:numPr>
          <w:ilvl w:val="0"/>
          <w:numId w:val="15"/>
        </w:numPr>
        <w:jc w:val="both"/>
        <w:rPr>
          <w:rFonts w:ascii="Times New Roman" w:hAnsi="Times New Roman" w:cs="Times New Roman"/>
          <w:sz w:val="24"/>
          <w:szCs w:val="24"/>
        </w:rPr>
      </w:pPr>
      <w:r w:rsidRPr="00E45E48">
        <w:rPr>
          <w:rFonts w:ascii="Times New Roman" w:hAnsi="Times New Roman" w:cs="Times New Roman"/>
          <w:sz w:val="24"/>
          <w:szCs w:val="24"/>
        </w:rPr>
        <w:t>Megjelenik a király iránti igény, mivel a törzsi rendszer nem tudta hatékonyan védeni Izraelt a filiszteusok és más ellenségek ellen.</w:t>
      </w:r>
    </w:p>
    <w:p w14:paraId="4BE4E0FF" w14:textId="77777777" w:rsidR="004F5C93" w:rsidRPr="00E45E48" w:rsidRDefault="004F5C93">
      <w:pPr>
        <w:numPr>
          <w:ilvl w:val="0"/>
          <w:numId w:val="15"/>
        </w:numPr>
        <w:jc w:val="both"/>
        <w:rPr>
          <w:rFonts w:ascii="Times New Roman" w:hAnsi="Times New Roman" w:cs="Times New Roman"/>
          <w:sz w:val="24"/>
          <w:szCs w:val="24"/>
        </w:rPr>
      </w:pPr>
      <w:r w:rsidRPr="00E45E48">
        <w:rPr>
          <w:rFonts w:ascii="Times New Roman" w:hAnsi="Times New Roman" w:cs="Times New Roman"/>
          <w:sz w:val="24"/>
          <w:szCs w:val="24"/>
        </w:rPr>
        <w:t>Sámuel ellenzi a monarchiát, de elfogadja Isten akarataként Saul királlyá választását.</w:t>
      </w:r>
    </w:p>
    <w:p w14:paraId="26986EE7" w14:textId="7A6FFD6E" w:rsidR="004F5C93" w:rsidRPr="00E45E48" w:rsidRDefault="004F5C93" w:rsidP="004F5C93">
      <w:pPr>
        <w:jc w:val="both"/>
        <w:rPr>
          <w:rFonts w:ascii="Times New Roman" w:hAnsi="Times New Roman" w:cs="Times New Roman"/>
          <w:b/>
          <w:bCs/>
          <w:sz w:val="24"/>
          <w:szCs w:val="24"/>
        </w:rPr>
      </w:pPr>
      <w:r w:rsidRPr="00E45E48">
        <w:rPr>
          <w:rFonts w:ascii="Times New Roman" w:hAnsi="Times New Roman" w:cs="Times New Roman"/>
          <w:b/>
          <w:bCs/>
          <w:sz w:val="24"/>
          <w:szCs w:val="24"/>
        </w:rPr>
        <w:t>Saul királysága</w:t>
      </w:r>
      <w:r w:rsidR="00EC5650" w:rsidRPr="00E45E48">
        <w:rPr>
          <w:rFonts w:ascii="Times New Roman" w:hAnsi="Times New Roman" w:cs="Times New Roman"/>
          <w:b/>
          <w:bCs/>
          <w:sz w:val="24"/>
          <w:szCs w:val="24"/>
        </w:rPr>
        <w:t xml:space="preserve"> / </w:t>
      </w:r>
      <w:proofErr w:type="spellStart"/>
      <w:r w:rsidR="00EC5650" w:rsidRPr="00E45E48">
        <w:rPr>
          <w:rFonts w:ascii="Times New Roman" w:hAnsi="Times New Roman" w:cs="Times New Roman"/>
          <w:b/>
          <w:bCs/>
          <w:sz w:val="24"/>
          <w:szCs w:val="24"/>
        </w:rPr>
        <w:t>szuperbíra</w:t>
      </w:r>
      <w:proofErr w:type="spellEnd"/>
    </w:p>
    <w:p w14:paraId="40E36CB5" w14:textId="77777777" w:rsidR="004F5C93" w:rsidRPr="00E45E48" w:rsidRDefault="004F5C93">
      <w:pPr>
        <w:numPr>
          <w:ilvl w:val="0"/>
          <w:numId w:val="16"/>
        </w:numPr>
        <w:jc w:val="both"/>
        <w:rPr>
          <w:rFonts w:ascii="Times New Roman" w:hAnsi="Times New Roman" w:cs="Times New Roman"/>
          <w:sz w:val="24"/>
          <w:szCs w:val="24"/>
        </w:rPr>
      </w:pPr>
      <w:r w:rsidRPr="00E45E48">
        <w:rPr>
          <w:rFonts w:ascii="Times New Roman" w:hAnsi="Times New Roman" w:cs="Times New Roman"/>
          <w:sz w:val="24"/>
          <w:szCs w:val="24"/>
        </w:rPr>
        <w:t>Az első király létrehozza az első igazán központosított politikai struktúrát.</w:t>
      </w:r>
    </w:p>
    <w:p w14:paraId="6FCE3EF5" w14:textId="77777777" w:rsidR="004F5C93" w:rsidRPr="00E45E48" w:rsidRDefault="004F5C93">
      <w:pPr>
        <w:numPr>
          <w:ilvl w:val="0"/>
          <w:numId w:val="16"/>
        </w:numPr>
        <w:jc w:val="both"/>
        <w:rPr>
          <w:rFonts w:ascii="Times New Roman" w:hAnsi="Times New Roman" w:cs="Times New Roman"/>
          <w:sz w:val="24"/>
          <w:szCs w:val="24"/>
        </w:rPr>
      </w:pPr>
      <w:r w:rsidRPr="00E45E48">
        <w:rPr>
          <w:rFonts w:ascii="Times New Roman" w:hAnsi="Times New Roman" w:cs="Times New Roman"/>
          <w:sz w:val="24"/>
          <w:szCs w:val="24"/>
        </w:rPr>
        <w:t>Megkezdődik az állandó, jól szervezett hadsereg kialakítása.</w:t>
      </w:r>
    </w:p>
    <w:p w14:paraId="565229B9" w14:textId="77777777" w:rsidR="004F5C93" w:rsidRPr="00E45E48" w:rsidRDefault="004F5C93">
      <w:pPr>
        <w:numPr>
          <w:ilvl w:val="0"/>
          <w:numId w:val="16"/>
        </w:numPr>
        <w:jc w:val="both"/>
        <w:rPr>
          <w:rFonts w:ascii="Times New Roman" w:hAnsi="Times New Roman" w:cs="Times New Roman"/>
          <w:sz w:val="24"/>
          <w:szCs w:val="24"/>
        </w:rPr>
      </w:pPr>
      <w:r w:rsidRPr="00E45E48">
        <w:rPr>
          <w:rFonts w:ascii="Times New Roman" w:hAnsi="Times New Roman" w:cs="Times New Roman"/>
          <w:sz w:val="24"/>
          <w:szCs w:val="24"/>
        </w:rPr>
        <w:t>Saul udvara és tisztviselői megszervezik az állami adminisztrációt.</w:t>
      </w:r>
    </w:p>
    <w:p w14:paraId="29178DA1" w14:textId="56E03650" w:rsidR="004F5C93" w:rsidRPr="00E45E48" w:rsidRDefault="004F5C93">
      <w:pPr>
        <w:numPr>
          <w:ilvl w:val="0"/>
          <w:numId w:val="16"/>
        </w:numPr>
        <w:jc w:val="both"/>
        <w:rPr>
          <w:rFonts w:ascii="Times New Roman" w:hAnsi="Times New Roman" w:cs="Times New Roman"/>
          <w:sz w:val="24"/>
          <w:szCs w:val="24"/>
        </w:rPr>
      </w:pPr>
      <w:r w:rsidRPr="00E45E48">
        <w:rPr>
          <w:rFonts w:ascii="Times New Roman" w:hAnsi="Times New Roman" w:cs="Times New Roman"/>
          <w:sz w:val="24"/>
          <w:szCs w:val="24"/>
        </w:rPr>
        <w:t>A királyság</w:t>
      </w:r>
      <w:r w:rsidR="00EC5650" w:rsidRPr="00E45E48">
        <w:rPr>
          <w:rFonts w:ascii="Times New Roman" w:hAnsi="Times New Roman" w:cs="Times New Roman"/>
          <w:sz w:val="24"/>
          <w:szCs w:val="24"/>
        </w:rPr>
        <w:t xml:space="preserve"> intézményének</w:t>
      </w:r>
      <w:r w:rsidRPr="00E45E48">
        <w:rPr>
          <w:rFonts w:ascii="Times New Roman" w:hAnsi="Times New Roman" w:cs="Times New Roman"/>
          <w:sz w:val="24"/>
          <w:szCs w:val="24"/>
        </w:rPr>
        <w:t xml:space="preserve"> első </w:t>
      </w:r>
      <w:r w:rsidR="00EC5650" w:rsidRPr="00E45E48">
        <w:rPr>
          <w:rFonts w:ascii="Times New Roman" w:hAnsi="Times New Roman" w:cs="Times New Roman"/>
          <w:sz w:val="24"/>
          <w:szCs w:val="24"/>
        </w:rPr>
        <w:t>krízise</w:t>
      </w:r>
      <w:r w:rsidRPr="00E45E48">
        <w:rPr>
          <w:rFonts w:ascii="Times New Roman" w:hAnsi="Times New Roman" w:cs="Times New Roman"/>
          <w:sz w:val="24"/>
          <w:szCs w:val="24"/>
        </w:rPr>
        <w:t>, amit a Saul és Dávid közötti konfliktus is jelez.</w:t>
      </w:r>
    </w:p>
    <w:p w14:paraId="07A110CA" w14:textId="77777777" w:rsidR="004F5C93" w:rsidRPr="00E45E48" w:rsidRDefault="004F5C93" w:rsidP="004F5C93">
      <w:pPr>
        <w:jc w:val="both"/>
        <w:rPr>
          <w:rFonts w:ascii="Times New Roman" w:hAnsi="Times New Roman" w:cs="Times New Roman"/>
          <w:b/>
          <w:bCs/>
          <w:sz w:val="24"/>
          <w:szCs w:val="24"/>
        </w:rPr>
      </w:pPr>
      <w:r w:rsidRPr="00E45E48">
        <w:rPr>
          <w:rFonts w:ascii="Times New Roman" w:hAnsi="Times New Roman" w:cs="Times New Roman"/>
          <w:b/>
          <w:bCs/>
          <w:sz w:val="24"/>
          <w:szCs w:val="24"/>
        </w:rPr>
        <w:t>Dávid királysága</w:t>
      </w:r>
    </w:p>
    <w:p w14:paraId="490DCACE" w14:textId="77777777" w:rsidR="004F5C93" w:rsidRPr="00E45E48" w:rsidRDefault="004F5C93">
      <w:pPr>
        <w:numPr>
          <w:ilvl w:val="0"/>
          <w:numId w:val="17"/>
        </w:numPr>
        <w:jc w:val="both"/>
        <w:rPr>
          <w:rFonts w:ascii="Times New Roman" w:hAnsi="Times New Roman" w:cs="Times New Roman"/>
          <w:sz w:val="24"/>
          <w:szCs w:val="24"/>
        </w:rPr>
      </w:pPr>
      <w:r w:rsidRPr="00E45E48">
        <w:rPr>
          <w:rFonts w:ascii="Times New Roman" w:hAnsi="Times New Roman" w:cs="Times New Roman"/>
          <w:sz w:val="24"/>
          <w:szCs w:val="24"/>
        </w:rPr>
        <w:t>Dávid a királyság megerősítésén dolgozik, központosítja a hatalmat és Jeruzsálemet fővárossá teszi.</w:t>
      </w:r>
    </w:p>
    <w:p w14:paraId="312A2E3C" w14:textId="77777777" w:rsidR="004F5C93" w:rsidRPr="00E45E48" w:rsidRDefault="004F5C93">
      <w:pPr>
        <w:numPr>
          <w:ilvl w:val="0"/>
          <w:numId w:val="17"/>
        </w:numPr>
        <w:jc w:val="both"/>
        <w:rPr>
          <w:rFonts w:ascii="Times New Roman" w:hAnsi="Times New Roman" w:cs="Times New Roman"/>
          <w:sz w:val="24"/>
          <w:szCs w:val="24"/>
        </w:rPr>
      </w:pPr>
      <w:r w:rsidRPr="00E45E48">
        <w:rPr>
          <w:rFonts w:ascii="Times New Roman" w:hAnsi="Times New Roman" w:cs="Times New Roman"/>
          <w:sz w:val="24"/>
          <w:szCs w:val="24"/>
        </w:rPr>
        <w:t>Kialakítja az állandó hadsereget és a királyi udvart.</w:t>
      </w:r>
    </w:p>
    <w:p w14:paraId="3A3C6EC4" w14:textId="77777777" w:rsidR="004F5C93" w:rsidRPr="00E45E48" w:rsidRDefault="004F5C93">
      <w:pPr>
        <w:numPr>
          <w:ilvl w:val="0"/>
          <w:numId w:val="17"/>
        </w:numPr>
        <w:jc w:val="both"/>
        <w:rPr>
          <w:rFonts w:ascii="Times New Roman" w:hAnsi="Times New Roman" w:cs="Times New Roman"/>
          <w:sz w:val="24"/>
          <w:szCs w:val="24"/>
        </w:rPr>
      </w:pPr>
      <w:r w:rsidRPr="00E45E48">
        <w:rPr>
          <w:rFonts w:ascii="Times New Roman" w:hAnsi="Times New Roman" w:cs="Times New Roman"/>
          <w:sz w:val="24"/>
          <w:szCs w:val="24"/>
        </w:rPr>
        <w:t>Megerősíti a vallási és politikai hatalmat, amibe beletartozik a szövetség ládájának Jeruzsálembe való visszavitele.</w:t>
      </w:r>
    </w:p>
    <w:p w14:paraId="3B722D2B" w14:textId="77777777" w:rsidR="004F5C93" w:rsidRPr="00E45E48" w:rsidRDefault="004F5C93">
      <w:pPr>
        <w:numPr>
          <w:ilvl w:val="0"/>
          <w:numId w:val="17"/>
        </w:numPr>
        <w:jc w:val="both"/>
        <w:rPr>
          <w:rFonts w:ascii="Times New Roman" w:hAnsi="Times New Roman" w:cs="Times New Roman"/>
          <w:sz w:val="24"/>
          <w:szCs w:val="24"/>
        </w:rPr>
      </w:pPr>
      <w:r w:rsidRPr="00E45E48">
        <w:rPr>
          <w:rFonts w:ascii="Times New Roman" w:hAnsi="Times New Roman" w:cs="Times New Roman"/>
          <w:sz w:val="24"/>
          <w:szCs w:val="24"/>
        </w:rPr>
        <w:t>A társadalom strukturálisan differenciáltabbá válik, megjelenik az állami bürokrácia, az uralkodói hatalom jogi és vallási legitimitása.</w:t>
      </w:r>
    </w:p>
    <w:p w14:paraId="263BADE7" w14:textId="77777777" w:rsidR="004F5C93" w:rsidRPr="00E45E48" w:rsidRDefault="004F5C93" w:rsidP="004F5C93">
      <w:pPr>
        <w:jc w:val="both"/>
        <w:rPr>
          <w:rFonts w:ascii="Times New Roman" w:hAnsi="Times New Roman" w:cs="Times New Roman"/>
          <w:sz w:val="24"/>
          <w:szCs w:val="24"/>
        </w:rPr>
      </w:pPr>
      <w:r w:rsidRPr="00E45E48">
        <w:rPr>
          <w:rFonts w:ascii="Times New Roman" w:hAnsi="Times New Roman" w:cs="Times New Roman"/>
          <w:sz w:val="24"/>
          <w:szCs w:val="24"/>
        </w:rPr>
        <w:t>Ez a folyamat mutatja az átmenetet a laza törzsi társadalomtól a centralizált, monarchikus és vallási hatalommal egybekötött államszervezetig.</w:t>
      </w:r>
    </w:p>
    <w:p w14:paraId="19DE65DA" w14:textId="652B5E82" w:rsidR="00EC5650" w:rsidRPr="00E45E48" w:rsidRDefault="00EC5650" w:rsidP="00EC5650">
      <w:pPr>
        <w:jc w:val="center"/>
        <w:rPr>
          <w:rFonts w:ascii="Times New Roman" w:hAnsi="Times New Roman" w:cs="Times New Roman"/>
          <w:b/>
          <w:bCs/>
          <w:sz w:val="24"/>
          <w:szCs w:val="24"/>
        </w:rPr>
      </w:pPr>
      <w:r w:rsidRPr="00E45E48">
        <w:rPr>
          <w:rFonts w:ascii="Times New Roman" w:hAnsi="Times New Roman" w:cs="Times New Roman"/>
          <w:b/>
          <w:bCs/>
          <w:sz w:val="24"/>
          <w:szCs w:val="24"/>
        </w:rPr>
        <w:t>Saul és Dávid hadseregének különbsége</w:t>
      </w:r>
    </w:p>
    <w:p w14:paraId="03F60902" w14:textId="77777777" w:rsidR="00EC5650" w:rsidRPr="00E45E48" w:rsidRDefault="00EC5650" w:rsidP="00EC5650">
      <w:pPr>
        <w:jc w:val="both"/>
        <w:rPr>
          <w:rFonts w:ascii="Times New Roman" w:hAnsi="Times New Roman" w:cs="Times New Roman"/>
          <w:sz w:val="24"/>
          <w:szCs w:val="24"/>
        </w:rPr>
      </w:pPr>
      <w:r w:rsidRPr="00E45E48">
        <w:rPr>
          <w:rFonts w:ascii="Times New Roman" w:hAnsi="Times New Roman" w:cs="Times New Roman"/>
          <w:sz w:val="24"/>
          <w:szCs w:val="24"/>
        </w:rPr>
        <w:t>Saul és Dávid hadseregének szervezete között több jelentős különbség volt, tükrözve a társadalmi és politikai változásokat Izrael életében az első király idején és Dávid uralkodása alatt.</w:t>
      </w:r>
    </w:p>
    <w:p w14:paraId="10C436AB" w14:textId="77777777" w:rsidR="00EC5650" w:rsidRPr="00E45E48" w:rsidRDefault="00EC5650" w:rsidP="00EC5650">
      <w:pPr>
        <w:jc w:val="both"/>
        <w:rPr>
          <w:rFonts w:ascii="Times New Roman" w:hAnsi="Times New Roman" w:cs="Times New Roman"/>
          <w:b/>
          <w:bCs/>
          <w:sz w:val="24"/>
          <w:szCs w:val="24"/>
        </w:rPr>
      </w:pPr>
      <w:r w:rsidRPr="00E45E48">
        <w:rPr>
          <w:rFonts w:ascii="Times New Roman" w:hAnsi="Times New Roman" w:cs="Times New Roman"/>
          <w:b/>
          <w:bCs/>
          <w:sz w:val="24"/>
          <w:szCs w:val="24"/>
        </w:rPr>
        <w:t>Saul hadserege</w:t>
      </w:r>
    </w:p>
    <w:p w14:paraId="527206A7" w14:textId="77777777" w:rsidR="00EC5650" w:rsidRPr="00E45E48" w:rsidRDefault="00EC5650">
      <w:pPr>
        <w:numPr>
          <w:ilvl w:val="0"/>
          <w:numId w:val="18"/>
        </w:numPr>
        <w:jc w:val="both"/>
        <w:rPr>
          <w:rFonts w:ascii="Times New Roman" w:hAnsi="Times New Roman" w:cs="Times New Roman"/>
          <w:sz w:val="24"/>
          <w:szCs w:val="24"/>
        </w:rPr>
      </w:pPr>
      <w:r w:rsidRPr="00E45E48">
        <w:rPr>
          <w:rFonts w:ascii="Times New Roman" w:hAnsi="Times New Roman" w:cs="Times New Roman"/>
          <w:sz w:val="24"/>
          <w:szCs w:val="24"/>
        </w:rPr>
        <w:lastRenderedPageBreak/>
        <w:t>Saul hadseregét elsősorban nem rendszeres, állandó hadseregként, hanem toborzott, törzsi alapú gyülekezetként szervezték. A katonák többsége önkéntes vagy helyi törzsi harcos volt.</w:t>
      </w:r>
    </w:p>
    <w:p w14:paraId="7B7607E9" w14:textId="77777777" w:rsidR="00EC5650" w:rsidRPr="00E45E48" w:rsidRDefault="00EC5650">
      <w:pPr>
        <w:numPr>
          <w:ilvl w:val="0"/>
          <w:numId w:val="18"/>
        </w:numPr>
        <w:jc w:val="both"/>
        <w:rPr>
          <w:rFonts w:ascii="Times New Roman" w:hAnsi="Times New Roman" w:cs="Times New Roman"/>
          <w:sz w:val="24"/>
          <w:szCs w:val="24"/>
        </w:rPr>
      </w:pPr>
      <w:r w:rsidRPr="00E45E48">
        <w:rPr>
          <w:rFonts w:ascii="Times New Roman" w:hAnsi="Times New Roman" w:cs="Times New Roman"/>
          <w:sz w:val="24"/>
          <w:szCs w:val="24"/>
        </w:rPr>
        <w:t>A hadsereg jellemzően helyi vezetők irányítása alatt állt, akik saját törzsi egységeiket vezették (például az ezredesek nem egységes hadsereget, hanem törzsi zászlóaljakat vezettek).</w:t>
      </w:r>
    </w:p>
    <w:p w14:paraId="7A1A6E47" w14:textId="77777777" w:rsidR="00EC5650" w:rsidRPr="00E45E48" w:rsidRDefault="00EC5650">
      <w:pPr>
        <w:numPr>
          <w:ilvl w:val="0"/>
          <w:numId w:val="18"/>
        </w:numPr>
        <w:jc w:val="both"/>
        <w:rPr>
          <w:rFonts w:ascii="Times New Roman" w:hAnsi="Times New Roman" w:cs="Times New Roman"/>
          <w:sz w:val="24"/>
          <w:szCs w:val="24"/>
        </w:rPr>
      </w:pPr>
      <w:r w:rsidRPr="00E45E48">
        <w:rPr>
          <w:rFonts w:ascii="Times New Roman" w:hAnsi="Times New Roman" w:cs="Times New Roman"/>
          <w:sz w:val="24"/>
          <w:szCs w:val="24"/>
        </w:rPr>
        <w:t>A hadsereg mozgatását és irányítását Saul, mint király, koordinálta, de a központosított parancsnoki struktúra még nem volt kiforrott.</w:t>
      </w:r>
    </w:p>
    <w:p w14:paraId="630584B7" w14:textId="77777777" w:rsidR="00EC5650" w:rsidRPr="00E45E48" w:rsidRDefault="00EC5650" w:rsidP="00CA6018">
      <w:pPr>
        <w:numPr>
          <w:ilvl w:val="0"/>
          <w:numId w:val="18"/>
        </w:numPr>
        <w:rPr>
          <w:rFonts w:ascii="Times New Roman" w:hAnsi="Times New Roman" w:cs="Times New Roman"/>
          <w:sz w:val="24"/>
          <w:szCs w:val="24"/>
        </w:rPr>
      </w:pPr>
      <w:r w:rsidRPr="00E45E48">
        <w:rPr>
          <w:rFonts w:ascii="Times New Roman" w:hAnsi="Times New Roman" w:cs="Times New Roman"/>
          <w:sz w:val="24"/>
          <w:szCs w:val="24"/>
        </w:rPr>
        <w:t>A rendelkezésre álló erőforrások kisebbek és kevésbé szervezettek voltak, és a hadviselés főként kisebb összecsapásokból állt.</w:t>
      </w:r>
    </w:p>
    <w:p w14:paraId="65C1421C" w14:textId="77777777" w:rsidR="00EC5650" w:rsidRDefault="00EC5650" w:rsidP="00EC5650">
      <w:pPr>
        <w:jc w:val="both"/>
        <w:rPr>
          <w:rFonts w:ascii="Times New Roman" w:hAnsi="Times New Roman" w:cs="Times New Roman"/>
          <w:b/>
          <w:bCs/>
          <w:sz w:val="24"/>
          <w:szCs w:val="24"/>
        </w:rPr>
      </w:pPr>
      <w:r w:rsidRPr="00E45E48">
        <w:rPr>
          <w:rFonts w:ascii="Times New Roman" w:hAnsi="Times New Roman" w:cs="Times New Roman"/>
          <w:b/>
          <w:bCs/>
          <w:sz w:val="24"/>
          <w:szCs w:val="24"/>
        </w:rPr>
        <w:t>Dávid hadserege</w:t>
      </w:r>
    </w:p>
    <w:p w14:paraId="5D12253B" w14:textId="69C39E66" w:rsidR="00CA6018" w:rsidRPr="00E45E48" w:rsidRDefault="00CA6018" w:rsidP="00CA6018">
      <w:pPr>
        <w:jc w:val="center"/>
        <w:rPr>
          <w:rFonts w:ascii="Times New Roman" w:hAnsi="Times New Roman" w:cs="Times New Roman"/>
          <w:b/>
          <w:bCs/>
          <w:sz w:val="24"/>
          <w:szCs w:val="24"/>
        </w:rPr>
      </w:pPr>
      <w:r>
        <w:rPr>
          <w:noProof/>
        </w:rPr>
        <w:drawing>
          <wp:inline distT="0" distB="0" distL="0" distR="0" wp14:anchorId="2276D102" wp14:editId="6FAC372C">
            <wp:extent cx="4914900" cy="1908823"/>
            <wp:effectExtent l="0" t="0" r="0" b="0"/>
            <wp:docPr id="15" name="Kép 15" descr="Dávid kirá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ávid kirá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2829" cy="1919670"/>
                    </a:xfrm>
                    <a:prstGeom prst="rect">
                      <a:avLst/>
                    </a:prstGeom>
                    <a:noFill/>
                    <a:ln>
                      <a:noFill/>
                    </a:ln>
                  </pic:spPr>
                </pic:pic>
              </a:graphicData>
            </a:graphic>
          </wp:inline>
        </w:drawing>
      </w:r>
    </w:p>
    <w:p w14:paraId="42122003" w14:textId="77777777" w:rsidR="00EC5650" w:rsidRPr="00E45E48" w:rsidRDefault="00EC5650">
      <w:pPr>
        <w:numPr>
          <w:ilvl w:val="0"/>
          <w:numId w:val="19"/>
        </w:numPr>
        <w:jc w:val="both"/>
        <w:rPr>
          <w:rFonts w:ascii="Times New Roman" w:hAnsi="Times New Roman" w:cs="Times New Roman"/>
          <w:sz w:val="24"/>
          <w:szCs w:val="24"/>
        </w:rPr>
      </w:pPr>
      <w:r w:rsidRPr="00E45E48">
        <w:rPr>
          <w:rFonts w:ascii="Times New Roman" w:hAnsi="Times New Roman" w:cs="Times New Roman"/>
          <w:sz w:val="24"/>
          <w:szCs w:val="24"/>
        </w:rPr>
        <w:t>Dávid már egy központosított, állandó hadsereget hozott létre, amelynek központi vezetése volt, és hatékonyabb katonai szervezet alakult ki.</w:t>
      </w:r>
    </w:p>
    <w:p w14:paraId="4C62E5E3" w14:textId="77777777" w:rsidR="00EC5650" w:rsidRPr="00E45E48" w:rsidRDefault="00EC5650">
      <w:pPr>
        <w:numPr>
          <w:ilvl w:val="0"/>
          <w:numId w:val="19"/>
        </w:numPr>
        <w:jc w:val="both"/>
        <w:rPr>
          <w:rFonts w:ascii="Times New Roman" w:hAnsi="Times New Roman" w:cs="Times New Roman"/>
          <w:sz w:val="24"/>
          <w:szCs w:val="24"/>
        </w:rPr>
      </w:pPr>
      <w:r w:rsidRPr="00E45E48">
        <w:rPr>
          <w:rFonts w:ascii="Times New Roman" w:hAnsi="Times New Roman" w:cs="Times New Roman"/>
          <w:sz w:val="24"/>
          <w:szCs w:val="24"/>
        </w:rPr>
        <w:t xml:space="preserve">Hadseregében jelentős szerepet kaptak a zsoldosok, valamint a királyi testőrség (például </w:t>
      </w:r>
      <w:proofErr w:type="spellStart"/>
      <w:r w:rsidRPr="00E45E48">
        <w:rPr>
          <w:rFonts w:ascii="Times New Roman" w:hAnsi="Times New Roman" w:cs="Times New Roman"/>
          <w:sz w:val="24"/>
          <w:szCs w:val="24"/>
        </w:rPr>
        <w:t>Joáb</w:t>
      </w:r>
      <w:proofErr w:type="spellEnd"/>
      <w:r w:rsidRPr="00E45E48">
        <w:rPr>
          <w:rFonts w:ascii="Times New Roman" w:hAnsi="Times New Roman" w:cs="Times New Roman"/>
          <w:sz w:val="24"/>
          <w:szCs w:val="24"/>
        </w:rPr>
        <w:t xml:space="preserve"> vezetésével), akik profi harcosokként működtek.</w:t>
      </w:r>
    </w:p>
    <w:p w14:paraId="091A044B" w14:textId="77777777" w:rsidR="00EC5650" w:rsidRPr="00E45E48" w:rsidRDefault="00EC5650">
      <w:pPr>
        <w:numPr>
          <w:ilvl w:val="0"/>
          <w:numId w:val="19"/>
        </w:numPr>
        <w:jc w:val="both"/>
        <w:rPr>
          <w:rFonts w:ascii="Times New Roman" w:hAnsi="Times New Roman" w:cs="Times New Roman"/>
          <w:sz w:val="24"/>
          <w:szCs w:val="24"/>
        </w:rPr>
      </w:pPr>
      <w:r w:rsidRPr="00E45E48">
        <w:rPr>
          <w:rFonts w:ascii="Times New Roman" w:hAnsi="Times New Roman" w:cs="Times New Roman"/>
          <w:sz w:val="24"/>
          <w:szCs w:val="24"/>
        </w:rPr>
        <w:t>Daganatok és hadtestek alakultak ki, amelyeket jól szervezett parancsnokok irányítottak, kialakult sokkal inkább a harcászati hierarchia.</w:t>
      </w:r>
    </w:p>
    <w:p w14:paraId="46236805" w14:textId="77777777" w:rsidR="00EC5650" w:rsidRDefault="00EC5650">
      <w:pPr>
        <w:numPr>
          <w:ilvl w:val="0"/>
          <w:numId w:val="19"/>
        </w:numPr>
        <w:jc w:val="both"/>
        <w:rPr>
          <w:rFonts w:ascii="Times New Roman" w:hAnsi="Times New Roman" w:cs="Times New Roman"/>
          <w:sz w:val="24"/>
          <w:szCs w:val="24"/>
        </w:rPr>
      </w:pPr>
      <w:r w:rsidRPr="00E45E48">
        <w:rPr>
          <w:rFonts w:ascii="Times New Roman" w:hAnsi="Times New Roman" w:cs="Times New Roman"/>
          <w:sz w:val="24"/>
          <w:szCs w:val="24"/>
        </w:rPr>
        <w:t>Dávid hadseregét nagyobb mértékben támogatta az állami erőforrás, ami lehetővé tette a hosszabb és összetettebb hadjáratokat, és több hadsereg összevonását is, jelentősebb katonai sikereket eredményezve.</w:t>
      </w:r>
    </w:p>
    <w:p w14:paraId="5240CF1F" w14:textId="7BC71ADF" w:rsidR="00924DC7" w:rsidRPr="00924DC7" w:rsidRDefault="00924DC7" w:rsidP="00924DC7">
      <w:pPr>
        <w:numPr>
          <w:ilvl w:val="0"/>
          <w:numId w:val="19"/>
        </w:numPr>
        <w:jc w:val="center"/>
        <w:rPr>
          <w:rFonts w:ascii="Times New Roman" w:hAnsi="Times New Roman" w:cs="Times New Roman"/>
          <w:b/>
          <w:bCs/>
          <w:sz w:val="28"/>
          <w:szCs w:val="28"/>
        </w:rPr>
      </w:pPr>
      <w:r w:rsidRPr="00924DC7">
        <w:rPr>
          <w:rFonts w:ascii="Times New Roman" w:hAnsi="Times New Roman" w:cs="Times New Roman"/>
          <w:b/>
          <w:bCs/>
          <w:sz w:val="28"/>
          <w:szCs w:val="28"/>
        </w:rPr>
        <w:t>Dávid feleségei</w:t>
      </w:r>
    </w:p>
    <w:tbl>
      <w:tblPr>
        <w:tblW w:w="5000" w:type="pct"/>
        <w:tblCellMar>
          <w:top w:w="15" w:type="dxa"/>
          <w:left w:w="15" w:type="dxa"/>
          <w:bottom w:w="15" w:type="dxa"/>
          <w:right w:w="15" w:type="dxa"/>
        </w:tblCellMar>
        <w:tblLook w:val="04A0" w:firstRow="1" w:lastRow="0" w:firstColumn="1" w:lastColumn="0" w:noHBand="0" w:noVBand="1"/>
      </w:tblPr>
      <w:tblGrid>
        <w:gridCol w:w="2794"/>
        <w:gridCol w:w="3595"/>
        <w:gridCol w:w="2667"/>
      </w:tblGrid>
      <w:tr w:rsidR="00924DC7" w:rsidRPr="00924DC7" w14:paraId="2E6150C5" w14:textId="77777777" w:rsidTr="00924DC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CC3738" w14:textId="77777777" w:rsidR="00924DC7" w:rsidRPr="00924DC7" w:rsidRDefault="00924DC7" w:rsidP="00924DC7">
            <w:pPr>
              <w:numPr>
                <w:ilvl w:val="0"/>
                <w:numId w:val="19"/>
              </w:numPr>
              <w:jc w:val="both"/>
              <w:rPr>
                <w:rFonts w:ascii="Times New Roman" w:hAnsi="Times New Roman" w:cs="Times New Roman"/>
                <w:b/>
                <w:bCs/>
                <w:sz w:val="24"/>
                <w:szCs w:val="24"/>
              </w:rPr>
            </w:pPr>
            <w:r w:rsidRPr="00924DC7">
              <w:rPr>
                <w:rFonts w:ascii="Times New Roman" w:hAnsi="Times New Roman" w:cs="Times New Roman"/>
                <w:b/>
                <w:bCs/>
                <w:sz w:val="24"/>
                <w:szCs w:val="24"/>
              </w:rPr>
              <w:t>Feleség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16F4BB1" w14:textId="77777777" w:rsidR="00924DC7" w:rsidRPr="00924DC7" w:rsidRDefault="00924DC7" w:rsidP="00924DC7">
            <w:pPr>
              <w:numPr>
                <w:ilvl w:val="0"/>
                <w:numId w:val="19"/>
              </w:numPr>
              <w:jc w:val="both"/>
              <w:rPr>
                <w:rFonts w:ascii="Times New Roman" w:hAnsi="Times New Roman" w:cs="Times New Roman"/>
                <w:b/>
                <w:bCs/>
                <w:sz w:val="24"/>
                <w:szCs w:val="24"/>
              </w:rPr>
            </w:pPr>
            <w:r w:rsidRPr="00924DC7">
              <w:rPr>
                <w:rFonts w:ascii="Times New Roman" w:hAnsi="Times New Roman" w:cs="Times New Roman"/>
                <w:b/>
                <w:bCs/>
                <w:sz w:val="24"/>
                <w:szCs w:val="24"/>
              </w:rPr>
              <w:t>Fő bibliai hivatkozások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5B791CD" w14:textId="77777777" w:rsidR="00924DC7" w:rsidRPr="00924DC7" w:rsidRDefault="00924DC7" w:rsidP="00924DC7">
            <w:pPr>
              <w:numPr>
                <w:ilvl w:val="0"/>
                <w:numId w:val="19"/>
              </w:numPr>
              <w:jc w:val="both"/>
              <w:rPr>
                <w:rFonts w:ascii="Times New Roman" w:hAnsi="Times New Roman" w:cs="Times New Roman"/>
                <w:b/>
                <w:bCs/>
                <w:sz w:val="24"/>
                <w:szCs w:val="24"/>
              </w:rPr>
            </w:pPr>
            <w:r w:rsidRPr="00924DC7">
              <w:rPr>
                <w:rFonts w:ascii="Times New Roman" w:hAnsi="Times New Roman" w:cs="Times New Roman"/>
                <w:b/>
                <w:bCs/>
                <w:sz w:val="24"/>
                <w:szCs w:val="24"/>
              </w:rPr>
              <w:t>Megjegyzés</w:t>
            </w:r>
          </w:p>
        </w:tc>
      </w:tr>
      <w:tr w:rsidR="00924DC7" w:rsidRPr="00924DC7" w14:paraId="389633FD"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647399"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t>Miklál</w:t>
            </w:r>
            <w:proofErr w:type="spellEnd"/>
            <w:r w:rsidRPr="00924DC7">
              <w:rPr>
                <w:rFonts w:ascii="Times New Roman" w:hAnsi="Times New Roman" w:cs="Times New Roman"/>
                <w:sz w:val="24"/>
                <w:szCs w:val="24"/>
              </w:rPr>
              <w:t xml:space="preserve"> (Saul lánya)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B3B336" w14:textId="5F911E84"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1Sám 18,20-27; 19,11-17; 25,44; 2Sám 3,13-16; 6,16-23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EEF769" w14:textId="77777777"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Első feleség, meddő maradt.</w:t>
            </w:r>
          </w:p>
        </w:tc>
      </w:tr>
      <w:tr w:rsidR="00924DC7" w:rsidRPr="00924DC7" w14:paraId="0601FC60"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553744"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t>Ahinoám</w:t>
            </w:r>
            <w:proofErr w:type="spellEnd"/>
            <w:r w:rsidRPr="00924DC7">
              <w:rPr>
                <w:rFonts w:ascii="Times New Roman" w:hAnsi="Times New Roman" w:cs="Times New Roman"/>
                <w:sz w:val="24"/>
                <w:szCs w:val="24"/>
              </w:rPr>
              <w:t xml:space="preserve"> (</w:t>
            </w:r>
            <w:proofErr w:type="spellStart"/>
            <w:r w:rsidRPr="00924DC7">
              <w:rPr>
                <w:rFonts w:ascii="Times New Roman" w:hAnsi="Times New Roman" w:cs="Times New Roman"/>
                <w:sz w:val="24"/>
                <w:szCs w:val="24"/>
              </w:rPr>
              <w:t>jezreeli</w:t>
            </w:r>
            <w:proofErr w:type="spellEnd"/>
            <w:r w:rsidRPr="00924DC7">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61B0B" w14:textId="69609E55"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1Sám 25,43; 27,3; 30,5; 2Sám 2,2; 3,2; 1Krón 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B87233" w14:textId="77777777"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Elsőszülött fiú anyja (</w:t>
            </w:r>
            <w:proofErr w:type="spellStart"/>
            <w:r w:rsidRPr="00924DC7">
              <w:rPr>
                <w:rFonts w:ascii="Times New Roman" w:hAnsi="Times New Roman" w:cs="Times New Roman"/>
                <w:sz w:val="20"/>
                <w:szCs w:val="20"/>
              </w:rPr>
              <w:t>Amnón</w:t>
            </w:r>
            <w:proofErr w:type="spellEnd"/>
            <w:r w:rsidRPr="00924DC7">
              <w:rPr>
                <w:rFonts w:ascii="Times New Roman" w:hAnsi="Times New Roman" w:cs="Times New Roman"/>
                <w:sz w:val="20"/>
                <w:szCs w:val="20"/>
              </w:rPr>
              <w:t>).</w:t>
            </w:r>
          </w:p>
        </w:tc>
      </w:tr>
      <w:tr w:rsidR="00924DC7" w:rsidRPr="00924DC7" w14:paraId="477A155E"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3BAD71"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lastRenderedPageBreak/>
              <w:t>Abigail</w:t>
            </w:r>
            <w:proofErr w:type="spellEnd"/>
            <w:r w:rsidRPr="00924DC7">
              <w:rPr>
                <w:rFonts w:ascii="Times New Roman" w:hAnsi="Times New Roman" w:cs="Times New Roman"/>
                <w:sz w:val="24"/>
                <w:szCs w:val="24"/>
              </w:rPr>
              <w:t xml:space="preserve"> (karmeli, </w:t>
            </w:r>
            <w:proofErr w:type="spellStart"/>
            <w:r w:rsidRPr="00924DC7">
              <w:rPr>
                <w:rFonts w:ascii="Times New Roman" w:hAnsi="Times New Roman" w:cs="Times New Roman"/>
                <w:sz w:val="24"/>
                <w:szCs w:val="24"/>
              </w:rPr>
              <w:t>Nábál</w:t>
            </w:r>
            <w:proofErr w:type="spellEnd"/>
            <w:r w:rsidRPr="00924DC7">
              <w:rPr>
                <w:rFonts w:ascii="Times New Roman" w:hAnsi="Times New Roman" w:cs="Times New Roman"/>
                <w:sz w:val="24"/>
                <w:szCs w:val="24"/>
              </w:rPr>
              <w:t xml:space="preserve"> özvegye)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79953A" w14:textId="1A11CA2C"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1Sám 25,39-42; 27,3; 30,5; 2Sám 2,2; 3,3; 1Krón 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5EAF5C" w14:textId="77777777"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Bölcs nőként dicsérik.</w:t>
            </w:r>
          </w:p>
        </w:tc>
      </w:tr>
      <w:tr w:rsidR="00924DC7" w:rsidRPr="00924DC7" w14:paraId="7AFE3D68"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9292C9"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t>Maáka</w:t>
            </w:r>
            <w:proofErr w:type="spellEnd"/>
            <w:r w:rsidRPr="00924DC7">
              <w:rPr>
                <w:rFonts w:ascii="Times New Roman" w:hAnsi="Times New Roman" w:cs="Times New Roman"/>
                <w:sz w:val="24"/>
                <w:szCs w:val="24"/>
              </w:rPr>
              <w:t xml:space="preserve"> (</w:t>
            </w:r>
            <w:proofErr w:type="spellStart"/>
            <w:r w:rsidRPr="00924DC7">
              <w:rPr>
                <w:rFonts w:ascii="Times New Roman" w:hAnsi="Times New Roman" w:cs="Times New Roman"/>
                <w:sz w:val="24"/>
                <w:szCs w:val="24"/>
              </w:rPr>
              <w:t>gesúri</w:t>
            </w:r>
            <w:proofErr w:type="spellEnd"/>
            <w:r w:rsidRPr="00924DC7">
              <w:rPr>
                <w:rFonts w:ascii="Times New Roman" w:hAnsi="Times New Roman" w:cs="Times New Roman"/>
                <w:sz w:val="24"/>
                <w:szCs w:val="24"/>
              </w:rPr>
              <w:t xml:space="preserve"> király lánya)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16087A" w14:textId="78733028"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2Sám 3,3; 1Krón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5019E4" w14:textId="77777777" w:rsidR="00924DC7" w:rsidRPr="00924DC7" w:rsidRDefault="00924DC7" w:rsidP="00924DC7">
            <w:pPr>
              <w:numPr>
                <w:ilvl w:val="0"/>
                <w:numId w:val="19"/>
              </w:numPr>
              <w:jc w:val="both"/>
              <w:rPr>
                <w:rFonts w:ascii="Times New Roman" w:hAnsi="Times New Roman" w:cs="Times New Roman"/>
                <w:sz w:val="20"/>
                <w:szCs w:val="20"/>
              </w:rPr>
            </w:pPr>
            <w:proofErr w:type="spellStart"/>
            <w:r w:rsidRPr="00924DC7">
              <w:rPr>
                <w:rFonts w:ascii="Times New Roman" w:hAnsi="Times New Roman" w:cs="Times New Roman"/>
                <w:sz w:val="20"/>
                <w:szCs w:val="20"/>
              </w:rPr>
              <w:t>Abszolon</w:t>
            </w:r>
            <w:proofErr w:type="spellEnd"/>
            <w:r w:rsidRPr="00924DC7">
              <w:rPr>
                <w:rFonts w:ascii="Times New Roman" w:hAnsi="Times New Roman" w:cs="Times New Roman"/>
                <w:sz w:val="20"/>
                <w:szCs w:val="20"/>
              </w:rPr>
              <w:t xml:space="preserve"> anyja.</w:t>
            </w:r>
          </w:p>
        </w:tc>
      </w:tr>
      <w:tr w:rsidR="00924DC7" w:rsidRPr="00924DC7" w14:paraId="20F2C55B"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6A91C"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t>Haggít</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12410E" w14:textId="4DC2E33C"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2Sám 3,4; 1Krón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56A489" w14:textId="77777777" w:rsidR="00924DC7" w:rsidRPr="00924DC7" w:rsidRDefault="00924DC7" w:rsidP="00924DC7">
            <w:pPr>
              <w:numPr>
                <w:ilvl w:val="0"/>
                <w:numId w:val="19"/>
              </w:numPr>
              <w:jc w:val="both"/>
              <w:rPr>
                <w:rFonts w:ascii="Times New Roman" w:hAnsi="Times New Roman" w:cs="Times New Roman"/>
                <w:sz w:val="20"/>
                <w:szCs w:val="20"/>
              </w:rPr>
            </w:pPr>
            <w:proofErr w:type="spellStart"/>
            <w:r w:rsidRPr="00924DC7">
              <w:rPr>
                <w:rFonts w:ascii="Times New Roman" w:hAnsi="Times New Roman" w:cs="Times New Roman"/>
                <w:sz w:val="20"/>
                <w:szCs w:val="20"/>
              </w:rPr>
              <w:t>Adonija</w:t>
            </w:r>
            <w:proofErr w:type="spellEnd"/>
            <w:r w:rsidRPr="00924DC7">
              <w:rPr>
                <w:rFonts w:ascii="Times New Roman" w:hAnsi="Times New Roman" w:cs="Times New Roman"/>
                <w:sz w:val="20"/>
                <w:szCs w:val="20"/>
              </w:rPr>
              <w:t xml:space="preserve"> anyja.</w:t>
            </w:r>
          </w:p>
        </w:tc>
      </w:tr>
      <w:tr w:rsidR="00924DC7" w:rsidRPr="00924DC7" w14:paraId="3C62CD6D"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A06A2"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t>Abitál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D2EC5" w14:textId="784D6292"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2Sám 3,4; 1Krón 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682511" w14:textId="77777777" w:rsidR="00924DC7" w:rsidRPr="00924DC7" w:rsidRDefault="00924DC7" w:rsidP="00924DC7">
            <w:pPr>
              <w:numPr>
                <w:ilvl w:val="0"/>
                <w:numId w:val="19"/>
              </w:numPr>
              <w:jc w:val="both"/>
              <w:rPr>
                <w:rFonts w:ascii="Times New Roman" w:hAnsi="Times New Roman" w:cs="Times New Roman"/>
                <w:sz w:val="20"/>
                <w:szCs w:val="20"/>
              </w:rPr>
            </w:pPr>
            <w:proofErr w:type="spellStart"/>
            <w:r w:rsidRPr="00924DC7">
              <w:rPr>
                <w:rFonts w:ascii="Times New Roman" w:hAnsi="Times New Roman" w:cs="Times New Roman"/>
                <w:sz w:val="20"/>
                <w:szCs w:val="20"/>
              </w:rPr>
              <w:t>Seftia</w:t>
            </w:r>
            <w:proofErr w:type="spellEnd"/>
            <w:r w:rsidRPr="00924DC7">
              <w:rPr>
                <w:rFonts w:ascii="Times New Roman" w:hAnsi="Times New Roman" w:cs="Times New Roman"/>
                <w:sz w:val="20"/>
                <w:szCs w:val="20"/>
              </w:rPr>
              <w:t xml:space="preserve"> anyja.</w:t>
            </w:r>
          </w:p>
        </w:tc>
      </w:tr>
      <w:tr w:rsidR="00924DC7" w:rsidRPr="00924DC7" w14:paraId="239CC5BC"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6F96AE" w14:textId="77777777" w:rsidR="00924DC7" w:rsidRPr="00924DC7" w:rsidRDefault="00924DC7" w:rsidP="00924DC7">
            <w:pPr>
              <w:numPr>
                <w:ilvl w:val="0"/>
                <w:numId w:val="19"/>
              </w:numPr>
              <w:jc w:val="both"/>
              <w:rPr>
                <w:rFonts w:ascii="Times New Roman" w:hAnsi="Times New Roman" w:cs="Times New Roman"/>
                <w:sz w:val="24"/>
                <w:szCs w:val="24"/>
              </w:rPr>
            </w:pPr>
            <w:proofErr w:type="spellStart"/>
            <w:r w:rsidRPr="00924DC7">
              <w:rPr>
                <w:rFonts w:ascii="Times New Roman" w:hAnsi="Times New Roman" w:cs="Times New Roman"/>
                <w:sz w:val="24"/>
                <w:szCs w:val="24"/>
              </w:rPr>
              <w:t>Egla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F46103" w14:textId="6B703C9F"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2Sám 3,5; 1Krón 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3A74B8" w14:textId="77777777" w:rsidR="00924DC7" w:rsidRPr="00924DC7" w:rsidRDefault="00924DC7" w:rsidP="00924DC7">
            <w:pPr>
              <w:numPr>
                <w:ilvl w:val="0"/>
                <w:numId w:val="19"/>
              </w:numPr>
              <w:jc w:val="both"/>
              <w:rPr>
                <w:rFonts w:ascii="Times New Roman" w:hAnsi="Times New Roman" w:cs="Times New Roman"/>
                <w:sz w:val="20"/>
                <w:szCs w:val="20"/>
              </w:rPr>
            </w:pPr>
            <w:proofErr w:type="spellStart"/>
            <w:r w:rsidRPr="00924DC7">
              <w:rPr>
                <w:rFonts w:ascii="Times New Roman" w:hAnsi="Times New Roman" w:cs="Times New Roman"/>
                <w:sz w:val="20"/>
                <w:szCs w:val="20"/>
              </w:rPr>
              <w:t>Jitream</w:t>
            </w:r>
            <w:proofErr w:type="spellEnd"/>
            <w:r w:rsidRPr="00924DC7">
              <w:rPr>
                <w:rFonts w:ascii="Times New Roman" w:hAnsi="Times New Roman" w:cs="Times New Roman"/>
                <w:sz w:val="20"/>
                <w:szCs w:val="20"/>
              </w:rPr>
              <w:t xml:space="preserve"> anyja.</w:t>
            </w:r>
          </w:p>
        </w:tc>
      </w:tr>
      <w:tr w:rsidR="00924DC7" w:rsidRPr="00924DC7" w14:paraId="5EDCC805" w14:textId="77777777" w:rsidTr="00924DC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5A7FC2" w14:textId="77777777" w:rsidR="00924DC7" w:rsidRPr="00924DC7" w:rsidRDefault="00924DC7" w:rsidP="00924DC7">
            <w:pPr>
              <w:numPr>
                <w:ilvl w:val="0"/>
                <w:numId w:val="19"/>
              </w:numPr>
              <w:jc w:val="both"/>
              <w:rPr>
                <w:rFonts w:ascii="Times New Roman" w:hAnsi="Times New Roman" w:cs="Times New Roman"/>
                <w:sz w:val="24"/>
                <w:szCs w:val="24"/>
              </w:rPr>
            </w:pPr>
            <w:r w:rsidRPr="00924DC7">
              <w:rPr>
                <w:rFonts w:ascii="Times New Roman" w:hAnsi="Times New Roman" w:cs="Times New Roman"/>
                <w:sz w:val="24"/>
                <w:szCs w:val="24"/>
              </w:rPr>
              <w:t>Betsabé (Úrija felesége)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E413BD" w14:textId="69866187"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2Sám 11–12; 1Kir 1–2; 1Krón 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D60077" w14:textId="77777777" w:rsidR="00924DC7" w:rsidRPr="00924DC7" w:rsidRDefault="00924DC7" w:rsidP="00924DC7">
            <w:pPr>
              <w:numPr>
                <w:ilvl w:val="0"/>
                <w:numId w:val="19"/>
              </w:numPr>
              <w:jc w:val="both"/>
              <w:rPr>
                <w:rFonts w:ascii="Times New Roman" w:hAnsi="Times New Roman" w:cs="Times New Roman"/>
                <w:sz w:val="20"/>
                <w:szCs w:val="20"/>
              </w:rPr>
            </w:pPr>
            <w:r w:rsidRPr="00924DC7">
              <w:rPr>
                <w:rFonts w:ascii="Times New Roman" w:hAnsi="Times New Roman" w:cs="Times New Roman"/>
                <w:sz w:val="20"/>
                <w:szCs w:val="20"/>
              </w:rPr>
              <w:t>Salamon anyja, jeruzsálemi.</w:t>
            </w:r>
          </w:p>
        </w:tc>
      </w:tr>
    </w:tbl>
    <w:p w14:paraId="0D958360" w14:textId="77777777" w:rsidR="00924DC7" w:rsidRPr="00E45E48" w:rsidRDefault="00924DC7">
      <w:pPr>
        <w:numPr>
          <w:ilvl w:val="0"/>
          <w:numId w:val="19"/>
        </w:numPr>
        <w:jc w:val="both"/>
        <w:rPr>
          <w:rFonts w:ascii="Times New Roman" w:hAnsi="Times New Roman" w:cs="Times New Roman"/>
          <w:sz w:val="24"/>
          <w:szCs w:val="24"/>
        </w:rPr>
      </w:pPr>
    </w:p>
    <w:p w14:paraId="34AB2BC7" w14:textId="77777777" w:rsidR="00922AA2" w:rsidRDefault="00922AA2" w:rsidP="00922AA2">
      <w:pPr>
        <w:jc w:val="both"/>
        <w:rPr>
          <w:rFonts w:ascii="Times New Roman" w:hAnsi="Times New Roman" w:cs="Times New Roman"/>
          <w:sz w:val="24"/>
          <w:szCs w:val="24"/>
        </w:rPr>
      </w:pPr>
      <w:r w:rsidRPr="00E45E48">
        <w:rPr>
          <w:rFonts w:ascii="Times New Roman" w:hAnsi="Times New Roman" w:cs="Times New Roman"/>
          <w:b/>
          <w:bCs/>
          <w:sz w:val="24"/>
          <w:szCs w:val="24"/>
        </w:rPr>
        <w:t xml:space="preserve">Saul személy körüli segítők és fontos személyek </w:t>
      </w:r>
      <w:r w:rsidRPr="00E45E48">
        <w:rPr>
          <w:rFonts w:ascii="Times New Roman" w:hAnsi="Times New Roman" w:cs="Times New Roman"/>
          <w:sz w:val="24"/>
          <w:szCs w:val="24"/>
        </w:rPr>
        <w:t>a Bibliában a következők:</w:t>
      </w:r>
    </w:p>
    <w:p w14:paraId="44BF6A5E" w14:textId="5FE5CF2A" w:rsidR="00E352D2" w:rsidRPr="00E45E48" w:rsidRDefault="00E352D2" w:rsidP="00084B4F">
      <w:pPr>
        <w:jc w:val="center"/>
        <w:rPr>
          <w:rFonts w:ascii="Times New Roman" w:hAnsi="Times New Roman" w:cs="Times New Roman"/>
          <w:sz w:val="24"/>
          <w:szCs w:val="24"/>
        </w:rPr>
      </w:pPr>
      <w:r>
        <w:rPr>
          <w:noProof/>
        </w:rPr>
        <w:drawing>
          <wp:inline distT="0" distB="0" distL="0" distR="0" wp14:anchorId="47195DDC" wp14:editId="7ACB2F62">
            <wp:extent cx="2743200" cy="1667510"/>
            <wp:effectExtent l="0" t="0" r="0" b="8890"/>
            <wp:docPr id="16" name="Kép 16" descr="Dávid és Jonatán – Semjén uram, hol a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ávid és Jonatán – Semjén uram, hol az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1667510"/>
                    </a:xfrm>
                    <a:prstGeom prst="rect">
                      <a:avLst/>
                    </a:prstGeom>
                    <a:noFill/>
                    <a:ln>
                      <a:noFill/>
                    </a:ln>
                  </pic:spPr>
                </pic:pic>
              </a:graphicData>
            </a:graphic>
          </wp:inline>
        </w:drawing>
      </w:r>
    </w:p>
    <w:p w14:paraId="25BB51BA" w14:textId="77777777" w:rsidR="00922AA2" w:rsidRPr="00E45E48" w:rsidRDefault="00922AA2">
      <w:pPr>
        <w:numPr>
          <w:ilvl w:val="0"/>
          <w:numId w:val="20"/>
        </w:numPr>
        <w:jc w:val="both"/>
        <w:rPr>
          <w:rFonts w:ascii="Times New Roman" w:hAnsi="Times New Roman" w:cs="Times New Roman"/>
          <w:sz w:val="24"/>
          <w:szCs w:val="24"/>
        </w:rPr>
      </w:pPr>
      <w:r w:rsidRPr="00E45E48">
        <w:rPr>
          <w:rFonts w:ascii="Times New Roman" w:hAnsi="Times New Roman" w:cs="Times New Roman"/>
          <w:b/>
          <w:bCs/>
          <w:sz w:val="24"/>
          <w:szCs w:val="24"/>
        </w:rPr>
        <w:t>Jonatán</w:t>
      </w:r>
      <w:r w:rsidRPr="00E45E48">
        <w:rPr>
          <w:rFonts w:ascii="Times New Roman" w:hAnsi="Times New Roman" w:cs="Times New Roman"/>
          <w:sz w:val="24"/>
          <w:szCs w:val="24"/>
        </w:rPr>
        <w:t>, Saul fia, aki közel állt apjához, és fontos harcosként szerepelt (1Sámuel 13:2; 14:6-23).</w:t>
      </w:r>
    </w:p>
    <w:p w14:paraId="1E3B1DA5" w14:textId="5068BFE3" w:rsidR="00922AA2" w:rsidRPr="00E45E48" w:rsidRDefault="00922AA2">
      <w:pPr>
        <w:numPr>
          <w:ilvl w:val="0"/>
          <w:numId w:val="2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Abner</w:t>
      </w:r>
      <w:proofErr w:type="spellEnd"/>
      <w:r w:rsidRPr="00E45E48">
        <w:rPr>
          <w:rFonts w:ascii="Times New Roman" w:hAnsi="Times New Roman" w:cs="Times New Roman"/>
          <w:sz w:val="24"/>
          <w:szCs w:val="24"/>
        </w:rPr>
        <w:t>, Saul hadvezére, aki a hadsereg főparancsnoka volt és jelentős katonai vezetőként szerepelt (1Sámuel 14</w:t>
      </w:r>
      <w:r w:rsidR="00BE2DEA">
        <w:rPr>
          <w:rFonts w:ascii="Times New Roman" w:hAnsi="Times New Roman" w:cs="Times New Roman"/>
          <w:sz w:val="24"/>
          <w:szCs w:val="24"/>
        </w:rPr>
        <w:t>,</w:t>
      </w:r>
      <w:r w:rsidRPr="00E45E48">
        <w:rPr>
          <w:rFonts w:ascii="Times New Roman" w:hAnsi="Times New Roman" w:cs="Times New Roman"/>
          <w:sz w:val="24"/>
          <w:szCs w:val="24"/>
        </w:rPr>
        <w:t>50; 17</w:t>
      </w:r>
      <w:r w:rsidR="00BE2DEA">
        <w:rPr>
          <w:rFonts w:ascii="Times New Roman" w:hAnsi="Times New Roman" w:cs="Times New Roman"/>
          <w:sz w:val="24"/>
          <w:szCs w:val="24"/>
        </w:rPr>
        <w:t>,</w:t>
      </w:r>
      <w:r w:rsidRPr="00E45E48">
        <w:rPr>
          <w:rFonts w:ascii="Times New Roman" w:hAnsi="Times New Roman" w:cs="Times New Roman"/>
          <w:sz w:val="24"/>
          <w:szCs w:val="24"/>
        </w:rPr>
        <w:t>55-58).</w:t>
      </w:r>
    </w:p>
    <w:p w14:paraId="5CED0AF2" w14:textId="77777777" w:rsidR="00922AA2" w:rsidRPr="00E45E48" w:rsidRDefault="00922AA2">
      <w:pPr>
        <w:numPr>
          <w:ilvl w:val="0"/>
          <w:numId w:val="2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Gibéái</w:t>
      </w:r>
      <w:proofErr w:type="spellEnd"/>
      <w:r w:rsidRPr="00E45E48">
        <w:rPr>
          <w:rFonts w:ascii="Times New Roman" w:hAnsi="Times New Roman" w:cs="Times New Roman"/>
          <w:b/>
          <w:bCs/>
          <w:sz w:val="24"/>
          <w:szCs w:val="24"/>
        </w:rPr>
        <w:t xml:space="preserve"> lakói és ezredeseik</w:t>
      </w:r>
      <w:r w:rsidRPr="00E45E48">
        <w:rPr>
          <w:rFonts w:ascii="Times New Roman" w:hAnsi="Times New Roman" w:cs="Times New Roman"/>
          <w:sz w:val="24"/>
          <w:szCs w:val="24"/>
        </w:rPr>
        <w:t>, akik helyi vezetőként is segítették Saul uralmát (1Sámuel 22:7-8).</w:t>
      </w:r>
    </w:p>
    <w:p w14:paraId="0CC9D51C" w14:textId="77F2B0FA" w:rsidR="00922AA2" w:rsidRPr="00E45E48" w:rsidRDefault="00922AA2">
      <w:pPr>
        <w:numPr>
          <w:ilvl w:val="0"/>
          <w:numId w:val="2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Ahió</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Abner</w:t>
      </w:r>
      <w:proofErr w:type="spellEnd"/>
      <w:r w:rsidRPr="00E45E48">
        <w:rPr>
          <w:rFonts w:ascii="Times New Roman" w:hAnsi="Times New Roman" w:cs="Times New Roman"/>
          <w:sz w:val="24"/>
          <w:szCs w:val="24"/>
        </w:rPr>
        <w:t xml:space="preserve"> testvére, aki a láda hordozójaként is működött (2Sámuel 2</w:t>
      </w:r>
      <w:r w:rsidR="00A11B68">
        <w:rPr>
          <w:rFonts w:ascii="Times New Roman" w:hAnsi="Times New Roman" w:cs="Times New Roman"/>
          <w:sz w:val="24"/>
          <w:szCs w:val="24"/>
        </w:rPr>
        <w:t>,</w:t>
      </w:r>
      <w:r w:rsidRPr="00E45E48">
        <w:rPr>
          <w:rFonts w:ascii="Times New Roman" w:hAnsi="Times New Roman" w:cs="Times New Roman"/>
          <w:sz w:val="24"/>
          <w:szCs w:val="24"/>
        </w:rPr>
        <w:t>12).</w:t>
      </w:r>
    </w:p>
    <w:p w14:paraId="36015BEE" w14:textId="77777777" w:rsidR="00922AA2" w:rsidRPr="00E45E48" w:rsidRDefault="00922AA2">
      <w:pPr>
        <w:numPr>
          <w:ilvl w:val="0"/>
          <w:numId w:val="20"/>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Násir</w:t>
      </w:r>
      <w:proofErr w:type="spellEnd"/>
      <w:r w:rsidRPr="00E45E48">
        <w:rPr>
          <w:rFonts w:ascii="Times New Roman" w:hAnsi="Times New Roman" w:cs="Times New Roman"/>
          <w:b/>
          <w:bCs/>
          <w:sz w:val="24"/>
          <w:szCs w:val="24"/>
        </w:rPr>
        <w:t>, Sámuel próféta</w:t>
      </w:r>
      <w:r w:rsidRPr="00E45E48">
        <w:rPr>
          <w:rFonts w:ascii="Times New Roman" w:hAnsi="Times New Roman" w:cs="Times New Roman"/>
          <w:sz w:val="24"/>
          <w:szCs w:val="24"/>
        </w:rPr>
        <w:t>, aki ugyan nem Saul közvetlen segítője, de vezetőként és tanácsadóként volt jelentős Saul életében (1Sámuel 9-15 fejezetek).</w:t>
      </w:r>
    </w:p>
    <w:p w14:paraId="6D307B3F" w14:textId="77777777" w:rsidR="00922AA2" w:rsidRPr="00E45E48" w:rsidRDefault="00922AA2" w:rsidP="00922AA2">
      <w:pPr>
        <w:jc w:val="both"/>
        <w:rPr>
          <w:rFonts w:ascii="Times New Roman" w:hAnsi="Times New Roman" w:cs="Times New Roman"/>
          <w:sz w:val="24"/>
          <w:szCs w:val="24"/>
        </w:rPr>
      </w:pPr>
      <w:r w:rsidRPr="00E45E48">
        <w:rPr>
          <w:rFonts w:ascii="Times New Roman" w:hAnsi="Times New Roman" w:cs="Times New Roman"/>
          <w:sz w:val="24"/>
          <w:szCs w:val="24"/>
        </w:rPr>
        <w:t xml:space="preserve">Ezek a személyek különböző szerepeket töltöttek be Saul körül: katonai parancsnok, trónörökös, szent láda </w:t>
      </w:r>
      <w:proofErr w:type="gramStart"/>
      <w:r w:rsidRPr="00E45E48">
        <w:rPr>
          <w:rFonts w:ascii="Times New Roman" w:hAnsi="Times New Roman" w:cs="Times New Roman"/>
          <w:sz w:val="24"/>
          <w:szCs w:val="24"/>
        </w:rPr>
        <w:t>hordozó,</w:t>
      </w:r>
      <w:proofErr w:type="gramEnd"/>
      <w:r w:rsidRPr="00E45E48">
        <w:rPr>
          <w:rFonts w:ascii="Times New Roman" w:hAnsi="Times New Roman" w:cs="Times New Roman"/>
          <w:sz w:val="24"/>
          <w:szCs w:val="24"/>
        </w:rPr>
        <w:t xml:space="preserve"> és politikai támogatók. Jonatán különösen </w:t>
      </w:r>
      <w:proofErr w:type="gramStart"/>
      <w:r w:rsidRPr="00E45E48">
        <w:rPr>
          <w:rFonts w:ascii="Times New Roman" w:hAnsi="Times New Roman" w:cs="Times New Roman"/>
          <w:sz w:val="24"/>
          <w:szCs w:val="24"/>
        </w:rPr>
        <w:t>kiemelkedik</w:t>
      </w:r>
      <w:proofErr w:type="gramEnd"/>
      <w:r w:rsidRPr="00E45E48">
        <w:rPr>
          <w:rFonts w:ascii="Times New Roman" w:hAnsi="Times New Roman" w:cs="Times New Roman"/>
          <w:sz w:val="24"/>
          <w:szCs w:val="24"/>
        </w:rPr>
        <w:t xml:space="preserve"> mint hűséges fia, aki Dávidhoz is baráti viszonyt ápolt.</w:t>
      </w:r>
    </w:p>
    <w:p w14:paraId="0F1DF136" w14:textId="77777777" w:rsidR="00922AA2" w:rsidRPr="00E45E48" w:rsidRDefault="00922AA2" w:rsidP="00922AA2">
      <w:pPr>
        <w:jc w:val="both"/>
        <w:rPr>
          <w:rFonts w:ascii="Times New Roman" w:hAnsi="Times New Roman" w:cs="Times New Roman"/>
          <w:sz w:val="24"/>
          <w:szCs w:val="24"/>
        </w:rPr>
      </w:pPr>
      <w:r w:rsidRPr="00E45E48">
        <w:rPr>
          <w:rFonts w:ascii="Times New Roman" w:hAnsi="Times New Roman" w:cs="Times New Roman"/>
          <w:b/>
          <w:bCs/>
          <w:sz w:val="24"/>
          <w:szCs w:val="24"/>
        </w:rPr>
        <w:lastRenderedPageBreak/>
        <w:t>Dávid király személyét és uralkodását több fontos segítő és tanácsadó támogatta</w:t>
      </w:r>
      <w:r w:rsidRPr="00E45E48">
        <w:rPr>
          <w:rFonts w:ascii="Times New Roman" w:hAnsi="Times New Roman" w:cs="Times New Roman"/>
          <w:sz w:val="24"/>
          <w:szCs w:val="24"/>
        </w:rPr>
        <w:t xml:space="preserve"> a Bibliában, akik különféle szerepeket töltöttek be a politikában és a hadseregben:</w:t>
      </w:r>
    </w:p>
    <w:p w14:paraId="0ABB6B94" w14:textId="77777777" w:rsidR="00922AA2" w:rsidRPr="00E45E48" w:rsidRDefault="00922AA2">
      <w:pPr>
        <w:numPr>
          <w:ilvl w:val="0"/>
          <w:numId w:val="21"/>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Ahítófel</w:t>
      </w:r>
      <w:proofErr w:type="spellEnd"/>
      <w:r w:rsidRPr="00E45E48">
        <w:rPr>
          <w:rFonts w:ascii="Times New Roman" w:hAnsi="Times New Roman" w:cs="Times New Roman"/>
          <w:sz w:val="24"/>
          <w:szCs w:val="24"/>
        </w:rPr>
        <w:t>: Dávid egyik legbölcsebb tanácsadója, aki azonban Absolon lázadása során elárulta őt és Absolon oldalára állt. Bölcsességével és taktikájával nagy befolyást gyakorolt a politikai eseményekre (2Sámuel 15–17. fejezetek).</w:t>
      </w:r>
    </w:p>
    <w:p w14:paraId="531AC0C4" w14:textId="77777777" w:rsidR="00922AA2" w:rsidRPr="00E45E48" w:rsidRDefault="00922AA2">
      <w:pPr>
        <w:numPr>
          <w:ilvl w:val="0"/>
          <w:numId w:val="21"/>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Húsaj</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Ahítófel</w:t>
      </w:r>
      <w:proofErr w:type="spellEnd"/>
      <w:r w:rsidRPr="00E45E48">
        <w:rPr>
          <w:rFonts w:ascii="Times New Roman" w:hAnsi="Times New Roman" w:cs="Times New Roman"/>
          <w:sz w:val="24"/>
          <w:szCs w:val="24"/>
        </w:rPr>
        <w:t xml:space="preserve"> ellenfele, aki Dávidnak küldött üzeneteket és tanácsokat adott, és döntő szerepe volt Absolon lázadásának leverésében (2Sámuel 15–17. fejezet).</w:t>
      </w:r>
    </w:p>
    <w:p w14:paraId="4461FB4A" w14:textId="77777777" w:rsidR="00922AA2" w:rsidRPr="00E45E48" w:rsidRDefault="00922AA2">
      <w:pPr>
        <w:numPr>
          <w:ilvl w:val="0"/>
          <w:numId w:val="21"/>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Joáb</w:t>
      </w:r>
      <w:proofErr w:type="spellEnd"/>
      <w:r w:rsidRPr="00E45E48">
        <w:rPr>
          <w:rFonts w:ascii="Times New Roman" w:hAnsi="Times New Roman" w:cs="Times New Roman"/>
          <w:sz w:val="24"/>
          <w:szCs w:val="24"/>
        </w:rPr>
        <w:t>: Dávid hadvezére, aki több hadjáratot vezetett, hűséges és hatékony katonai vezető volt Dávid szolgálatában (1Sámuel, 2Sámuel).</w:t>
      </w:r>
    </w:p>
    <w:p w14:paraId="7DF228C9" w14:textId="43B71AAD" w:rsidR="00922AA2" w:rsidRPr="00E45E48" w:rsidRDefault="00922AA2">
      <w:pPr>
        <w:numPr>
          <w:ilvl w:val="0"/>
          <w:numId w:val="21"/>
        </w:numPr>
        <w:jc w:val="both"/>
        <w:rPr>
          <w:rFonts w:ascii="Times New Roman" w:hAnsi="Times New Roman" w:cs="Times New Roman"/>
          <w:sz w:val="24"/>
          <w:szCs w:val="24"/>
        </w:rPr>
      </w:pPr>
      <w:proofErr w:type="spellStart"/>
      <w:r w:rsidRPr="00E45E48">
        <w:rPr>
          <w:rFonts w:ascii="Times New Roman" w:hAnsi="Times New Roman" w:cs="Times New Roman"/>
          <w:b/>
          <w:bCs/>
          <w:sz w:val="24"/>
          <w:szCs w:val="24"/>
        </w:rPr>
        <w:t>Cádók</w:t>
      </w:r>
      <w:proofErr w:type="spellEnd"/>
      <w:r w:rsidRPr="00E45E48">
        <w:rPr>
          <w:rFonts w:ascii="Times New Roman" w:hAnsi="Times New Roman" w:cs="Times New Roman"/>
          <w:b/>
          <w:bCs/>
          <w:sz w:val="24"/>
          <w:szCs w:val="24"/>
        </w:rPr>
        <w:t xml:space="preserve"> és Ebjátár</w:t>
      </w:r>
      <w:r w:rsidRPr="00E45E48">
        <w:rPr>
          <w:rFonts w:ascii="Times New Roman" w:hAnsi="Times New Roman" w:cs="Times New Roman"/>
          <w:sz w:val="24"/>
          <w:szCs w:val="24"/>
        </w:rPr>
        <w:t>: Papok, akik vallási vezetőként Dávid szolgálatában álltak és a vallási élet megszervezésében is szerepet kaptak (1Sámuel 2–3; 2Sámuel 8</w:t>
      </w:r>
      <w:r w:rsidR="00A11B68">
        <w:rPr>
          <w:rFonts w:ascii="Times New Roman" w:hAnsi="Times New Roman" w:cs="Times New Roman"/>
          <w:sz w:val="24"/>
          <w:szCs w:val="24"/>
        </w:rPr>
        <w:t>,</w:t>
      </w:r>
      <w:r w:rsidRPr="00E45E48">
        <w:rPr>
          <w:rFonts w:ascii="Times New Roman" w:hAnsi="Times New Roman" w:cs="Times New Roman"/>
          <w:sz w:val="24"/>
          <w:szCs w:val="24"/>
        </w:rPr>
        <w:t>17).</w:t>
      </w:r>
    </w:p>
    <w:p w14:paraId="4E139E3B" w14:textId="27D1FE47" w:rsidR="00922AA2" w:rsidRPr="00E45E48" w:rsidRDefault="00922AA2" w:rsidP="00922AA2">
      <w:pPr>
        <w:jc w:val="both"/>
        <w:rPr>
          <w:rFonts w:ascii="Times New Roman" w:hAnsi="Times New Roman" w:cs="Times New Roman"/>
          <w:sz w:val="24"/>
          <w:szCs w:val="24"/>
        </w:rPr>
      </w:pPr>
      <w:r w:rsidRPr="00E45E48">
        <w:rPr>
          <w:rFonts w:ascii="Times New Roman" w:hAnsi="Times New Roman" w:cs="Times New Roman"/>
          <w:sz w:val="24"/>
          <w:szCs w:val="24"/>
        </w:rPr>
        <w:t>Ezek a személyek Dávid királyságának működésében, katonai sikereiben és politikai stabilizációjában kulcsszerepet játszottak, tanácsokkal és katonai vezető szereppel segítették a királyt.</w:t>
      </w:r>
    </w:p>
    <w:p w14:paraId="1B9FF0D6" w14:textId="77777777" w:rsidR="00922AA2" w:rsidRPr="00E45E48" w:rsidRDefault="00922AA2" w:rsidP="00922AA2">
      <w:pPr>
        <w:jc w:val="both"/>
        <w:rPr>
          <w:rFonts w:ascii="Times New Roman" w:hAnsi="Times New Roman" w:cs="Times New Roman"/>
          <w:sz w:val="24"/>
          <w:szCs w:val="24"/>
        </w:rPr>
      </w:pPr>
      <w:r w:rsidRPr="00E45E48">
        <w:rPr>
          <w:rFonts w:ascii="Times New Roman" w:hAnsi="Times New Roman" w:cs="Times New Roman"/>
          <w:sz w:val="24"/>
          <w:szCs w:val="24"/>
        </w:rPr>
        <w:t>Saul személy körüli bűnei és prófétai támogatásának elvesztése az Ószövetségben több szakaszban és eseményben íródik le:</w:t>
      </w:r>
    </w:p>
    <w:p w14:paraId="61E70EEB" w14:textId="40F64F08" w:rsidR="00922AA2" w:rsidRPr="00E45E48" w:rsidRDefault="00922AA2">
      <w:pPr>
        <w:numPr>
          <w:ilvl w:val="0"/>
          <w:numId w:val="22"/>
        </w:numPr>
        <w:jc w:val="both"/>
        <w:rPr>
          <w:rFonts w:ascii="Times New Roman" w:hAnsi="Times New Roman" w:cs="Times New Roman"/>
          <w:sz w:val="24"/>
          <w:szCs w:val="24"/>
        </w:rPr>
      </w:pPr>
      <w:r w:rsidRPr="00E45E48">
        <w:rPr>
          <w:rFonts w:ascii="Times New Roman" w:hAnsi="Times New Roman" w:cs="Times New Roman"/>
          <w:b/>
          <w:bCs/>
          <w:sz w:val="24"/>
          <w:szCs w:val="24"/>
        </w:rPr>
        <w:t>A felelőtlenség és engedetlenség:</w:t>
      </w:r>
      <w:r w:rsidRPr="00E45E48">
        <w:rPr>
          <w:rFonts w:ascii="Times New Roman" w:hAnsi="Times New Roman" w:cs="Times New Roman"/>
          <w:sz w:val="24"/>
          <w:szCs w:val="24"/>
        </w:rPr>
        <w:t xml:space="preserve"> Saul megszegte Isten parancsát az </w:t>
      </w:r>
      <w:proofErr w:type="spellStart"/>
      <w:r w:rsidRPr="00E45E48">
        <w:rPr>
          <w:rFonts w:ascii="Times New Roman" w:hAnsi="Times New Roman" w:cs="Times New Roman"/>
          <w:sz w:val="24"/>
          <w:szCs w:val="24"/>
        </w:rPr>
        <w:t>amálekiták</w:t>
      </w:r>
      <w:proofErr w:type="spellEnd"/>
      <w:r w:rsidRPr="00E45E48">
        <w:rPr>
          <w:rFonts w:ascii="Times New Roman" w:hAnsi="Times New Roman" w:cs="Times New Roman"/>
          <w:sz w:val="24"/>
          <w:szCs w:val="24"/>
        </w:rPr>
        <w:t xml:space="preserve"> elleni háborúban: nem ölte meg minden férfit, nőt, gyermeket és állatot. Ezért Isten elvetette őt, és a próféták és a közösség támogatását elveszítette (1Sámuel 15. fejezet). </w:t>
      </w:r>
    </w:p>
    <w:p w14:paraId="78342AA7" w14:textId="62BC2927" w:rsidR="00922AA2" w:rsidRPr="00E45E48" w:rsidRDefault="00922AA2">
      <w:pPr>
        <w:numPr>
          <w:ilvl w:val="0"/>
          <w:numId w:val="22"/>
        </w:numPr>
        <w:jc w:val="both"/>
        <w:rPr>
          <w:rFonts w:ascii="Times New Roman" w:hAnsi="Times New Roman" w:cs="Times New Roman"/>
          <w:sz w:val="24"/>
          <w:szCs w:val="24"/>
        </w:rPr>
      </w:pPr>
      <w:r w:rsidRPr="00E45E48">
        <w:rPr>
          <w:rFonts w:ascii="Times New Roman" w:hAnsi="Times New Roman" w:cs="Times New Roman"/>
          <w:b/>
          <w:bCs/>
          <w:sz w:val="24"/>
          <w:szCs w:val="24"/>
        </w:rPr>
        <w:t>A prófétai támogatás elvesztése:</w:t>
      </w:r>
      <w:r w:rsidRPr="00E45E48">
        <w:rPr>
          <w:rFonts w:ascii="Times New Roman" w:hAnsi="Times New Roman" w:cs="Times New Roman"/>
          <w:sz w:val="24"/>
          <w:szCs w:val="24"/>
        </w:rPr>
        <w:t> Sámuel megmondta Saulnak, hogy az Úr elvette tőle a királyságot, mert megvetette az Úr igéjét és saját akaratát helyezte előtérbe. Saul azonban próbálta fenntartani tekintélyét, még színlelt bűnbánatot is tanúsított, de a próféta már tudta, hogy Isten végleg elfordult tőle (1Sámuel 15</w:t>
      </w:r>
      <w:r w:rsidR="00A11B68">
        <w:rPr>
          <w:rFonts w:ascii="Times New Roman" w:hAnsi="Times New Roman" w:cs="Times New Roman"/>
          <w:sz w:val="24"/>
          <w:szCs w:val="24"/>
        </w:rPr>
        <w:t>,</w:t>
      </w:r>
      <w:r w:rsidRPr="00E45E48">
        <w:rPr>
          <w:rFonts w:ascii="Times New Roman" w:hAnsi="Times New Roman" w:cs="Times New Roman"/>
          <w:sz w:val="24"/>
          <w:szCs w:val="24"/>
        </w:rPr>
        <w:t>10–35; 16</w:t>
      </w:r>
      <w:r w:rsidR="00A11B68">
        <w:rPr>
          <w:rFonts w:ascii="Times New Roman" w:hAnsi="Times New Roman" w:cs="Times New Roman"/>
          <w:sz w:val="24"/>
          <w:szCs w:val="24"/>
        </w:rPr>
        <w:t>,</w:t>
      </w:r>
      <w:r w:rsidRPr="00E45E48">
        <w:rPr>
          <w:rFonts w:ascii="Times New Roman" w:hAnsi="Times New Roman" w:cs="Times New Roman"/>
          <w:sz w:val="24"/>
          <w:szCs w:val="24"/>
        </w:rPr>
        <w:t xml:space="preserve">1). </w:t>
      </w:r>
    </w:p>
    <w:p w14:paraId="04554E58" w14:textId="77777777" w:rsidR="00922AA2" w:rsidRPr="00E45E48" w:rsidRDefault="00922AA2">
      <w:pPr>
        <w:numPr>
          <w:ilvl w:val="0"/>
          <w:numId w:val="22"/>
        </w:numPr>
        <w:jc w:val="both"/>
        <w:rPr>
          <w:rFonts w:ascii="Times New Roman" w:hAnsi="Times New Roman" w:cs="Times New Roman"/>
          <w:sz w:val="24"/>
          <w:szCs w:val="24"/>
        </w:rPr>
      </w:pPr>
      <w:r w:rsidRPr="00E45E48">
        <w:rPr>
          <w:rFonts w:ascii="Times New Roman" w:hAnsi="Times New Roman" w:cs="Times New Roman"/>
          <w:b/>
          <w:bCs/>
          <w:sz w:val="24"/>
          <w:szCs w:val="24"/>
        </w:rPr>
        <w:t>A szent helyen való leborulás:</w:t>
      </w:r>
      <w:r w:rsidRPr="00E45E48">
        <w:rPr>
          <w:rFonts w:ascii="Times New Roman" w:hAnsi="Times New Roman" w:cs="Times New Roman"/>
          <w:sz w:val="24"/>
          <w:szCs w:val="24"/>
        </w:rPr>
        <w:t xml:space="preserve"> Saul próbálta megnyerni Isten támogatását, de a próféta figyelmeztette, hogy ez nem elég: az engedetlenség és a tekintélyeltolódás megpecsételte sorsát. A Sámuel által mondott </w:t>
      </w:r>
      <w:proofErr w:type="spellStart"/>
      <w:r w:rsidRPr="00E45E48">
        <w:rPr>
          <w:rFonts w:ascii="Times New Roman" w:hAnsi="Times New Roman" w:cs="Times New Roman"/>
          <w:sz w:val="24"/>
          <w:szCs w:val="24"/>
        </w:rPr>
        <w:t>szimbólikus</w:t>
      </w:r>
      <w:proofErr w:type="spellEnd"/>
      <w:r w:rsidRPr="00E45E48">
        <w:rPr>
          <w:rFonts w:ascii="Times New Roman" w:hAnsi="Times New Roman" w:cs="Times New Roman"/>
          <w:sz w:val="24"/>
          <w:szCs w:val="24"/>
        </w:rPr>
        <w:t xml:space="preserve"> jel, hogy a királyság elvettetik tőle, az elszakadt köpeny szakasza is a végleges elfordulást szimbolizálta (1Sámuel 15:27–28).</w:t>
      </w:r>
    </w:p>
    <w:p w14:paraId="57AB3B3E" w14:textId="24CA884D" w:rsidR="00922AA2" w:rsidRPr="00E45E48" w:rsidRDefault="00922AA2">
      <w:pPr>
        <w:numPr>
          <w:ilvl w:val="0"/>
          <w:numId w:val="22"/>
        </w:numPr>
        <w:jc w:val="both"/>
        <w:rPr>
          <w:rFonts w:ascii="Times New Roman" w:hAnsi="Times New Roman" w:cs="Times New Roman"/>
          <w:sz w:val="24"/>
          <w:szCs w:val="24"/>
        </w:rPr>
      </w:pPr>
      <w:r w:rsidRPr="00E45E48">
        <w:rPr>
          <w:rFonts w:ascii="Times New Roman" w:hAnsi="Times New Roman" w:cs="Times New Roman"/>
          <w:b/>
          <w:bCs/>
          <w:sz w:val="24"/>
          <w:szCs w:val="24"/>
        </w:rPr>
        <w:t>A személyes bukás:</w:t>
      </w:r>
      <w:r w:rsidRPr="00E45E48">
        <w:rPr>
          <w:rFonts w:ascii="Times New Roman" w:hAnsi="Times New Roman" w:cs="Times New Roman"/>
          <w:sz w:val="24"/>
          <w:szCs w:val="24"/>
        </w:rPr>
        <w:t xml:space="preserve"> Saul erőszakosan próbálta megtartani hatalmát, még akkor is, amikor már tudta, hogy elveszíti a királyságot, és próbálta személyes dicsőségét fenntartani saját önzéséből. Végül saját tekintélyének megőrzése érdekében talán a legnagyobb bűne, hogy elfordult az igazságtól és Isten igéjét gyalázta meg (1Sámuel 13–15 fejezetek). </w:t>
      </w:r>
    </w:p>
    <w:p w14:paraId="5F0C98FB" w14:textId="77777777" w:rsidR="00922AA2" w:rsidRDefault="00922AA2" w:rsidP="00922AA2">
      <w:pPr>
        <w:jc w:val="both"/>
        <w:rPr>
          <w:rFonts w:ascii="Times New Roman" w:hAnsi="Times New Roman" w:cs="Times New Roman"/>
          <w:sz w:val="24"/>
          <w:szCs w:val="24"/>
        </w:rPr>
      </w:pPr>
      <w:r w:rsidRPr="00E45E48">
        <w:rPr>
          <w:rFonts w:ascii="Times New Roman" w:hAnsi="Times New Roman" w:cs="Times New Roman"/>
          <w:sz w:val="24"/>
          <w:szCs w:val="24"/>
        </w:rPr>
        <w:t>Ez a történet jól mutatja, hogy Saul bűnei és a prófétai támogatás elvesztése összefüggésben állt az Istennel való kapcsolat elhidegülésével és a hitelesség elvesztésével, aminek végső következménye a királyság végleges elvesztése volt.</w:t>
      </w:r>
    </w:p>
    <w:p w14:paraId="3320D694" w14:textId="7C02BE45" w:rsidR="00E352D2" w:rsidRPr="00E45E48" w:rsidRDefault="00E352D2" w:rsidP="00946075">
      <w:pPr>
        <w:jc w:val="center"/>
        <w:rPr>
          <w:rFonts w:ascii="Times New Roman" w:hAnsi="Times New Roman" w:cs="Times New Roman"/>
          <w:sz w:val="24"/>
          <w:szCs w:val="24"/>
        </w:rPr>
      </w:pPr>
      <w:r>
        <w:rPr>
          <w:noProof/>
        </w:rPr>
        <w:lastRenderedPageBreak/>
        <w:drawing>
          <wp:inline distT="0" distB="0" distL="0" distR="0" wp14:anchorId="7A32196A" wp14:editId="6BC4E7EF">
            <wp:extent cx="2524125" cy="1807845"/>
            <wp:effectExtent l="0" t="0" r="9525" b="1905"/>
            <wp:docPr id="17" name="Kép 17" descr="Absolon (vagy Avshalom, Absalon) halá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bsolon (vagy Avshalom, Absalon) halála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4125" cy="1807845"/>
                    </a:xfrm>
                    <a:prstGeom prst="rect">
                      <a:avLst/>
                    </a:prstGeom>
                    <a:noFill/>
                    <a:ln>
                      <a:noFill/>
                    </a:ln>
                  </pic:spPr>
                </pic:pic>
              </a:graphicData>
            </a:graphic>
          </wp:inline>
        </w:drawing>
      </w:r>
    </w:p>
    <w:p w14:paraId="2628C4D0" w14:textId="77777777" w:rsidR="00922AA2" w:rsidRDefault="00922AA2" w:rsidP="00922AA2">
      <w:pPr>
        <w:jc w:val="both"/>
        <w:rPr>
          <w:rFonts w:ascii="Times New Roman" w:hAnsi="Times New Roman" w:cs="Times New Roman"/>
          <w:sz w:val="24"/>
          <w:szCs w:val="24"/>
        </w:rPr>
      </w:pPr>
      <w:r w:rsidRPr="00E45E48">
        <w:rPr>
          <w:rFonts w:ascii="Times New Roman" w:hAnsi="Times New Roman" w:cs="Times New Roman"/>
          <w:b/>
          <w:bCs/>
          <w:sz w:val="24"/>
          <w:szCs w:val="24"/>
        </w:rPr>
        <w:t xml:space="preserve">Dávid király egyik legismertebb bűne </w:t>
      </w:r>
      <w:r w:rsidRPr="00E45E48">
        <w:rPr>
          <w:rFonts w:ascii="Times New Roman" w:hAnsi="Times New Roman" w:cs="Times New Roman"/>
          <w:sz w:val="24"/>
          <w:szCs w:val="24"/>
        </w:rPr>
        <w:t xml:space="preserve">a Betsabéval való kapcsolat és az abból született gyermeke halála. A Biblia szerint Dávid csúnyán vétkezett, amikor meglátta és elcsábult Betsabé, aki akkor hált, miközben férje, </w:t>
      </w:r>
      <w:proofErr w:type="spellStart"/>
      <w:r w:rsidRPr="00E45E48">
        <w:rPr>
          <w:rFonts w:ascii="Times New Roman" w:hAnsi="Times New Roman" w:cs="Times New Roman"/>
          <w:sz w:val="24"/>
          <w:szCs w:val="24"/>
        </w:rPr>
        <w:t>Úriás</w:t>
      </w:r>
      <w:proofErr w:type="spellEnd"/>
      <w:r w:rsidRPr="00E45E48">
        <w:rPr>
          <w:rFonts w:ascii="Times New Roman" w:hAnsi="Times New Roman" w:cs="Times New Roman"/>
          <w:sz w:val="24"/>
          <w:szCs w:val="24"/>
        </w:rPr>
        <w:t xml:space="preserve"> a fronton harcolt. Dávid </w:t>
      </w:r>
      <w:proofErr w:type="spellStart"/>
      <w:r w:rsidRPr="00E45E48">
        <w:rPr>
          <w:rFonts w:ascii="Times New Roman" w:hAnsi="Times New Roman" w:cs="Times New Roman"/>
          <w:sz w:val="24"/>
          <w:szCs w:val="24"/>
        </w:rPr>
        <w:t>összeházasodott</w:t>
      </w:r>
      <w:proofErr w:type="spellEnd"/>
      <w:r w:rsidRPr="00E45E48">
        <w:rPr>
          <w:rFonts w:ascii="Times New Roman" w:hAnsi="Times New Roman" w:cs="Times New Roman"/>
          <w:sz w:val="24"/>
          <w:szCs w:val="24"/>
        </w:rPr>
        <w:t xml:space="preserve"> vele, de később a proféta Nátán figyelmeztette, hogy ez a tett súlyos büntetést von maga után.</w:t>
      </w:r>
    </w:p>
    <w:p w14:paraId="1147A20A" w14:textId="00255840" w:rsidR="00E352D2" w:rsidRPr="00E45E48" w:rsidRDefault="00E352D2" w:rsidP="00E352D2">
      <w:pPr>
        <w:jc w:val="center"/>
        <w:rPr>
          <w:rFonts w:ascii="Times New Roman" w:hAnsi="Times New Roman" w:cs="Times New Roman"/>
          <w:sz w:val="24"/>
          <w:szCs w:val="24"/>
        </w:rPr>
      </w:pPr>
      <w:r>
        <w:rPr>
          <w:noProof/>
        </w:rPr>
        <w:drawing>
          <wp:inline distT="0" distB="0" distL="0" distR="0" wp14:anchorId="4BA22F2A" wp14:editId="24879329">
            <wp:extent cx="2503170" cy="1820545"/>
            <wp:effectExtent l="0" t="0" r="0" b="8255"/>
            <wp:docPr id="18" name="Kép 18" descr="Betsabé Dávid király leghíreseb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tsabé Dávid király leghíresebb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3170" cy="1820545"/>
                    </a:xfrm>
                    <a:prstGeom prst="rect">
                      <a:avLst/>
                    </a:prstGeom>
                    <a:noFill/>
                    <a:ln>
                      <a:noFill/>
                    </a:ln>
                  </pic:spPr>
                </pic:pic>
              </a:graphicData>
            </a:graphic>
          </wp:inline>
        </w:drawing>
      </w:r>
    </w:p>
    <w:p w14:paraId="05133177" w14:textId="5D6F578E" w:rsidR="00922AA2" w:rsidRPr="00924DC7" w:rsidRDefault="00922AA2" w:rsidP="00922AA2">
      <w:pPr>
        <w:jc w:val="both"/>
        <w:rPr>
          <w:rFonts w:ascii="Times New Roman" w:hAnsi="Times New Roman" w:cs="Times New Roman"/>
          <w:sz w:val="24"/>
          <w:szCs w:val="24"/>
        </w:rPr>
      </w:pPr>
      <w:r w:rsidRPr="00924DC7">
        <w:rPr>
          <w:rFonts w:ascii="Times New Roman" w:hAnsi="Times New Roman" w:cs="Times New Roman"/>
          <w:sz w:val="24"/>
          <w:szCs w:val="24"/>
        </w:rPr>
        <w:t>Dávid bűne és következményei</w:t>
      </w:r>
      <w:r w:rsidR="00924DC7" w:rsidRPr="00924DC7">
        <w:t xml:space="preserve"> </w:t>
      </w:r>
      <w:r w:rsidR="00924DC7" w:rsidRPr="00924DC7">
        <w:rPr>
          <w:rFonts w:ascii="Times New Roman" w:hAnsi="Times New Roman" w:cs="Times New Roman"/>
          <w:sz w:val="24"/>
          <w:szCs w:val="24"/>
        </w:rPr>
        <w:t>Betsabé (</w:t>
      </w:r>
      <w:proofErr w:type="spellStart"/>
      <w:r w:rsidR="00924DC7" w:rsidRPr="00924DC7">
        <w:rPr>
          <w:rFonts w:ascii="Times New Roman" w:hAnsi="Times New Roman" w:cs="Times New Roman"/>
          <w:sz w:val="24"/>
          <w:szCs w:val="24"/>
        </w:rPr>
        <w:t>Batseba</w:t>
      </w:r>
      <w:proofErr w:type="spellEnd"/>
      <w:r w:rsidR="00924DC7" w:rsidRPr="00924DC7">
        <w:rPr>
          <w:rFonts w:ascii="Times New Roman" w:hAnsi="Times New Roman" w:cs="Times New Roman"/>
          <w:sz w:val="24"/>
          <w:szCs w:val="24"/>
        </w:rPr>
        <w:t xml:space="preserve">) története elsősorban a 2Sámuel 11–12. fejezetében található, ahol Dávid házasságtörése </w:t>
      </w:r>
      <w:proofErr w:type="spellStart"/>
      <w:r w:rsidR="00924DC7" w:rsidRPr="00924DC7">
        <w:rPr>
          <w:rFonts w:ascii="Times New Roman" w:hAnsi="Times New Roman" w:cs="Times New Roman"/>
          <w:sz w:val="24"/>
          <w:szCs w:val="24"/>
        </w:rPr>
        <w:t>Úriás</w:t>
      </w:r>
      <w:proofErr w:type="spellEnd"/>
      <w:r w:rsidR="00924DC7" w:rsidRPr="00924DC7">
        <w:rPr>
          <w:rFonts w:ascii="Times New Roman" w:hAnsi="Times New Roman" w:cs="Times New Roman"/>
          <w:sz w:val="24"/>
          <w:szCs w:val="24"/>
        </w:rPr>
        <w:t xml:space="preserve"> hettita feleségével, a gyermek halála és Nátán prófétai ítélete részletesen leírásra kerül.</w:t>
      </w:r>
    </w:p>
    <w:p w14:paraId="08C209CF" w14:textId="05D4E4FD" w:rsidR="00924DC7" w:rsidRPr="00924DC7" w:rsidRDefault="00922AA2" w:rsidP="00924DC7">
      <w:pPr>
        <w:numPr>
          <w:ilvl w:val="0"/>
          <w:numId w:val="23"/>
        </w:numPr>
        <w:jc w:val="both"/>
        <w:rPr>
          <w:rFonts w:ascii="Times New Roman" w:hAnsi="Times New Roman" w:cs="Times New Roman"/>
          <w:sz w:val="24"/>
          <w:szCs w:val="24"/>
        </w:rPr>
      </w:pPr>
      <w:r w:rsidRPr="00E45E48">
        <w:rPr>
          <w:rFonts w:ascii="Times New Roman" w:hAnsi="Times New Roman" w:cs="Times New Roman"/>
          <w:b/>
          <w:bCs/>
          <w:sz w:val="24"/>
          <w:szCs w:val="24"/>
        </w:rPr>
        <w:t>Prófétai szembesítés:</w:t>
      </w:r>
      <w:r w:rsidRPr="00E45E48">
        <w:rPr>
          <w:rFonts w:ascii="Times New Roman" w:hAnsi="Times New Roman" w:cs="Times New Roman"/>
          <w:sz w:val="24"/>
          <w:szCs w:val="24"/>
        </w:rPr>
        <w:t> Nátán próféta elmondta Dávidnak a példázatot, majd kijelentette, hogy Dávid elkövette a bűnt azzal, hogy megölte Úriást, és megszegte Isten parancsát.</w:t>
      </w:r>
      <w:r w:rsidR="00924DC7" w:rsidRPr="00924DC7">
        <w:rPr>
          <w:rFonts w:ascii="Segoe UI" w:eastAsia="Times New Roman" w:hAnsi="Segoe UI" w:cs="Segoe UI"/>
          <w:spacing w:val="1"/>
          <w:kern w:val="0"/>
          <w:sz w:val="24"/>
          <w:szCs w:val="24"/>
          <w:lang w:eastAsia="hu-HU"/>
          <w14:ligatures w14:val="none"/>
        </w:rPr>
        <w:t xml:space="preserve"> </w:t>
      </w:r>
      <w:r w:rsidR="00924DC7" w:rsidRPr="00924DC7">
        <w:rPr>
          <w:rFonts w:ascii="Times New Roman" w:hAnsi="Times New Roman" w:cs="Times New Roman"/>
          <w:sz w:val="24"/>
          <w:szCs w:val="24"/>
        </w:rPr>
        <w:t>Nátán próféta meséje (párbeszédmeséje) pontosan a </w:t>
      </w:r>
      <w:r w:rsidR="00924DC7" w:rsidRPr="00924DC7">
        <w:rPr>
          <w:rFonts w:ascii="Times New Roman" w:hAnsi="Times New Roman" w:cs="Times New Roman"/>
          <w:b/>
          <w:bCs/>
          <w:sz w:val="24"/>
          <w:szCs w:val="24"/>
        </w:rPr>
        <w:t>2Sámuel 12:1-15</w:t>
      </w:r>
      <w:r w:rsidR="00924DC7" w:rsidRPr="00924DC7">
        <w:rPr>
          <w:rFonts w:ascii="Times New Roman" w:hAnsi="Times New Roman" w:cs="Times New Roman"/>
          <w:sz w:val="24"/>
          <w:szCs w:val="24"/>
        </w:rPr>
        <w:t xml:space="preserve"> szakaszban hangzik el, ahol Nátán Dávidot szembesíti Betsabéval való házasságtörésével és </w:t>
      </w:r>
      <w:proofErr w:type="spellStart"/>
      <w:r w:rsidR="00924DC7" w:rsidRPr="00924DC7">
        <w:rPr>
          <w:rFonts w:ascii="Times New Roman" w:hAnsi="Times New Roman" w:cs="Times New Roman"/>
          <w:sz w:val="24"/>
          <w:szCs w:val="24"/>
        </w:rPr>
        <w:t>Úriás</w:t>
      </w:r>
      <w:proofErr w:type="spellEnd"/>
      <w:r w:rsidR="00924DC7" w:rsidRPr="00924DC7">
        <w:rPr>
          <w:rFonts w:ascii="Times New Roman" w:hAnsi="Times New Roman" w:cs="Times New Roman"/>
          <w:sz w:val="24"/>
          <w:szCs w:val="24"/>
        </w:rPr>
        <w:t xml:space="preserve"> megölésével. </w:t>
      </w:r>
    </w:p>
    <w:p w14:paraId="30FED156" w14:textId="536FBC0F" w:rsidR="00922AA2" w:rsidRPr="00924DC7" w:rsidRDefault="00924DC7" w:rsidP="00924DC7">
      <w:pPr>
        <w:numPr>
          <w:ilvl w:val="0"/>
          <w:numId w:val="23"/>
        </w:numPr>
        <w:jc w:val="both"/>
        <w:rPr>
          <w:rFonts w:ascii="Times New Roman" w:hAnsi="Times New Roman" w:cs="Times New Roman"/>
          <w:sz w:val="24"/>
          <w:szCs w:val="24"/>
        </w:rPr>
      </w:pPr>
      <w:r w:rsidRPr="00924DC7">
        <w:rPr>
          <w:rFonts w:ascii="Times New Roman" w:hAnsi="Times New Roman" w:cs="Times New Roman"/>
          <w:b/>
          <w:bCs/>
          <w:sz w:val="24"/>
          <w:szCs w:val="24"/>
        </w:rPr>
        <w:t xml:space="preserve">A mese lényege: </w:t>
      </w:r>
      <w:r w:rsidRPr="00924DC7">
        <w:rPr>
          <w:rFonts w:ascii="Times New Roman" w:hAnsi="Times New Roman" w:cs="Times New Roman"/>
          <w:sz w:val="24"/>
          <w:szCs w:val="24"/>
        </w:rPr>
        <w:t xml:space="preserve">Nátán egy gazdag emberről (sok jószággal) és szegény emberről (egyetlen báránykával) mesél, aki a gazdag vendégül látásához ellopja a szegény egyedüli birtokát; Dávid ítéletet mond (négyes kártérítés, nincs könyörület), mire Nátán kijelenti: „Te vagy az az ember!” – így alkalmazza Dávid bűnére (Betsabé = „bárányka”, </w:t>
      </w:r>
      <w:proofErr w:type="spellStart"/>
      <w:r w:rsidRPr="00924DC7">
        <w:rPr>
          <w:rFonts w:ascii="Times New Roman" w:hAnsi="Times New Roman" w:cs="Times New Roman"/>
          <w:sz w:val="24"/>
          <w:szCs w:val="24"/>
        </w:rPr>
        <w:t>Úriás</w:t>
      </w:r>
      <w:proofErr w:type="spellEnd"/>
      <w:r w:rsidRPr="00924DC7">
        <w:rPr>
          <w:rFonts w:ascii="Times New Roman" w:hAnsi="Times New Roman" w:cs="Times New Roman"/>
          <w:sz w:val="24"/>
          <w:szCs w:val="24"/>
        </w:rPr>
        <w:t xml:space="preserve"> elvesztése), kihirdetve Isten ítéletét (családi csapások, gyermekhalál), de megbocsátást is ígérve a bűnvallás után. A parabola erkölcsi csapda, amely önvizsgálatra készteti Dávidot, kiemelve a hatalommal való visszaélést</w:t>
      </w:r>
    </w:p>
    <w:p w14:paraId="4AE56FAC" w14:textId="6764DD29" w:rsidR="00922AA2" w:rsidRPr="00924DC7" w:rsidRDefault="00922AA2" w:rsidP="00D67587">
      <w:pPr>
        <w:numPr>
          <w:ilvl w:val="0"/>
          <w:numId w:val="23"/>
        </w:numPr>
        <w:jc w:val="both"/>
        <w:rPr>
          <w:rFonts w:ascii="Times New Roman" w:hAnsi="Times New Roman" w:cs="Times New Roman"/>
          <w:sz w:val="24"/>
          <w:szCs w:val="24"/>
        </w:rPr>
      </w:pPr>
      <w:r w:rsidRPr="00924DC7">
        <w:rPr>
          <w:rFonts w:ascii="Times New Roman" w:hAnsi="Times New Roman" w:cs="Times New Roman"/>
          <w:b/>
          <w:bCs/>
          <w:sz w:val="24"/>
          <w:szCs w:val="24"/>
        </w:rPr>
        <w:t>Büntetés:</w:t>
      </w:r>
      <w:r w:rsidRPr="00924DC7">
        <w:rPr>
          <w:rFonts w:ascii="Times New Roman" w:hAnsi="Times New Roman" w:cs="Times New Roman"/>
          <w:sz w:val="24"/>
          <w:szCs w:val="24"/>
        </w:rPr>
        <w:t> A gyermek, akit Betsabé szült, meg fog halni, ami Dávid és Betsabé bánatát eredményezte.</w:t>
      </w:r>
      <w:r w:rsidR="00924DC7" w:rsidRPr="00924DC7">
        <w:rPr>
          <w:rFonts w:ascii="Times New Roman" w:hAnsi="Times New Roman" w:cs="Times New Roman"/>
          <w:sz w:val="24"/>
          <w:szCs w:val="24"/>
        </w:rPr>
        <w:t xml:space="preserve"> </w:t>
      </w:r>
      <w:r w:rsidRPr="00924DC7">
        <w:rPr>
          <w:rFonts w:ascii="Times New Roman" w:hAnsi="Times New Roman" w:cs="Times New Roman"/>
          <w:b/>
          <w:bCs/>
          <w:sz w:val="24"/>
          <w:szCs w:val="24"/>
        </w:rPr>
        <w:t>Bűnbánat:</w:t>
      </w:r>
      <w:r w:rsidRPr="00924DC7">
        <w:rPr>
          <w:rFonts w:ascii="Times New Roman" w:hAnsi="Times New Roman" w:cs="Times New Roman"/>
          <w:sz w:val="24"/>
          <w:szCs w:val="24"/>
        </w:rPr>
        <w:t> Dávid mélyen megrendülve bűnbánatot tartott, és Isten megbocsátott neki (2Sámuel 12:1–23).</w:t>
      </w:r>
    </w:p>
    <w:p w14:paraId="5EFA0947" w14:textId="77777777" w:rsidR="00922AA2" w:rsidRDefault="00922AA2">
      <w:pPr>
        <w:numPr>
          <w:ilvl w:val="0"/>
          <w:numId w:val="23"/>
        </w:numPr>
        <w:jc w:val="both"/>
        <w:rPr>
          <w:rFonts w:ascii="Times New Roman" w:hAnsi="Times New Roman" w:cs="Times New Roman"/>
          <w:sz w:val="24"/>
          <w:szCs w:val="24"/>
        </w:rPr>
      </w:pPr>
      <w:r w:rsidRPr="00E45E48">
        <w:rPr>
          <w:rFonts w:ascii="Times New Roman" w:hAnsi="Times New Roman" w:cs="Times New Roman"/>
          <w:b/>
          <w:bCs/>
          <w:sz w:val="24"/>
          <w:szCs w:val="24"/>
        </w:rPr>
        <w:lastRenderedPageBreak/>
        <w:t>Utóhatás:</w:t>
      </w:r>
      <w:r w:rsidRPr="00E45E48">
        <w:rPr>
          <w:rFonts w:ascii="Times New Roman" w:hAnsi="Times New Roman" w:cs="Times New Roman"/>
          <w:sz w:val="24"/>
          <w:szCs w:val="24"/>
        </w:rPr>
        <w:t> A bűn következményeként apai házában és az országban is súlyos következmények alakultak ki, mint a családi görcsök és a társadalmi problémák.</w:t>
      </w:r>
    </w:p>
    <w:p w14:paraId="190EC52B" w14:textId="135B1F98" w:rsidR="00E352D2" w:rsidRPr="00E45E48" w:rsidRDefault="00E352D2" w:rsidP="009D630D">
      <w:pPr>
        <w:numPr>
          <w:ilvl w:val="0"/>
          <w:numId w:val="23"/>
        </w:numPr>
        <w:jc w:val="center"/>
        <w:rPr>
          <w:rFonts w:ascii="Times New Roman" w:hAnsi="Times New Roman" w:cs="Times New Roman"/>
          <w:sz w:val="24"/>
          <w:szCs w:val="24"/>
        </w:rPr>
      </w:pPr>
      <w:r>
        <w:rPr>
          <w:noProof/>
        </w:rPr>
        <w:drawing>
          <wp:inline distT="0" distB="0" distL="0" distR="0" wp14:anchorId="72D29513" wp14:editId="73C623DF">
            <wp:extent cx="1894840" cy="2420620"/>
            <wp:effectExtent l="0" t="0" r="0" b="0"/>
            <wp:docPr id="19" name="Kép 19" descr="Su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tor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4840" cy="2420620"/>
                    </a:xfrm>
                    <a:prstGeom prst="rect">
                      <a:avLst/>
                    </a:prstGeom>
                    <a:noFill/>
                    <a:ln>
                      <a:noFill/>
                    </a:ln>
                  </pic:spPr>
                </pic:pic>
              </a:graphicData>
            </a:graphic>
          </wp:inline>
        </w:drawing>
      </w:r>
    </w:p>
    <w:p w14:paraId="3942C2EF" w14:textId="77777777" w:rsidR="00922AA2" w:rsidRPr="00E45E48" w:rsidRDefault="00922AA2" w:rsidP="00922AA2">
      <w:pPr>
        <w:jc w:val="both"/>
        <w:rPr>
          <w:rFonts w:ascii="Times New Roman" w:hAnsi="Times New Roman" w:cs="Times New Roman"/>
          <w:b/>
          <w:bCs/>
          <w:sz w:val="24"/>
          <w:szCs w:val="24"/>
        </w:rPr>
      </w:pPr>
      <w:r w:rsidRPr="00E45E48">
        <w:rPr>
          <w:rFonts w:ascii="Times New Roman" w:hAnsi="Times New Roman" w:cs="Times New Roman"/>
          <w:b/>
          <w:bCs/>
          <w:sz w:val="24"/>
          <w:szCs w:val="24"/>
        </w:rPr>
        <w:t>Összegzés</w:t>
      </w:r>
    </w:p>
    <w:p w14:paraId="513D1201" w14:textId="77777777" w:rsidR="00922AA2" w:rsidRDefault="00922AA2" w:rsidP="00922AA2">
      <w:pPr>
        <w:jc w:val="both"/>
        <w:rPr>
          <w:rFonts w:ascii="Times New Roman" w:hAnsi="Times New Roman" w:cs="Times New Roman"/>
          <w:sz w:val="24"/>
          <w:szCs w:val="24"/>
        </w:rPr>
      </w:pPr>
      <w:r w:rsidRPr="00E45E48">
        <w:rPr>
          <w:rFonts w:ascii="Times New Roman" w:hAnsi="Times New Roman" w:cs="Times New Roman"/>
          <w:sz w:val="24"/>
          <w:szCs w:val="24"/>
        </w:rPr>
        <w:t>Dávid az egyik legerőteljesebb és legnagyobb király volt az Ószövetségben, ugyanakkor bűne és a mérhetetlen bűnbánat és kegyelem története is a legmegrendítőbb részei közé tartozik. A bűn és büntetés története arra tanít, hogy az erény és a gyengeség is megtalálható a nagy vezetők életében, és Isten megbocsátásának lehetőségét is bemutatja, ha az ember szívéből bánja meg tettét.</w:t>
      </w:r>
    </w:p>
    <w:p w14:paraId="3D0BBF27" w14:textId="77777777" w:rsidR="00946075" w:rsidRPr="00E45E48" w:rsidRDefault="00946075" w:rsidP="00922AA2">
      <w:pPr>
        <w:jc w:val="both"/>
        <w:rPr>
          <w:rFonts w:ascii="Times New Roman" w:hAnsi="Times New Roman" w:cs="Times New Roman"/>
          <w:sz w:val="24"/>
          <w:szCs w:val="24"/>
        </w:rPr>
      </w:pPr>
    </w:p>
    <w:p w14:paraId="48F3FF17" w14:textId="77777777" w:rsidR="008B2910" w:rsidRPr="00E45E48" w:rsidRDefault="008B2910" w:rsidP="000D2DEF">
      <w:pPr>
        <w:rPr>
          <w:rFonts w:ascii="Times New Roman" w:hAnsi="Times New Roman" w:cs="Times New Roman"/>
          <w:sz w:val="24"/>
          <w:szCs w:val="24"/>
        </w:rPr>
      </w:pPr>
    </w:p>
    <w:p w14:paraId="75ADC418" w14:textId="77777777" w:rsidR="00946075" w:rsidRPr="00214859" w:rsidRDefault="00946075" w:rsidP="00946075">
      <w:pPr>
        <w:jc w:val="center"/>
        <w:rPr>
          <w:rFonts w:ascii="Times New Roman" w:hAnsi="Times New Roman" w:cs="Times New Roman"/>
          <w:b/>
          <w:bCs/>
          <w:sz w:val="28"/>
          <w:szCs w:val="28"/>
        </w:rPr>
      </w:pPr>
      <w:r w:rsidRPr="00214859">
        <w:rPr>
          <w:rFonts w:ascii="Times New Roman" w:hAnsi="Times New Roman" w:cs="Times New Roman"/>
          <w:b/>
          <w:bCs/>
          <w:sz w:val="28"/>
          <w:szCs w:val="28"/>
        </w:rPr>
        <w:t>Zsidó ünnepek</w:t>
      </w:r>
    </w:p>
    <w:p w14:paraId="2648B240"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I. A TÓRAI (ISTENI EREDETŰ) ÜNNEPEK</w:t>
      </w:r>
    </w:p>
    <w:p w14:paraId="4DEB1073"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 xml:space="preserve">1. PÉSZACH – kovásztalan kenyerek ünnepe. Bevezetése Mózes idején. 2Móz 12; 3Móz 23,4–8. </w:t>
      </w:r>
      <w:proofErr w:type="spellStart"/>
      <w:r w:rsidRPr="00214859">
        <w:rPr>
          <w:rFonts w:ascii="Times New Roman" w:hAnsi="Times New Roman" w:cs="Times New Roman"/>
        </w:rPr>
        <w:t>Niszán</w:t>
      </w:r>
      <w:proofErr w:type="spellEnd"/>
      <w:r w:rsidRPr="00214859">
        <w:rPr>
          <w:rFonts w:ascii="Times New Roman" w:hAnsi="Times New Roman" w:cs="Times New Roman"/>
        </w:rPr>
        <w:t xml:space="preserve"> 14–21 (március–április). Szabadulás Egyiptomból, </w:t>
      </w:r>
      <w:proofErr w:type="spellStart"/>
      <w:r w:rsidRPr="00214859">
        <w:rPr>
          <w:rFonts w:ascii="Times New Roman" w:hAnsi="Times New Roman" w:cs="Times New Roman"/>
        </w:rPr>
        <w:t>Páskabárány</w:t>
      </w:r>
      <w:proofErr w:type="spellEnd"/>
      <w:r w:rsidRPr="00214859">
        <w:rPr>
          <w:rFonts w:ascii="Times New Roman" w:hAnsi="Times New Roman" w:cs="Times New Roman"/>
        </w:rPr>
        <w:t xml:space="preserve"> feláldozása. Fogság előtt: családi ünnep és templomi áldozat. Fogság után: áldozat és történelmi emlékezés. Rabbinikus korban: </w:t>
      </w:r>
      <w:proofErr w:type="spellStart"/>
      <w:r w:rsidRPr="00214859">
        <w:rPr>
          <w:rFonts w:ascii="Times New Roman" w:hAnsi="Times New Roman" w:cs="Times New Roman"/>
        </w:rPr>
        <w:t>széder</w:t>
      </w:r>
      <w:proofErr w:type="spellEnd"/>
      <w:r w:rsidRPr="00214859">
        <w:rPr>
          <w:rFonts w:ascii="Times New Roman" w:hAnsi="Times New Roman" w:cs="Times New Roman"/>
        </w:rPr>
        <w:t xml:space="preserve">-est, </w:t>
      </w:r>
      <w:proofErr w:type="spellStart"/>
      <w:r w:rsidRPr="00214859">
        <w:rPr>
          <w:rFonts w:ascii="Times New Roman" w:hAnsi="Times New Roman" w:cs="Times New Roman"/>
        </w:rPr>
        <w:t>Haggáda</w:t>
      </w:r>
      <w:proofErr w:type="spellEnd"/>
      <w:r w:rsidRPr="00214859">
        <w:rPr>
          <w:rFonts w:ascii="Times New Roman" w:hAnsi="Times New Roman" w:cs="Times New Roman"/>
        </w:rPr>
        <w:t>, szimbolikus elemek.</w:t>
      </w:r>
    </w:p>
    <w:p w14:paraId="4DE2E564"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 xml:space="preserve">2. SÁVUÓT – hetek ünnepe. Mózes idején, 2Móz 34,22; 3Móz 23,15–21. </w:t>
      </w:r>
      <w:proofErr w:type="spellStart"/>
      <w:r w:rsidRPr="00214859">
        <w:rPr>
          <w:rFonts w:ascii="Times New Roman" w:hAnsi="Times New Roman" w:cs="Times New Roman"/>
        </w:rPr>
        <w:t>Pészachtól</w:t>
      </w:r>
      <w:proofErr w:type="spellEnd"/>
      <w:r w:rsidRPr="00214859">
        <w:rPr>
          <w:rFonts w:ascii="Times New Roman" w:hAnsi="Times New Roman" w:cs="Times New Roman"/>
        </w:rPr>
        <w:t xml:space="preserve"> 50. nap (május–június). Aratási ünnep, zsengeáldozat. Későbbi Tóra-adás ünnepe. Fogság előtt: mezőgazdasági ünnep. Fogság után: Tóra-központú értelmezés. Rabbinikus korban: tanulás éjszakája (</w:t>
      </w:r>
      <w:proofErr w:type="spellStart"/>
      <w:r w:rsidRPr="00214859">
        <w:rPr>
          <w:rFonts w:ascii="Times New Roman" w:hAnsi="Times New Roman" w:cs="Times New Roman"/>
        </w:rPr>
        <w:t>Tikun</w:t>
      </w:r>
      <w:proofErr w:type="spellEnd"/>
      <w:r w:rsidRPr="00214859">
        <w:rPr>
          <w:rFonts w:ascii="Times New Roman" w:hAnsi="Times New Roman" w:cs="Times New Roman"/>
        </w:rPr>
        <w:t xml:space="preserve"> Lél </w:t>
      </w:r>
      <w:proofErr w:type="spellStart"/>
      <w:r w:rsidRPr="00214859">
        <w:rPr>
          <w:rFonts w:ascii="Times New Roman" w:hAnsi="Times New Roman" w:cs="Times New Roman"/>
        </w:rPr>
        <w:t>Sávuót</w:t>
      </w:r>
      <w:proofErr w:type="spellEnd"/>
      <w:r w:rsidRPr="00214859">
        <w:rPr>
          <w:rFonts w:ascii="Times New Roman" w:hAnsi="Times New Roman" w:cs="Times New Roman"/>
        </w:rPr>
        <w:t>).</w:t>
      </w:r>
    </w:p>
    <w:p w14:paraId="14871076"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 xml:space="preserve">3. SZUKKÓT – sátoros ünnep. Mózes idején, 3Móz 23,33–43. </w:t>
      </w:r>
      <w:proofErr w:type="spellStart"/>
      <w:r w:rsidRPr="00214859">
        <w:rPr>
          <w:rFonts w:ascii="Times New Roman" w:hAnsi="Times New Roman" w:cs="Times New Roman"/>
        </w:rPr>
        <w:t>Tisri</w:t>
      </w:r>
      <w:proofErr w:type="spellEnd"/>
      <w:r w:rsidRPr="00214859">
        <w:rPr>
          <w:rFonts w:ascii="Times New Roman" w:hAnsi="Times New Roman" w:cs="Times New Roman"/>
        </w:rPr>
        <w:t xml:space="preserve"> 15–22 (szeptember–október). Aratási ünnep emlékezés </w:t>
      </w:r>
      <w:proofErr w:type="gramStart"/>
      <w:r w:rsidRPr="00214859">
        <w:rPr>
          <w:rFonts w:ascii="Times New Roman" w:hAnsi="Times New Roman" w:cs="Times New Roman"/>
        </w:rPr>
        <w:t>a  pusztai</w:t>
      </w:r>
      <w:proofErr w:type="gramEnd"/>
      <w:r w:rsidRPr="00214859">
        <w:rPr>
          <w:rFonts w:ascii="Times New Roman" w:hAnsi="Times New Roman" w:cs="Times New Roman"/>
        </w:rPr>
        <w:t xml:space="preserve"> vándorlásra. Szimbóluma a sátor, négy növény. Fogság előtt: örömünnep + áldozatok. Fogság után: nemzeti identitás hangsúlya (</w:t>
      </w:r>
      <w:proofErr w:type="spellStart"/>
      <w:r w:rsidRPr="00214859">
        <w:rPr>
          <w:rFonts w:ascii="Times New Roman" w:hAnsi="Times New Roman" w:cs="Times New Roman"/>
        </w:rPr>
        <w:t>Neh</w:t>
      </w:r>
      <w:proofErr w:type="spellEnd"/>
      <w:r w:rsidRPr="00214859">
        <w:rPr>
          <w:rFonts w:ascii="Times New Roman" w:hAnsi="Times New Roman" w:cs="Times New Roman"/>
        </w:rPr>
        <w:t xml:space="preserve"> 8). Rabbinikus korban: liturgia, esőért való imák.</w:t>
      </w:r>
    </w:p>
    <w:p w14:paraId="1C8F3E42"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 xml:space="preserve">4. JOM KIPPÚR – engesztelés napja. Mózes idején, 3Móz 16; 23,26–32. </w:t>
      </w:r>
      <w:proofErr w:type="spellStart"/>
      <w:r w:rsidRPr="00214859">
        <w:rPr>
          <w:rFonts w:ascii="Times New Roman" w:hAnsi="Times New Roman" w:cs="Times New Roman"/>
        </w:rPr>
        <w:t>Tisri</w:t>
      </w:r>
      <w:proofErr w:type="spellEnd"/>
      <w:r w:rsidRPr="00214859">
        <w:rPr>
          <w:rFonts w:ascii="Times New Roman" w:hAnsi="Times New Roman" w:cs="Times New Roman"/>
        </w:rPr>
        <w:t xml:space="preserve"> 10. böjt, megtérés. A főpap, engesztelő áldozatot mutat be. Fogság előtt: templomi engesztelés, Fogság után: közösségi bűnbánat, Rabbinikus korban: ima, böjt, etikai megtérés.</w:t>
      </w:r>
    </w:p>
    <w:p w14:paraId="3E543714"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 xml:space="preserve">5. RÓS HÁSÁNÁ – kürtfúvás napja. Mózes idején 3Móz 23,23–25 </w:t>
      </w:r>
      <w:proofErr w:type="spellStart"/>
      <w:r w:rsidRPr="00214859">
        <w:rPr>
          <w:rFonts w:ascii="Times New Roman" w:hAnsi="Times New Roman" w:cs="Times New Roman"/>
        </w:rPr>
        <w:t>Tisri</w:t>
      </w:r>
      <w:proofErr w:type="spellEnd"/>
      <w:r w:rsidRPr="00214859">
        <w:rPr>
          <w:rFonts w:ascii="Times New Roman" w:hAnsi="Times New Roman" w:cs="Times New Roman"/>
        </w:rPr>
        <w:t xml:space="preserve"> hónap 1. kürtfúvás, újév, ítélet napja. Fogság előtt: liturgikus nap, Fogság után: ítélet-teológia. Rabbinikus korban: királyság–emlékezés–kürtfúvás hármassága.</w:t>
      </w:r>
    </w:p>
    <w:p w14:paraId="3FD1D095"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lastRenderedPageBreak/>
        <w:t>II. KÉSŐBBI (NEM TÓRAI) ÜNNEPEK</w:t>
      </w:r>
    </w:p>
    <w:p w14:paraId="6F3BC78E" w14:textId="77777777" w:rsidR="00946075" w:rsidRPr="00214859" w:rsidRDefault="00946075" w:rsidP="00946075">
      <w:pPr>
        <w:jc w:val="both"/>
        <w:rPr>
          <w:rFonts w:ascii="Times New Roman" w:hAnsi="Times New Roman" w:cs="Times New Roman"/>
        </w:rPr>
      </w:pPr>
      <w:r w:rsidRPr="00214859">
        <w:rPr>
          <w:rFonts w:ascii="Times New Roman" w:hAnsi="Times New Roman" w:cs="Times New Roman"/>
        </w:rPr>
        <w:t xml:space="preserve">6. PURIM Bevezetése a babiloni fogság idején. Eszter 9. </w:t>
      </w:r>
      <w:proofErr w:type="spellStart"/>
      <w:r w:rsidRPr="00214859">
        <w:rPr>
          <w:rFonts w:ascii="Times New Roman" w:hAnsi="Times New Roman" w:cs="Times New Roman"/>
        </w:rPr>
        <w:t>Ádár</w:t>
      </w:r>
      <w:proofErr w:type="spellEnd"/>
      <w:r w:rsidRPr="00214859">
        <w:rPr>
          <w:rFonts w:ascii="Times New Roman" w:hAnsi="Times New Roman" w:cs="Times New Roman"/>
        </w:rPr>
        <w:t xml:space="preserve"> 14. megmenekülés, öröm, ajándékozás, Rabbinikus korban: karneváli jelleg, felolvasás. </w:t>
      </w:r>
    </w:p>
    <w:p w14:paraId="63639436" w14:textId="77777777" w:rsidR="00946075" w:rsidRDefault="00946075" w:rsidP="00946075">
      <w:pPr>
        <w:jc w:val="both"/>
        <w:rPr>
          <w:rFonts w:ascii="Times New Roman" w:hAnsi="Times New Roman" w:cs="Times New Roman"/>
        </w:rPr>
      </w:pPr>
      <w:r w:rsidRPr="00214859">
        <w:rPr>
          <w:rFonts w:ascii="Times New Roman" w:hAnsi="Times New Roman" w:cs="Times New Roman"/>
        </w:rPr>
        <w:t xml:space="preserve">7. HANUKKA Bevezetése Kr. e. 2. sz.  ld. (Makkabeus könyvek). </w:t>
      </w:r>
      <w:proofErr w:type="spellStart"/>
      <w:r w:rsidRPr="00214859">
        <w:rPr>
          <w:rFonts w:ascii="Times New Roman" w:hAnsi="Times New Roman" w:cs="Times New Roman"/>
        </w:rPr>
        <w:t>Kiszlév</w:t>
      </w:r>
      <w:proofErr w:type="spellEnd"/>
      <w:r w:rsidRPr="00214859">
        <w:rPr>
          <w:rFonts w:ascii="Times New Roman" w:hAnsi="Times New Roman" w:cs="Times New Roman"/>
        </w:rPr>
        <w:t xml:space="preserve"> 25. templomszentelés. Szimbóluma </w:t>
      </w:r>
      <w:proofErr w:type="spellStart"/>
      <w:r w:rsidRPr="00214859">
        <w:rPr>
          <w:rFonts w:ascii="Times New Roman" w:hAnsi="Times New Roman" w:cs="Times New Roman"/>
        </w:rPr>
        <w:t>amenóra</w:t>
      </w:r>
      <w:proofErr w:type="spellEnd"/>
      <w:r w:rsidRPr="00214859">
        <w:rPr>
          <w:rFonts w:ascii="Times New Roman" w:hAnsi="Times New Roman" w:cs="Times New Roman"/>
        </w:rPr>
        <w:t>. Rabbinikus korban: csoda-teológia (olaj)</w:t>
      </w:r>
    </w:p>
    <w:p w14:paraId="5EA46A0C" w14:textId="77777777" w:rsidR="009D630D" w:rsidRPr="009D630D" w:rsidRDefault="009D630D" w:rsidP="009D630D">
      <w:pPr>
        <w:jc w:val="center"/>
        <w:rPr>
          <w:rFonts w:ascii="Times New Roman" w:hAnsi="Times New Roman" w:cs="Times New Roman"/>
          <w:b/>
          <w:bCs/>
          <w:sz w:val="28"/>
          <w:szCs w:val="28"/>
        </w:rPr>
      </w:pPr>
      <w:r w:rsidRPr="009D630D">
        <w:rPr>
          <w:rFonts w:ascii="Times New Roman" w:hAnsi="Times New Roman" w:cs="Times New Roman"/>
          <w:b/>
          <w:bCs/>
          <w:sz w:val="28"/>
          <w:szCs w:val="28"/>
        </w:rPr>
        <w:t>Az bibliai (héber) időszámítás</w:t>
      </w:r>
    </w:p>
    <w:p w14:paraId="64853862" w14:textId="77777777" w:rsidR="009D630D" w:rsidRPr="00671718" w:rsidRDefault="009D630D" w:rsidP="009D630D">
      <w:pPr>
        <w:jc w:val="both"/>
        <w:rPr>
          <w:rFonts w:ascii="Times New Roman" w:hAnsi="Times New Roman" w:cs="Times New Roman"/>
          <w:sz w:val="24"/>
          <w:szCs w:val="24"/>
        </w:rPr>
      </w:pPr>
      <w:r w:rsidRPr="00671718">
        <w:rPr>
          <w:rFonts w:ascii="Times New Roman" w:hAnsi="Times New Roman" w:cs="Times New Roman"/>
          <w:sz w:val="24"/>
          <w:szCs w:val="24"/>
        </w:rPr>
        <w:t xml:space="preserve"> sajátos rendszer, amely </w:t>
      </w:r>
      <w:r w:rsidRPr="00671718">
        <w:rPr>
          <w:rFonts w:ascii="Times New Roman" w:hAnsi="Times New Roman" w:cs="Times New Roman"/>
          <w:b/>
          <w:bCs/>
          <w:sz w:val="24"/>
          <w:szCs w:val="24"/>
        </w:rPr>
        <w:t>hold–napév (</w:t>
      </w:r>
      <w:proofErr w:type="spellStart"/>
      <w:r w:rsidRPr="00671718">
        <w:rPr>
          <w:rFonts w:ascii="Times New Roman" w:hAnsi="Times New Roman" w:cs="Times New Roman"/>
          <w:b/>
          <w:bCs/>
          <w:sz w:val="24"/>
          <w:szCs w:val="24"/>
        </w:rPr>
        <w:t>luniszoláris</w:t>
      </w:r>
      <w:proofErr w:type="spellEnd"/>
      <w:r w:rsidRPr="00671718">
        <w:rPr>
          <w:rFonts w:ascii="Times New Roman" w:hAnsi="Times New Roman" w:cs="Times New Roman"/>
          <w:b/>
          <w:bCs/>
          <w:sz w:val="24"/>
          <w:szCs w:val="24"/>
        </w:rPr>
        <w:t>)</w:t>
      </w:r>
      <w:r w:rsidRPr="00671718">
        <w:rPr>
          <w:rFonts w:ascii="Times New Roman" w:hAnsi="Times New Roman" w:cs="Times New Roman"/>
          <w:sz w:val="24"/>
          <w:szCs w:val="24"/>
        </w:rPr>
        <w:t xml:space="preserve"> alapú, és több ponton eltér a ma használt </w:t>
      </w:r>
      <w:r w:rsidRPr="00671718">
        <w:rPr>
          <w:rFonts w:ascii="Times New Roman" w:hAnsi="Times New Roman" w:cs="Times New Roman"/>
          <w:b/>
          <w:bCs/>
          <w:sz w:val="24"/>
          <w:szCs w:val="24"/>
        </w:rPr>
        <w:t>polgári (Gergely-) naptártól</w:t>
      </w:r>
      <w:r w:rsidRPr="00671718">
        <w:rPr>
          <w:rFonts w:ascii="Times New Roman" w:hAnsi="Times New Roman" w:cs="Times New Roman"/>
          <w:sz w:val="24"/>
          <w:szCs w:val="24"/>
        </w:rPr>
        <w:t>. Az alábbiakban áttekintem:</w:t>
      </w:r>
    </w:p>
    <w:p w14:paraId="65D0E243" w14:textId="77777777" w:rsidR="009D630D" w:rsidRPr="00671718" w:rsidRDefault="009D630D" w:rsidP="009D630D">
      <w:pPr>
        <w:pStyle w:val="Listaszerbekezds"/>
        <w:numPr>
          <w:ilvl w:val="0"/>
          <w:numId w:val="60"/>
        </w:numPr>
        <w:tabs>
          <w:tab w:val="num" w:pos="720"/>
        </w:tabs>
        <w:jc w:val="both"/>
        <w:rPr>
          <w:rFonts w:ascii="Times New Roman" w:hAnsi="Times New Roman" w:cs="Times New Roman"/>
          <w:sz w:val="24"/>
          <w:szCs w:val="24"/>
        </w:rPr>
      </w:pPr>
      <w:r w:rsidRPr="00671718">
        <w:rPr>
          <w:rFonts w:ascii="Times New Roman" w:hAnsi="Times New Roman" w:cs="Times New Roman"/>
          <w:sz w:val="24"/>
          <w:szCs w:val="24"/>
        </w:rPr>
        <w:t xml:space="preserve">A Bibliában </w:t>
      </w:r>
      <w:r w:rsidRPr="00671718">
        <w:rPr>
          <w:rFonts w:ascii="Times New Roman" w:hAnsi="Times New Roman" w:cs="Times New Roman"/>
          <w:b/>
          <w:bCs/>
          <w:sz w:val="24"/>
          <w:szCs w:val="24"/>
        </w:rPr>
        <w:t>két évkezdet</w:t>
      </w:r>
      <w:r w:rsidRPr="00671718">
        <w:rPr>
          <w:rFonts w:ascii="Times New Roman" w:hAnsi="Times New Roman" w:cs="Times New Roman"/>
          <w:sz w:val="24"/>
          <w:szCs w:val="24"/>
        </w:rPr>
        <w:t xml:space="preserve"> is szerepel, különböző célokra: </w:t>
      </w:r>
      <w:r w:rsidRPr="00671718">
        <w:rPr>
          <w:rFonts w:ascii="Times New Roman" w:hAnsi="Times New Roman" w:cs="Times New Roman"/>
          <w:b/>
          <w:bCs/>
          <w:sz w:val="24"/>
          <w:szCs w:val="24"/>
        </w:rPr>
        <w:t xml:space="preserve">Vallási (ünnepi) év </w:t>
      </w:r>
      <w:proofErr w:type="spellStart"/>
      <w:r w:rsidRPr="00671718">
        <w:rPr>
          <w:rFonts w:ascii="Times New Roman" w:hAnsi="Times New Roman" w:cs="Times New Roman"/>
          <w:b/>
          <w:bCs/>
          <w:sz w:val="24"/>
          <w:szCs w:val="24"/>
        </w:rPr>
        <w:t>Niszán</w:t>
      </w:r>
      <w:proofErr w:type="spellEnd"/>
      <w:r w:rsidRPr="00671718">
        <w:rPr>
          <w:rFonts w:ascii="Times New Roman" w:hAnsi="Times New Roman" w:cs="Times New Roman"/>
          <w:b/>
          <w:bCs/>
          <w:sz w:val="24"/>
          <w:szCs w:val="24"/>
        </w:rPr>
        <w:t xml:space="preserve"> hónap</w:t>
      </w:r>
      <w:r w:rsidRPr="00671718">
        <w:rPr>
          <w:rFonts w:ascii="Times New Roman" w:hAnsi="Times New Roman" w:cs="Times New Roman"/>
          <w:sz w:val="24"/>
          <w:szCs w:val="24"/>
        </w:rPr>
        <w:t xml:space="preserve"> (tavasz). „Ez a hónap legyen nektek a hónapok kezdete…” (2Móz 12,2). </w:t>
      </w:r>
      <w:r w:rsidRPr="00671718">
        <w:rPr>
          <w:rFonts w:ascii="Times New Roman" w:hAnsi="Times New Roman" w:cs="Times New Roman"/>
          <w:b/>
          <w:bCs/>
          <w:sz w:val="24"/>
          <w:szCs w:val="24"/>
        </w:rPr>
        <w:t>Fő ünnep:</w:t>
      </w:r>
      <w:r w:rsidRPr="00671718">
        <w:rPr>
          <w:rFonts w:ascii="Times New Roman" w:hAnsi="Times New Roman" w:cs="Times New Roman"/>
          <w:sz w:val="24"/>
          <w:szCs w:val="24"/>
        </w:rPr>
        <w:t xml:space="preserve"> </w:t>
      </w:r>
      <w:proofErr w:type="spellStart"/>
      <w:r w:rsidRPr="00671718">
        <w:rPr>
          <w:rFonts w:ascii="Times New Roman" w:hAnsi="Times New Roman" w:cs="Times New Roman"/>
          <w:sz w:val="24"/>
          <w:szCs w:val="24"/>
        </w:rPr>
        <w:t>Páska</w:t>
      </w:r>
      <w:proofErr w:type="spellEnd"/>
      <w:r w:rsidRPr="00671718">
        <w:rPr>
          <w:rFonts w:ascii="Times New Roman" w:hAnsi="Times New Roman" w:cs="Times New Roman"/>
          <w:sz w:val="24"/>
          <w:szCs w:val="24"/>
        </w:rPr>
        <w:t xml:space="preserve"> (</w:t>
      </w:r>
      <w:proofErr w:type="spellStart"/>
      <w:r w:rsidRPr="00671718">
        <w:rPr>
          <w:rFonts w:ascii="Times New Roman" w:hAnsi="Times New Roman" w:cs="Times New Roman"/>
          <w:sz w:val="24"/>
          <w:szCs w:val="24"/>
        </w:rPr>
        <w:t>Peszach</w:t>
      </w:r>
      <w:proofErr w:type="spellEnd"/>
      <w:proofErr w:type="gramStart"/>
      <w:r w:rsidRPr="00671718">
        <w:rPr>
          <w:rFonts w:ascii="Times New Roman" w:hAnsi="Times New Roman" w:cs="Times New Roman"/>
          <w:sz w:val="24"/>
          <w:szCs w:val="24"/>
        </w:rPr>
        <w:t>).</w:t>
      </w:r>
      <w:r w:rsidRPr="00671718">
        <w:rPr>
          <w:rFonts w:ascii="Times New Roman" w:hAnsi="Times New Roman" w:cs="Times New Roman"/>
          <w:b/>
          <w:bCs/>
          <w:sz w:val="24"/>
          <w:szCs w:val="24"/>
        </w:rPr>
        <w:t>/</w:t>
      </w:r>
      <w:proofErr w:type="gramEnd"/>
      <w:r w:rsidRPr="00671718">
        <w:rPr>
          <w:rFonts w:ascii="Times New Roman" w:hAnsi="Times New Roman" w:cs="Times New Roman"/>
          <w:b/>
          <w:bCs/>
          <w:sz w:val="24"/>
          <w:szCs w:val="24"/>
        </w:rPr>
        <w:t xml:space="preserve"> </w:t>
      </w:r>
    </w:p>
    <w:p w14:paraId="19851C4D" w14:textId="77777777" w:rsidR="009D630D" w:rsidRPr="00671718" w:rsidRDefault="009D630D" w:rsidP="009D630D">
      <w:pPr>
        <w:pStyle w:val="Listaszerbekezds"/>
        <w:numPr>
          <w:ilvl w:val="0"/>
          <w:numId w:val="59"/>
        </w:numPr>
        <w:jc w:val="both"/>
        <w:rPr>
          <w:rFonts w:ascii="Times New Roman" w:hAnsi="Times New Roman" w:cs="Times New Roman"/>
          <w:sz w:val="24"/>
          <w:szCs w:val="24"/>
        </w:rPr>
      </w:pPr>
      <w:r w:rsidRPr="00671718">
        <w:rPr>
          <w:rFonts w:ascii="Times New Roman" w:hAnsi="Times New Roman" w:cs="Times New Roman"/>
          <w:sz w:val="24"/>
          <w:szCs w:val="24"/>
        </w:rPr>
        <w:t xml:space="preserve">A </w:t>
      </w:r>
      <w:r w:rsidRPr="00671718">
        <w:rPr>
          <w:rFonts w:ascii="Times New Roman" w:hAnsi="Times New Roman" w:cs="Times New Roman"/>
          <w:b/>
          <w:bCs/>
          <w:sz w:val="24"/>
          <w:szCs w:val="24"/>
        </w:rPr>
        <w:t xml:space="preserve">gazdasági év </w:t>
      </w:r>
      <w:proofErr w:type="spellStart"/>
      <w:r w:rsidRPr="00671718">
        <w:rPr>
          <w:rFonts w:ascii="Times New Roman" w:hAnsi="Times New Roman" w:cs="Times New Roman"/>
          <w:b/>
          <w:bCs/>
          <w:sz w:val="24"/>
          <w:szCs w:val="24"/>
        </w:rPr>
        <w:t>Tisri</w:t>
      </w:r>
      <w:proofErr w:type="spellEnd"/>
      <w:r w:rsidRPr="00671718">
        <w:rPr>
          <w:rFonts w:ascii="Times New Roman" w:hAnsi="Times New Roman" w:cs="Times New Roman"/>
          <w:b/>
          <w:bCs/>
          <w:sz w:val="24"/>
          <w:szCs w:val="24"/>
        </w:rPr>
        <w:t xml:space="preserve"> hónap</w:t>
      </w:r>
      <w:r w:rsidRPr="00671718">
        <w:rPr>
          <w:rFonts w:ascii="Times New Roman" w:hAnsi="Times New Roman" w:cs="Times New Roman"/>
          <w:sz w:val="24"/>
          <w:szCs w:val="24"/>
        </w:rPr>
        <w:t xml:space="preserve"> (ősz), </w:t>
      </w:r>
      <w:r w:rsidRPr="00671718">
        <w:rPr>
          <w:rFonts w:ascii="Times New Roman" w:hAnsi="Times New Roman" w:cs="Times New Roman"/>
          <w:b/>
          <w:bCs/>
          <w:sz w:val="24"/>
          <w:szCs w:val="24"/>
        </w:rPr>
        <w:t>Kapcsolódik:</w:t>
      </w:r>
      <w:r w:rsidRPr="00671718">
        <w:rPr>
          <w:rFonts w:ascii="Times New Roman" w:hAnsi="Times New Roman" w:cs="Times New Roman"/>
          <w:sz w:val="24"/>
          <w:szCs w:val="24"/>
        </w:rPr>
        <w:t xml:space="preserve"> földműveléshez, királyok uralkodási éveihez. A zsidó újév (</w:t>
      </w:r>
      <w:proofErr w:type="spellStart"/>
      <w:r w:rsidRPr="00671718">
        <w:rPr>
          <w:rFonts w:ascii="Times New Roman" w:hAnsi="Times New Roman" w:cs="Times New Roman"/>
          <w:sz w:val="24"/>
          <w:szCs w:val="24"/>
        </w:rPr>
        <w:t>Rós</w:t>
      </w:r>
      <w:proofErr w:type="spellEnd"/>
      <w:r w:rsidRPr="00671718">
        <w:rPr>
          <w:rFonts w:ascii="Times New Roman" w:hAnsi="Times New Roman" w:cs="Times New Roman"/>
          <w:sz w:val="24"/>
          <w:szCs w:val="24"/>
        </w:rPr>
        <w:t xml:space="preserve"> </w:t>
      </w:r>
      <w:proofErr w:type="spellStart"/>
      <w:r w:rsidRPr="00671718">
        <w:rPr>
          <w:rFonts w:ascii="Times New Roman" w:hAnsi="Times New Roman" w:cs="Times New Roman"/>
          <w:sz w:val="24"/>
          <w:szCs w:val="24"/>
        </w:rPr>
        <w:t>Hásáná</w:t>
      </w:r>
      <w:proofErr w:type="spellEnd"/>
      <w:r w:rsidRPr="00671718">
        <w:rPr>
          <w:rFonts w:ascii="Times New Roman" w:hAnsi="Times New Roman" w:cs="Times New Roman"/>
          <w:sz w:val="24"/>
          <w:szCs w:val="24"/>
        </w:rPr>
        <w:t>)</w:t>
      </w:r>
    </w:p>
    <w:p w14:paraId="43CC5D0A" w14:textId="0AA94241" w:rsidR="009D630D" w:rsidRPr="00671718" w:rsidRDefault="009D630D" w:rsidP="009D630D">
      <w:pPr>
        <w:jc w:val="both"/>
        <w:rPr>
          <w:rFonts w:ascii="Times New Roman" w:hAnsi="Times New Roman" w:cs="Times New Roman"/>
          <w:sz w:val="24"/>
          <w:szCs w:val="24"/>
        </w:rPr>
      </w:pPr>
      <w:r w:rsidRPr="00671718">
        <w:rPr>
          <w:rFonts w:ascii="Times New Roman" w:hAnsi="Times New Roman" w:cs="Times New Roman"/>
          <w:sz w:val="24"/>
          <w:szCs w:val="24"/>
        </w:rPr>
        <w:t xml:space="preserve">2. Bibliai időszámítás alapegységei. </w:t>
      </w:r>
      <w:r w:rsidRPr="00671718">
        <w:rPr>
          <w:rFonts w:ascii="Times New Roman" w:hAnsi="Times New Roman" w:cs="Times New Roman"/>
          <w:sz w:val="24"/>
          <w:szCs w:val="24"/>
        </w:rPr>
        <w:tab/>
        <w:t xml:space="preserve">Megnevezés: </w:t>
      </w:r>
      <w:r w:rsidRPr="00671718">
        <w:rPr>
          <w:rFonts w:ascii="Times New Roman" w:hAnsi="Times New Roman" w:cs="Times New Roman"/>
          <w:sz w:val="24"/>
          <w:szCs w:val="24"/>
        </w:rPr>
        <w:tab/>
      </w:r>
      <w:proofErr w:type="spellStart"/>
      <w:proofErr w:type="gramStart"/>
      <w:r w:rsidRPr="00671718">
        <w:rPr>
          <w:rFonts w:ascii="Times New Roman" w:hAnsi="Times New Roman" w:cs="Times New Roman"/>
          <w:sz w:val="24"/>
          <w:szCs w:val="24"/>
        </w:rPr>
        <w:t>Nap,jóm</w:t>
      </w:r>
      <w:proofErr w:type="spellEnd"/>
      <w:proofErr w:type="gramEnd"/>
      <w:r w:rsidRPr="00671718">
        <w:rPr>
          <w:rFonts w:ascii="Times New Roman" w:hAnsi="Times New Roman" w:cs="Times New Roman"/>
          <w:sz w:val="24"/>
          <w:szCs w:val="24"/>
        </w:rPr>
        <w:t xml:space="preserve">,-napnyugtától napnyugtáig. Hét </w:t>
      </w:r>
      <w:proofErr w:type="spellStart"/>
      <w:proofErr w:type="gramStart"/>
      <w:r w:rsidRPr="00671718">
        <w:rPr>
          <w:rFonts w:ascii="Times New Roman" w:hAnsi="Times New Roman" w:cs="Times New Roman"/>
          <w:sz w:val="24"/>
          <w:szCs w:val="24"/>
        </w:rPr>
        <w:t>sábua</w:t>
      </w:r>
      <w:proofErr w:type="spellEnd"/>
      <w:r w:rsidRPr="00671718">
        <w:rPr>
          <w:rFonts w:ascii="Times New Roman" w:hAnsi="Times New Roman" w:cs="Times New Roman"/>
          <w:sz w:val="24"/>
          <w:szCs w:val="24"/>
        </w:rPr>
        <w:t>,-</w:t>
      </w:r>
      <w:proofErr w:type="gramEnd"/>
      <w:r w:rsidRPr="00671718">
        <w:rPr>
          <w:rFonts w:ascii="Times New Roman" w:hAnsi="Times New Roman" w:cs="Times New Roman"/>
          <w:sz w:val="24"/>
          <w:szCs w:val="24"/>
        </w:rPr>
        <w:t xml:space="preserve"> 7 nap, szombattal. Hónap </w:t>
      </w:r>
      <w:proofErr w:type="spellStart"/>
      <w:r w:rsidRPr="00671718">
        <w:rPr>
          <w:rFonts w:ascii="Times New Roman" w:hAnsi="Times New Roman" w:cs="Times New Roman"/>
          <w:sz w:val="24"/>
          <w:szCs w:val="24"/>
        </w:rPr>
        <w:t>chódes</w:t>
      </w:r>
      <w:proofErr w:type="spellEnd"/>
      <w:r w:rsidRPr="00671718">
        <w:rPr>
          <w:rFonts w:ascii="Times New Roman" w:hAnsi="Times New Roman" w:cs="Times New Roman"/>
          <w:sz w:val="24"/>
          <w:szCs w:val="24"/>
        </w:rPr>
        <w:t xml:space="preserve">, újholdtól újholdig (29–30 nap). Év </w:t>
      </w:r>
      <w:proofErr w:type="spellStart"/>
      <w:r w:rsidRPr="00671718">
        <w:rPr>
          <w:rFonts w:ascii="Times New Roman" w:hAnsi="Times New Roman" w:cs="Times New Roman"/>
          <w:sz w:val="24"/>
          <w:szCs w:val="24"/>
        </w:rPr>
        <w:t>sáná</w:t>
      </w:r>
      <w:proofErr w:type="spellEnd"/>
      <w:r w:rsidRPr="00671718">
        <w:rPr>
          <w:rFonts w:ascii="Times New Roman" w:hAnsi="Times New Roman" w:cs="Times New Roman"/>
          <w:sz w:val="24"/>
          <w:szCs w:val="24"/>
        </w:rPr>
        <w:t xml:space="preserve"> 12 holdhónap (néha 13). Szökőhónap: A napévhez igazítás miatt kb. 2–3 évente beiktattak egy </w:t>
      </w:r>
      <w:r w:rsidRPr="00671718">
        <w:rPr>
          <w:rFonts w:ascii="Times New Roman" w:hAnsi="Times New Roman" w:cs="Times New Roman"/>
          <w:b/>
          <w:bCs/>
          <w:sz w:val="24"/>
          <w:szCs w:val="24"/>
        </w:rPr>
        <w:t>13. hónapot</w:t>
      </w:r>
      <w:r w:rsidRPr="00671718">
        <w:rPr>
          <w:rFonts w:ascii="Times New Roman" w:hAnsi="Times New Roman" w:cs="Times New Roman"/>
          <w:sz w:val="24"/>
          <w:szCs w:val="24"/>
        </w:rPr>
        <w:t xml:space="preserve"> (</w:t>
      </w:r>
      <w:proofErr w:type="spellStart"/>
      <w:r w:rsidRPr="00671718">
        <w:rPr>
          <w:rFonts w:ascii="Times New Roman" w:hAnsi="Times New Roman" w:cs="Times New Roman"/>
          <w:sz w:val="24"/>
          <w:szCs w:val="24"/>
        </w:rPr>
        <w:t>Ádár</w:t>
      </w:r>
      <w:proofErr w:type="spellEnd"/>
      <w:r w:rsidRPr="00671718">
        <w:rPr>
          <w:rFonts w:ascii="Times New Roman" w:hAnsi="Times New Roman" w:cs="Times New Roman"/>
          <w:sz w:val="24"/>
          <w:szCs w:val="24"/>
        </w:rPr>
        <w:t xml:space="preserve"> II).</w:t>
      </w:r>
    </w:p>
    <w:p w14:paraId="121A1404" w14:textId="77777777" w:rsidR="009D630D" w:rsidRPr="00671718" w:rsidRDefault="009D630D" w:rsidP="009D630D">
      <w:pPr>
        <w:jc w:val="both"/>
        <w:rPr>
          <w:rFonts w:ascii="Times New Roman" w:hAnsi="Times New Roman" w:cs="Times New Roman"/>
          <w:sz w:val="24"/>
          <w:szCs w:val="24"/>
        </w:rPr>
      </w:pPr>
      <w:r w:rsidRPr="00671718">
        <w:rPr>
          <w:rFonts w:ascii="Times New Roman" w:hAnsi="Times New Roman" w:cs="Times New Roman"/>
          <w:sz w:val="24"/>
          <w:szCs w:val="24"/>
        </w:rPr>
        <w:t xml:space="preserve">3. A bibliai hónapok nevei. A) Korai bibliai megnevezések (Kánaánban) 1. </w:t>
      </w:r>
      <w:proofErr w:type="spellStart"/>
      <w:r w:rsidRPr="00671718">
        <w:rPr>
          <w:rFonts w:ascii="Times New Roman" w:hAnsi="Times New Roman" w:cs="Times New Roman"/>
          <w:sz w:val="24"/>
          <w:szCs w:val="24"/>
        </w:rPr>
        <w:t>Ábíb</w:t>
      </w:r>
      <w:proofErr w:type="spellEnd"/>
      <w:r w:rsidRPr="00671718">
        <w:rPr>
          <w:rFonts w:ascii="Times New Roman" w:hAnsi="Times New Roman" w:cs="Times New Roman"/>
          <w:sz w:val="24"/>
          <w:szCs w:val="24"/>
        </w:rPr>
        <w:tab/>
        <w:t xml:space="preserve">„kalászérés”. 2. </w:t>
      </w:r>
      <w:proofErr w:type="spellStart"/>
      <w:r w:rsidRPr="00671718">
        <w:rPr>
          <w:rFonts w:ascii="Times New Roman" w:hAnsi="Times New Roman" w:cs="Times New Roman"/>
          <w:sz w:val="24"/>
          <w:szCs w:val="24"/>
        </w:rPr>
        <w:t>Zív</w:t>
      </w:r>
      <w:proofErr w:type="spellEnd"/>
      <w:r w:rsidRPr="00671718">
        <w:rPr>
          <w:rFonts w:ascii="Times New Roman" w:hAnsi="Times New Roman" w:cs="Times New Roman"/>
          <w:sz w:val="24"/>
          <w:szCs w:val="24"/>
        </w:rPr>
        <w:tab/>
        <w:t>„ragyogás”. 7.</w:t>
      </w:r>
      <w:r w:rsidRPr="00671718">
        <w:rPr>
          <w:rFonts w:ascii="Times New Roman" w:hAnsi="Times New Roman" w:cs="Times New Roman"/>
          <w:sz w:val="24"/>
          <w:szCs w:val="24"/>
        </w:rPr>
        <w:tab/>
      </w:r>
      <w:proofErr w:type="spellStart"/>
      <w:r w:rsidRPr="00671718">
        <w:rPr>
          <w:rFonts w:ascii="Times New Roman" w:hAnsi="Times New Roman" w:cs="Times New Roman"/>
          <w:sz w:val="24"/>
          <w:szCs w:val="24"/>
        </w:rPr>
        <w:t>Étánim</w:t>
      </w:r>
      <w:proofErr w:type="spellEnd"/>
      <w:r w:rsidRPr="00671718">
        <w:rPr>
          <w:rFonts w:ascii="Times New Roman" w:hAnsi="Times New Roman" w:cs="Times New Roman"/>
          <w:sz w:val="24"/>
          <w:szCs w:val="24"/>
        </w:rPr>
        <w:tab/>
        <w:t>„állandó vizek”. 8.Búl</w:t>
      </w:r>
      <w:r w:rsidRPr="00671718">
        <w:rPr>
          <w:rFonts w:ascii="Times New Roman" w:hAnsi="Times New Roman" w:cs="Times New Roman"/>
          <w:sz w:val="24"/>
          <w:szCs w:val="24"/>
        </w:rPr>
        <w:tab/>
        <w:t>„esős idő”.</w:t>
      </w:r>
      <w:r w:rsidR="00000000">
        <w:rPr>
          <w:rFonts w:ascii="Times New Roman" w:hAnsi="Times New Roman" w:cs="Times New Roman"/>
          <w:sz w:val="24"/>
          <w:szCs w:val="24"/>
        </w:rPr>
        <w:pict w14:anchorId="195EA31E">
          <v:rect id="_x0000_i1025" style="width:0;height:1.5pt" o:hralign="center" o:hrstd="t" o:hr="t" fillcolor="#a0a0a0" stroked="f"/>
        </w:pict>
      </w:r>
    </w:p>
    <w:p w14:paraId="0D7E8698" w14:textId="77777777" w:rsidR="009D630D" w:rsidRPr="00671718" w:rsidRDefault="009D630D" w:rsidP="009D630D">
      <w:pPr>
        <w:jc w:val="both"/>
        <w:rPr>
          <w:rFonts w:ascii="Times New Roman" w:hAnsi="Times New Roman" w:cs="Times New Roman"/>
          <w:sz w:val="24"/>
          <w:szCs w:val="24"/>
        </w:rPr>
      </w:pPr>
      <w:r w:rsidRPr="00671718">
        <w:rPr>
          <w:rFonts w:ascii="Times New Roman" w:hAnsi="Times New Roman" w:cs="Times New Roman"/>
          <w:b/>
          <w:bCs/>
          <w:sz w:val="24"/>
          <w:szCs w:val="24"/>
        </w:rPr>
        <w:t xml:space="preserve">B) Későbbi (babiloni eredetű) nevek </w:t>
      </w:r>
      <w:r w:rsidRPr="00671718">
        <w:rPr>
          <w:rFonts w:ascii="Times New Roman" w:hAnsi="Times New Roman" w:cs="Times New Roman"/>
          <w:i/>
          <w:iCs/>
          <w:sz w:val="24"/>
          <w:szCs w:val="24"/>
        </w:rPr>
        <w:t xml:space="preserve">(Ezékiel, Eszter, </w:t>
      </w:r>
      <w:proofErr w:type="spellStart"/>
      <w:r w:rsidRPr="00671718">
        <w:rPr>
          <w:rFonts w:ascii="Times New Roman" w:hAnsi="Times New Roman" w:cs="Times New Roman"/>
          <w:i/>
          <w:iCs/>
          <w:sz w:val="24"/>
          <w:szCs w:val="24"/>
        </w:rPr>
        <w:t>Nehémiás</w:t>
      </w:r>
      <w:proofErr w:type="spellEnd"/>
      <w:r w:rsidRPr="00671718">
        <w:rPr>
          <w:rFonts w:ascii="Times New Roman" w:hAnsi="Times New Roman" w:cs="Times New Roman"/>
          <w:i/>
          <w:iCs/>
          <w:sz w:val="24"/>
          <w:szCs w:val="24"/>
        </w:rPr>
        <w:t xml:space="preserve"> könyvétől)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6"/>
        <w:gridCol w:w="30"/>
        <w:gridCol w:w="1344"/>
        <w:gridCol w:w="768"/>
        <w:gridCol w:w="1537"/>
        <w:gridCol w:w="1552"/>
      </w:tblGrid>
      <w:tr w:rsidR="009D630D" w:rsidRPr="00671718" w14:paraId="63044A14" w14:textId="77777777" w:rsidTr="00FA389D">
        <w:trPr>
          <w:tblHeader/>
          <w:tblCellSpacing w:w="15" w:type="dxa"/>
        </w:trPr>
        <w:tc>
          <w:tcPr>
            <w:tcW w:w="0" w:type="auto"/>
            <w:gridSpan w:val="2"/>
            <w:vAlign w:val="center"/>
            <w:hideMark/>
          </w:tcPr>
          <w:p w14:paraId="49FE1DFB" w14:textId="77777777" w:rsidR="009D630D" w:rsidRPr="00671718" w:rsidRDefault="009D630D" w:rsidP="00FA389D">
            <w:pPr>
              <w:jc w:val="both"/>
              <w:rPr>
                <w:rFonts w:ascii="Times New Roman" w:hAnsi="Times New Roman" w:cs="Times New Roman"/>
                <w:b/>
                <w:bCs/>
                <w:sz w:val="24"/>
                <w:szCs w:val="24"/>
              </w:rPr>
            </w:pPr>
            <w:r w:rsidRPr="00671718">
              <w:rPr>
                <w:rFonts w:ascii="Times New Roman" w:hAnsi="Times New Roman" w:cs="Times New Roman"/>
                <w:b/>
                <w:bCs/>
                <w:sz w:val="24"/>
                <w:szCs w:val="24"/>
              </w:rPr>
              <w:t>Bibliai hónap</w:t>
            </w:r>
          </w:p>
        </w:tc>
        <w:tc>
          <w:tcPr>
            <w:tcW w:w="0" w:type="auto"/>
            <w:gridSpan w:val="2"/>
            <w:vAlign w:val="center"/>
            <w:hideMark/>
          </w:tcPr>
          <w:p w14:paraId="34D0F8D5" w14:textId="77777777" w:rsidR="009D630D" w:rsidRPr="00671718" w:rsidRDefault="009D630D" w:rsidP="00FA389D">
            <w:pPr>
              <w:jc w:val="both"/>
              <w:rPr>
                <w:rFonts w:ascii="Times New Roman" w:hAnsi="Times New Roman" w:cs="Times New Roman"/>
                <w:b/>
                <w:bCs/>
                <w:sz w:val="24"/>
                <w:szCs w:val="24"/>
              </w:rPr>
            </w:pPr>
            <w:r w:rsidRPr="00671718">
              <w:rPr>
                <w:rFonts w:ascii="Times New Roman" w:hAnsi="Times New Roman" w:cs="Times New Roman"/>
                <w:b/>
                <w:bCs/>
                <w:sz w:val="24"/>
                <w:szCs w:val="24"/>
              </w:rPr>
              <w:t>Mai héber név</w:t>
            </w:r>
          </w:p>
        </w:tc>
        <w:tc>
          <w:tcPr>
            <w:tcW w:w="0" w:type="auto"/>
            <w:gridSpan w:val="2"/>
            <w:vAlign w:val="center"/>
            <w:hideMark/>
          </w:tcPr>
          <w:p w14:paraId="4FE6C444" w14:textId="77777777" w:rsidR="009D630D" w:rsidRPr="00671718" w:rsidRDefault="009D630D" w:rsidP="00FA389D">
            <w:pPr>
              <w:jc w:val="both"/>
              <w:rPr>
                <w:rFonts w:ascii="Times New Roman" w:hAnsi="Times New Roman" w:cs="Times New Roman"/>
                <w:b/>
                <w:bCs/>
                <w:sz w:val="24"/>
                <w:szCs w:val="24"/>
              </w:rPr>
            </w:pPr>
            <w:r w:rsidRPr="00671718">
              <w:rPr>
                <w:rFonts w:ascii="Times New Roman" w:hAnsi="Times New Roman" w:cs="Times New Roman"/>
                <w:b/>
                <w:bCs/>
                <w:sz w:val="24"/>
                <w:szCs w:val="24"/>
              </w:rPr>
              <w:t>Polgári hónaphoz viszonyítva</w:t>
            </w:r>
          </w:p>
        </w:tc>
      </w:tr>
      <w:tr w:rsidR="009D630D" w:rsidRPr="00671718" w14:paraId="4796DA27" w14:textId="77777777" w:rsidTr="00FA389D">
        <w:trPr>
          <w:tblCellSpacing w:w="15" w:type="dxa"/>
        </w:trPr>
        <w:tc>
          <w:tcPr>
            <w:tcW w:w="0" w:type="auto"/>
            <w:gridSpan w:val="2"/>
            <w:vAlign w:val="center"/>
            <w:hideMark/>
          </w:tcPr>
          <w:p w14:paraId="369AD841"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1.</w:t>
            </w:r>
          </w:p>
        </w:tc>
        <w:tc>
          <w:tcPr>
            <w:tcW w:w="0" w:type="auto"/>
            <w:gridSpan w:val="2"/>
            <w:vAlign w:val="center"/>
            <w:hideMark/>
          </w:tcPr>
          <w:p w14:paraId="6D66FA2C"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b/>
                <w:bCs/>
                <w:sz w:val="24"/>
                <w:szCs w:val="24"/>
              </w:rPr>
              <w:t>Niszán</w:t>
            </w:r>
            <w:proofErr w:type="spellEnd"/>
          </w:p>
        </w:tc>
        <w:tc>
          <w:tcPr>
            <w:tcW w:w="0" w:type="auto"/>
            <w:gridSpan w:val="2"/>
            <w:vAlign w:val="center"/>
            <w:hideMark/>
          </w:tcPr>
          <w:p w14:paraId="22984B8B"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március–április</w:t>
            </w:r>
          </w:p>
        </w:tc>
      </w:tr>
      <w:tr w:rsidR="009D630D" w:rsidRPr="00671718" w14:paraId="10F258FD" w14:textId="77777777" w:rsidTr="00FA389D">
        <w:trPr>
          <w:tblCellSpacing w:w="15" w:type="dxa"/>
        </w:trPr>
        <w:tc>
          <w:tcPr>
            <w:tcW w:w="0" w:type="auto"/>
            <w:gridSpan w:val="2"/>
            <w:vAlign w:val="center"/>
            <w:hideMark/>
          </w:tcPr>
          <w:p w14:paraId="013BEF07"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2.</w:t>
            </w:r>
          </w:p>
        </w:tc>
        <w:tc>
          <w:tcPr>
            <w:tcW w:w="0" w:type="auto"/>
            <w:gridSpan w:val="2"/>
            <w:vAlign w:val="center"/>
            <w:hideMark/>
          </w:tcPr>
          <w:p w14:paraId="734D7F62"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Ijjár</w:t>
            </w:r>
            <w:proofErr w:type="spellEnd"/>
          </w:p>
        </w:tc>
        <w:tc>
          <w:tcPr>
            <w:tcW w:w="0" w:type="auto"/>
            <w:gridSpan w:val="2"/>
            <w:vAlign w:val="center"/>
            <w:hideMark/>
          </w:tcPr>
          <w:p w14:paraId="7F1CDA5F"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április–május</w:t>
            </w:r>
          </w:p>
        </w:tc>
      </w:tr>
      <w:tr w:rsidR="009D630D" w:rsidRPr="00671718" w14:paraId="5C44AA4B" w14:textId="77777777" w:rsidTr="00FA389D">
        <w:trPr>
          <w:tblCellSpacing w:w="15" w:type="dxa"/>
        </w:trPr>
        <w:tc>
          <w:tcPr>
            <w:tcW w:w="0" w:type="auto"/>
            <w:gridSpan w:val="2"/>
            <w:vAlign w:val="center"/>
            <w:hideMark/>
          </w:tcPr>
          <w:p w14:paraId="3C4C99BB"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3.</w:t>
            </w:r>
          </w:p>
        </w:tc>
        <w:tc>
          <w:tcPr>
            <w:tcW w:w="0" w:type="auto"/>
            <w:gridSpan w:val="2"/>
            <w:vAlign w:val="center"/>
            <w:hideMark/>
          </w:tcPr>
          <w:p w14:paraId="61B28122"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Sziván</w:t>
            </w:r>
            <w:proofErr w:type="spellEnd"/>
          </w:p>
        </w:tc>
        <w:tc>
          <w:tcPr>
            <w:tcW w:w="0" w:type="auto"/>
            <w:gridSpan w:val="2"/>
            <w:vAlign w:val="center"/>
            <w:hideMark/>
          </w:tcPr>
          <w:p w14:paraId="1810EC44"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május–június</w:t>
            </w:r>
          </w:p>
        </w:tc>
      </w:tr>
      <w:tr w:rsidR="009D630D" w:rsidRPr="00671718" w14:paraId="7C5F2911" w14:textId="77777777" w:rsidTr="00FA389D">
        <w:trPr>
          <w:tblCellSpacing w:w="15" w:type="dxa"/>
        </w:trPr>
        <w:tc>
          <w:tcPr>
            <w:tcW w:w="0" w:type="auto"/>
            <w:gridSpan w:val="2"/>
            <w:vAlign w:val="center"/>
            <w:hideMark/>
          </w:tcPr>
          <w:p w14:paraId="5145E4EC"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4.</w:t>
            </w:r>
          </w:p>
        </w:tc>
        <w:tc>
          <w:tcPr>
            <w:tcW w:w="0" w:type="auto"/>
            <w:gridSpan w:val="2"/>
            <w:vAlign w:val="center"/>
            <w:hideMark/>
          </w:tcPr>
          <w:p w14:paraId="016C1E3C"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Tammúz</w:t>
            </w:r>
            <w:proofErr w:type="spellEnd"/>
          </w:p>
        </w:tc>
        <w:tc>
          <w:tcPr>
            <w:tcW w:w="0" w:type="auto"/>
            <w:gridSpan w:val="2"/>
            <w:vAlign w:val="center"/>
            <w:hideMark/>
          </w:tcPr>
          <w:p w14:paraId="2BD097E0"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június–július</w:t>
            </w:r>
          </w:p>
        </w:tc>
      </w:tr>
      <w:tr w:rsidR="009D630D" w:rsidRPr="00671718" w14:paraId="57013605" w14:textId="77777777" w:rsidTr="00FA389D">
        <w:trPr>
          <w:tblCellSpacing w:w="15" w:type="dxa"/>
        </w:trPr>
        <w:tc>
          <w:tcPr>
            <w:tcW w:w="0" w:type="auto"/>
            <w:gridSpan w:val="2"/>
            <w:vAlign w:val="center"/>
            <w:hideMark/>
          </w:tcPr>
          <w:p w14:paraId="69B75B76"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5.</w:t>
            </w:r>
          </w:p>
        </w:tc>
        <w:tc>
          <w:tcPr>
            <w:tcW w:w="0" w:type="auto"/>
            <w:gridSpan w:val="2"/>
            <w:vAlign w:val="center"/>
            <w:hideMark/>
          </w:tcPr>
          <w:p w14:paraId="3A3C9DDA"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Áv</w:t>
            </w:r>
            <w:proofErr w:type="spellEnd"/>
          </w:p>
        </w:tc>
        <w:tc>
          <w:tcPr>
            <w:tcW w:w="0" w:type="auto"/>
            <w:gridSpan w:val="2"/>
            <w:vAlign w:val="center"/>
            <w:hideMark/>
          </w:tcPr>
          <w:p w14:paraId="428081D2"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július–augusztus</w:t>
            </w:r>
          </w:p>
        </w:tc>
      </w:tr>
      <w:tr w:rsidR="009D630D" w:rsidRPr="00671718" w14:paraId="10AF7597" w14:textId="77777777" w:rsidTr="00FA389D">
        <w:trPr>
          <w:tblCellSpacing w:w="15" w:type="dxa"/>
        </w:trPr>
        <w:tc>
          <w:tcPr>
            <w:tcW w:w="0" w:type="auto"/>
            <w:gridSpan w:val="2"/>
            <w:vAlign w:val="center"/>
            <w:hideMark/>
          </w:tcPr>
          <w:p w14:paraId="64824AC3"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6.</w:t>
            </w:r>
          </w:p>
        </w:tc>
        <w:tc>
          <w:tcPr>
            <w:tcW w:w="0" w:type="auto"/>
            <w:gridSpan w:val="2"/>
            <w:vAlign w:val="center"/>
            <w:hideMark/>
          </w:tcPr>
          <w:p w14:paraId="757AF8B9"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Elúl</w:t>
            </w:r>
            <w:proofErr w:type="spellEnd"/>
          </w:p>
        </w:tc>
        <w:tc>
          <w:tcPr>
            <w:tcW w:w="0" w:type="auto"/>
            <w:gridSpan w:val="2"/>
            <w:vAlign w:val="center"/>
            <w:hideMark/>
          </w:tcPr>
          <w:p w14:paraId="09A4C1E7"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augusztus–szeptember</w:t>
            </w:r>
          </w:p>
        </w:tc>
      </w:tr>
      <w:tr w:rsidR="009D630D" w:rsidRPr="00671718" w14:paraId="4868D594" w14:textId="77777777" w:rsidTr="00FA389D">
        <w:trPr>
          <w:tblCellSpacing w:w="15" w:type="dxa"/>
        </w:trPr>
        <w:tc>
          <w:tcPr>
            <w:tcW w:w="0" w:type="auto"/>
            <w:gridSpan w:val="2"/>
            <w:vAlign w:val="center"/>
            <w:hideMark/>
          </w:tcPr>
          <w:p w14:paraId="363EDDF3"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7.</w:t>
            </w:r>
          </w:p>
        </w:tc>
        <w:tc>
          <w:tcPr>
            <w:tcW w:w="0" w:type="auto"/>
            <w:gridSpan w:val="2"/>
            <w:vAlign w:val="center"/>
            <w:hideMark/>
          </w:tcPr>
          <w:p w14:paraId="24D580AE"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b/>
                <w:bCs/>
                <w:sz w:val="24"/>
                <w:szCs w:val="24"/>
              </w:rPr>
              <w:t>Tisri</w:t>
            </w:r>
            <w:proofErr w:type="spellEnd"/>
          </w:p>
        </w:tc>
        <w:tc>
          <w:tcPr>
            <w:tcW w:w="0" w:type="auto"/>
            <w:gridSpan w:val="2"/>
            <w:vAlign w:val="center"/>
            <w:hideMark/>
          </w:tcPr>
          <w:p w14:paraId="2DB65F0A"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szeptember–október</w:t>
            </w:r>
          </w:p>
        </w:tc>
      </w:tr>
      <w:tr w:rsidR="009D630D" w:rsidRPr="00671718" w14:paraId="307A7668" w14:textId="77777777" w:rsidTr="00FA389D">
        <w:trPr>
          <w:tblCellSpacing w:w="15" w:type="dxa"/>
        </w:trPr>
        <w:tc>
          <w:tcPr>
            <w:tcW w:w="0" w:type="auto"/>
            <w:gridSpan w:val="2"/>
            <w:vAlign w:val="center"/>
            <w:hideMark/>
          </w:tcPr>
          <w:p w14:paraId="78D66B86"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8.</w:t>
            </w:r>
          </w:p>
        </w:tc>
        <w:tc>
          <w:tcPr>
            <w:tcW w:w="0" w:type="auto"/>
            <w:gridSpan w:val="2"/>
            <w:vAlign w:val="center"/>
            <w:hideMark/>
          </w:tcPr>
          <w:p w14:paraId="54E7EEF0"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Marchesván</w:t>
            </w:r>
            <w:proofErr w:type="spellEnd"/>
          </w:p>
        </w:tc>
        <w:tc>
          <w:tcPr>
            <w:tcW w:w="0" w:type="auto"/>
            <w:gridSpan w:val="2"/>
            <w:vAlign w:val="center"/>
            <w:hideMark/>
          </w:tcPr>
          <w:p w14:paraId="60C63F62"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október–november</w:t>
            </w:r>
          </w:p>
        </w:tc>
      </w:tr>
      <w:tr w:rsidR="009D630D" w:rsidRPr="00671718" w14:paraId="46183207" w14:textId="77777777" w:rsidTr="00FA389D">
        <w:trPr>
          <w:tblCellSpacing w:w="15" w:type="dxa"/>
        </w:trPr>
        <w:tc>
          <w:tcPr>
            <w:tcW w:w="0" w:type="auto"/>
            <w:gridSpan w:val="2"/>
            <w:vAlign w:val="center"/>
            <w:hideMark/>
          </w:tcPr>
          <w:p w14:paraId="651D4B85"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9.</w:t>
            </w:r>
          </w:p>
        </w:tc>
        <w:tc>
          <w:tcPr>
            <w:tcW w:w="0" w:type="auto"/>
            <w:gridSpan w:val="2"/>
            <w:vAlign w:val="center"/>
            <w:hideMark/>
          </w:tcPr>
          <w:p w14:paraId="2FE7220E"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Kiszlév</w:t>
            </w:r>
            <w:proofErr w:type="spellEnd"/>
          </w:p>
        </w:tc>
        <w:tc>
          <w:tcPr>
            <w:tcW w:w="0" w:type="auto"/>
            <w:gridSpan w:val="2"/>
            <w:vAlign w:val="center"/>
            <w:hideMark/>
          </w:tcPr>
          <w:p w14:paraId="51124CC6"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november–december</w:t>
            </w:r>
          </w:p>
        </w:tc>
      </w:tr>
      <w:tr w:rsidR="009D630D" w:rsidRPr="00671718" w14:paraId="4114B29A" w14:textId="77777777" w:rsidTr="00FA389D">
        <w:trPr>
          <w:tblCellSpacing w:w="15" w:type="dxa"/>
        </w:trPr>
        <w:tc>
          <w:tcPr>
            <w:tcW w:w="0" w:type="auto"/>
            <w:gridSpan w:val="2"/>
            <w:vAlign w:val="center"/>
            <w:hideMark/>
          </w:tcPr>
          <w:p w14:paraId="2944182D"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10.</w:t>
            </w:r>
          </w:p>
        </w:tc>
        <w:tc>
          <w:tcPr>
            <w:tcW w:w="0" w:type="auto"/>
            <w:gridSpan w:val="2"/>
            <w:vAlign w:val="center"/>
            <w:hideMark/>
          </w:tcPr>
          <w:p w14:paraId="346043D3"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Tévét</w:t>
            </w:r>
          </w:p>
        </w:tc>
        <w:tc>
          <w:tcPr>
            <w:tcW w:w="0" w:type="auto"/>
            <w:gridSpan w:val="2"/>
            <w:vAlign w:val="center"/>
            <w:hideMark/>
          </w:tcPr>
          <w:p w14:paraId="6C16C872"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december–január</w:t>
            </w:r>
          </w:p>
        </w:tc>
      </w:tr>
      <w:tr w:rsidR="009D630D" w:rsidRPr="00671718" w14:paraId="1EF20386" w14:textId="77777777" w:rsidTr="00FA389D">
        <w:trPr>
          <w:tblCellSpacing w:w="15" w:type="dxa"/>
        </w:trPr>
        <w:tc>
          <w:tcPr>
            <w:tcW w:w="0" w:type="auto"/>
            <w:gridSpan w:val="2"/>
            <w:vAlign w:val="center"/>
            <w:hideMark/>
          </w:tcPr>
          <w:p w14:paraId="52149B15"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11.</w:t>
            </w:r>
          </w:p>
        </w:tc>
        <w:tc>
          <w:tcPr>
            <w:tcW w:w="0" w:type="auto"/>
            <w:gridSpan w:val="2"/>
            <w:vAlign w:val="center"/>
            <w:hideMark/>
          </w:tcPr>
          <w:p w14:paraId="7B8E45FF"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Sávát</w:t>
            </w:r>
            <w:proofErr w:type="spellEnd"/>
          </w:p>
        </w:tc>
        <w:tc>
          <w:tcPr>
            <w:tcW w:w="0" w:type="auto"/>
            <w:gridSpan w:val="2"/>
            <w:vAlign w:val="center"/>
            <w:hideMark/>
          </w:tcPr>
          <w:p w14:paraId="1C2051E2"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január–február</w:t>
            </w:r>
          </w:p>
        </w:tc>
      </w:tr>
      <w:tr w:rsidR="009D630D" w:rsidRPr="00671718" w14:paraId="734A37E0" w14:textId="77777777" w:rsidTr="00FA389D">
        <w:trPr>
          <w:tblCellSpacing w:w="15" w:type="dxa"/>
        </w:trPr>
        <w:tc>
          <w:tcPr>
            <w:tcW w:w="0" w:type="auto"/>
            <w:gridSpan w:val="2"/>
            <w:vAlign w:val="center"/>
            <w:hideMark/>
          </w:tcPr>
          <w:p w14:paraId="457DFCE7"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lastRenderedPageBreak/>
              <w:t>12.</w:t>
            </w:r>
          </w:p>
        </w:tc>
        <w:tc>
          <w:tcPr>
            <w:tcW w:w="0" w:type="auto"/>
            <w:gridSpan w:val="2"/>
            <w:vAlign w:val="center"/>
            <w:hideMark/>
          </w:tcPr>
          <w:p w14:paraId="0D5BFFDD" w14:textId="77777777" w:rsidR="009D630D" w:rsidRPr="00671718" w:rsidRDefault="009D630D" w:rsidP="00FA389D">
            <w:pPr>
              <w:jc w:val="both"/>
              <w:rPr>
                <w:rFonts w:ascii="Times New Roman" w:hAnsi="Times New Roman" w:cs="Times New Roman"/>
                <w:sz w:val="24"/>
                <w:szCs w:val="24"/>
              </w:rPr>
            </w:pPr>
            <w:proofErr w:type="spellStart"/>
            <w:r w:rsidRPr="00671718">
              <w:rPr>
                <w:rFonts w:ascii="Times New Roman" w:hAnsi="Times New Roman" w:cs="Times New Roman"/>
                <w:sz w:val="24"/>
                <w:szCs w:val="24"/>
              </w:rPr>
              <w:t>Ádár</w:t>
            </w:r>
            <w:proofErr w:type="spellEnd"/>
          </w:p>
        </w:tc>
        <w:tc>
          <w:tcPr>
            <w:tcW w:w="0" w:type="auto"/>
            <w:gridSpan w:val="2"/>
            <w:vAlign w:val="center"/>
            <w:hideMark/>
          </w:tcPr>
          <w:p w14:paraId="1D7381E0"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február–március</w:t>
            </w:r>
          </w:p>
        </w:tc>
      </w:tr>
      <w:tr w:rsidR="009D630D" w:rsidRPr="00671718" w14:paraId="11DC4796" w14:textId="77777777" w:rsidTr="00FA389D">
        <w:trPr>
          <w:gridAfter w:val="1"/>
          <w:tblCellSpacing w:w="15" w:type="dxa"/>
        </w:trPr>
        <w:tc>
          <w:tcPr>
            <w:tcW w:w="0" w:type="auto"/>
            <w:vAlign w:val="center"/>
            <w:hideMark/>
          </w:tcPr>
          <w:p w14:paraId="52D31C94" w14:textId="77777777" w:rsidR="009D630D" w:rsidRPr="009D630D" w:rsidRDefault="009D630D" w:rsidP="00FA389D">
            <w:pPr>
              <w:jc w:val="both"/>
              <w:rPr>
                <w:rFonts w:ascii="Times New Roman" w:hAnsi="Times New Roman" w:cs="Times New Roman"/>
                <w:b/>
                <w:bCs/>
                <w:sz w:val="24"/>
                <w:szCs w:val="24"/>
              </w:rPr>
            </w:pPr>
            <w:r w:rsidRPr="009D630D">
              <w:rPr>
                <w:rFonts w:ascii="Times New Roman" w:hAnsi="Times New Roman" w:cs="Times New Roman"/>
                <w:b/>
                <w:bCs/>
                <w:sz w:val="24"/>
                <w:szCs w:val="24"/>
              </w:rPr>
              <w:t>Év hossza</w:t>
            </w:r>
          </w:p>
        </w:tc>
        <w:tc>
          <w:tcPr>
            <w:tcW w:w="0" w:type="auto"/>
            <w:gridSpan w:val="2"/>
            <w:vAlign w:val="center"/>
            <w:hideMark/>
          </w:tcPr>
          <w:p w14:paraId="07FC2AB1"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354 / 384 nap</w:t>
            </w:r>
          </w:p>
        </w:tc>
        <w:tc>
          <w:tcPr>
            <w:tcW w:w="0" w:type="auto"/>
            <w:gridSpan w:val="2"/>
            <w:vAlign w:val="center"/>
            <w:hideMark/>
          </w:tcPr>
          <w:p w14:paraId="6FFE825E" w14:textId="77777777" w:rsidR="009D630D" w:rsidRPr="00671718" w:rsidRDefault="009D630D" w:rsidP="00FA389D">
            <w:pPr>
              <w:jc w:val="both"/>
              <w:rPr>
                <w:rFonts w:ascii="Times New Roman" w:hAnsi="Times New Roman" w:cs="Times New Roman"/>
                <w:sz w:val="24"/>
                <w:szCs w:val="24"/>
              </w:rPr>
            </w:pPr>
            <w:r w:rsidRPr="00671718">
              <w:rPr>
                <w:rFonts w:ascii="Times New Roman" w:hAnsi="Times New Roman" w:cs="Times New Roman"/>
                <w:sz w:val="24"/>
                <w:szCs w:val="24"/>
              </w:rPr>
              <w:t>365 / 366 nap</w:t>
            </w:r>
          </w:p>
        </w:tc>
      </w:tr>
    </w:tbl>
    <w:p w14:paraId="4AB30DA6" w14:textId="77777777" w:rsidR="009D630D" w:rsidRPr="00671718" w:rsidRDefault="009D630D" w:rsidP="009D630D">
      <w:pPr>
        <w:jc w:val="both"/>
        <w:rPr>
          <w:rFonts w:ascii="Times New Roman" w:hAnsi="Times New Roman" w:cs="Times New Roman"/>
          <w:sz w:val="24"/>
          <w:szCs w:val="24"/>
        </w:rPr>
      </w:pPr>
      <w:r w:rsidRPr="00671718">
        <w:rPr>
          <w:rFonts w:ascii="Times New Roman" w:hAnsi="Times New Roman" w:cs="Times New Roman"/>
          <w:sz w:val="24"/>
          <w:szCs w:val="24"/>
        </w:rPr>
        <w:t xml:space="preserve">A Biblia </w:t>
      </w:r>
      <w:proofErr w:type="spellStart"/>
      <w:r w:rsidRPr="00671718">
        <w:rPr>
          <w:rFonts w:ascii="Times New Roman" w:hAnsi="Times New Roman" w:cs="Times New Roman"/>
          <w:b/>
          <w:bCs/>
          <w:sz w:val="24"/>
          <w:szCs w:val="24"/>
        </w:rPr>
        <w:t>luni</w:t>
      </w:r>
      <w:proofErr w:type="spellEnd"/>
      <w:r w:rsidRPr="00671718">
        <w:rPr>
          <w:rFonts w:ascii="Times New Roman" w:hAnsi="Times New Roman" w:cs="Times New Roman"/>
          <w:b/>
          <w:bCs/>
          <w:sz w:val="24"/>
          <w:szCs w:val="24"/>
        </w:rPr>
        <w:t>-szoláris</w:t>
      </w:r>
      <w:r w:rsidRPr="00671718">
        <w:rPr>
          <w:rFonts w:ascii="Times New Roman" w:hAnsi="Times New Roman" w:cs="Times New Roman"/>
          <w:sz w:val="24"/>
          <w:szCs w:val="24"/>
        </w:rPr>
        <w:t xml:space="preserve"> időszámítást használ. Két évkezdet van: </w:t>
      </w:r>
      <w:proofErr w:type="spellStart"/>
      <w:r w:rsidRPr="00671718">
        <w:rPr>
          <w:rFonts w:ascii="Times New Roman" w:hAnsi="Times New Roman" w:cs="Times New Roman"/>
          <w:b/>
          <w:bCs/>
          <w:sz w:val="24"/>
          <w:szCs w:val="24"/>
        </w:rPr>
        <w:t>Niszán</w:t>
      </w:r>
      <w:proofErr w:type="spellEnd"/>
      <w:r w:rsidRPr="00671718">
        <w:rPr>
          <w:rFonts w:ascii="Times New Roman" w:hAnsi="Times New Roman" w:cs="Times New Roman"/>
          <w:b/>
          <w:bCs/>
          <w:sz w:val="24"/>
          <w:szCs w:val="24"/>
        </w:rPr>
        <w:t xml:space="preserve"> (vallási)</w:t>
      </w:r>
      <w:r w:rsidRPr="00671718">
        <w:rPr>
          <w:rFonts w:ascii="Times New Roman" w:hAnsi="Times New Roman" w:cs="Times New Roman"/>
          <w:sz w:val="24"/>
          <w:szCs w:val="24"/>
        </w:rPr>
        <w:t xml:space="preserve"> és </w:t>
      </w:r>
      <w:proofErr w:type="spellStart"/>
      <w:r w:rsidRPr="00671718">
        <w:rPr>
          <w:rFonts w:ascii="Times New Roman" w:hAnsi="Times New Roman" w:cs="Times New Roman"/>
          <w:b/>
          <w:bCs/>
          <w:sz w:val="24"/>
          <w:szCs w:val="24"/>
        </w:rPr>
        <w:t>Tisri</w:t>
      </w:r>
      <w:proofErr w:type="spellEnd"/>
      <w:r w:rsidRPr="00671718">
        <w:rPr>
          <w:rFonts w:ascii="Times New Roman" w:hAnsi="Times New Roman" w:cs="Times New Roman"/>
          <w:b/>
          <w:bCs/>
          <w:sz w:val="24"/>
          <w:szCs w:val="24"/>
        </w:rPr>
        <w:t xml:space="preserve"> (polgári). </w:t>
      </w:r>
      <w:r w:rsidRPr="00671718">
        <w:rPr>
          <w:rFonts w:ascii="Times New Roman" w:hAnsi="Times New Roman" w:cs="Times New Roman"/>
          <w:sz w:val="24"/>
          <w:szCs w:val="24"/>
        </w:rPr>
        <w:t xml:space="preserve">A hónapok a </w:t>
      </w:r>
      <w:r w:rsidRPr="00671718">
        <w:rPr>
          <w:rFonts w:ascii="Times New Roman" w:hAnsi="Times New Roman" w:cs="Times New Roman"/>
          <w:b/>
          <w:bCs/>
          <w:sz w:val="24"/>
          <w:szCs w:val="24"/>
        </w:rPr>
        <w:t>holdciklushoz</w:t>
      </w:r>
      <w:r w:rsidRPr="00671718">
        <w:rPr>
          <w:rFonts w:ascii="Times New Roman" w:hAnsi="Times New Roman" w:cs="Times New Roman"/>
          <w:sz w:val="24"/>
          <w:szCs w:val="24"/>
        </w:rPr>
        <w:t xml:space="preserve"> igazodnak. A mai naptárral csak </w:t>
      </w:r>
      <w:r w:rsidRPr="00671718">
        <w:rPr>
          <w:rFonts w:ascii="Times New Roman" w:hAnsi="Times New Roman" w:cs="Times New Roman"/>
          <w:b/>
          <w:bCs/>
          <w:sz w:val="24"/>
          <w:szCs w:val="24"/>
        </w:rPr>
        <w:t>hozzávetőlegesen</w:t>
      </w:r>
      <w:r w:rsidRPr="00671718">
        <w:rPr>
          <w:rFonts w:ascii="Times New Roman" w:hAnsi="Times New Roman" w:cs="Times New Roman"/>
          <w:sz w:val="24"/>
          <w:szCs w:val="24"/>
        </w:rPr>
        <w:t xml:space="preserve"> feleltethetők meg</w:t>
      </w:r>
    </w:p>
    <w:p w14:paraId="521F7012" w14:textId="77777777" w:rsidR="009D630D" w:rsidRPr="00671718" w:rsidRDefault="009D630D" w:rsidP="009D630D">
      <w:pPr>
        <w:jc w:val="both"/>
        <w:rPr>
          <w:rFonts w:ascii="Times New Roman" w:hAnsi="Times New Roman" w:cs="Times New Roman"/>
          <w:sz w:val="24"/>
          <w:szCs w:val="24"/>
        </w:rPr>
      </w:pPr>
    </w:p>
    <w:p w14:paraId="05BD5E95" w14:textId="77777777" w:rsidR="009D630D" w:rsidRPr="00214859" w:rsidRDefault="009D630D" w:rsidP="00946075">
      <w:pPr>
        <w:jc w:val="both"/>
        <w:rPr>
          <w:rFonts w:ascii="Times New Roman" w:hAnsi="Times New Roman" w:cs="Times New Roman"/>
        </w:rPr>
      </w:pPr>
    </w:p>
    <w:p w14:paraId="740D0FCF" w14:textId="19346B86" w:rsidR="000D2DEF" w:rsidRPr="00E45E48" w:rsidRDefault="008B2910" w:rsidP="008B2910">
      <w:pPr>
        <w:jc w:val="center"/>
        <w:rPr>
          <w:rFonts w:ascii="Times New Roman" w:hAnsi="Times New Roman" w:cs="Times New Roman"/>
          <w:b/>
          <w:bCs/>
          <w:sz w:val="28"/>
          <w:szCs w:val="28"/>
        </w:rPr>
      </w:pPr>
      <w:r w:rsidRPr="00E45E48">
        <w:rPr>
          <w:rFonts w:ascii="Times New Roman" w:hAnsi="Times New Roman" w:cs="Times New Roman"/>
          <w:b/>
          <w:bCs/>
          <w:sz w:val="28"/>
          <w:szCs w:val="28"/>
        </w:rPr>
        <w:t>Királyok könyvei</w:t>
      </w:r>
    </w:p>
    <w:p w14:paraId="6A6D7D4D" w14:textId="5D964DD1" w:rsidR="00AB7D98" w:rsidRPr="00E45E48" w:rsidRDefault="00AB7D98" w:rsidP="00231AD4">
      <w:pPr>
        <w:jc w:val="both"/>
        <w:rPr>
          <w:rFonts w:ascii="Times New Roman" w:hAnsi="Times New Roman" w:cs="Times New Roman"/>
          <w:i/>
          <w:iCs/>
          <w:sz w:val="24"/>
          <w:szCs w:val="24"/>
        </w:rPr>
      </w:pPr>
      <w:r w:rsidRPr="00E45E48">
        <w:rPr>
          <w:rFonts w:ascii="Times New Roman" w:hAnsi="Times New Roman" w:cs="Times New Roman"/>
          <w:i/>
          <w:iCs/>
          <w:sz w:val="24"/>
          <w:szCs w:val="24"/>
        </w:rPr>
        <w:t xml:space="preserve">A királyok első és második könyve </w:t>
      </w:r>
      <w:proofErr w:type="spellStart"/>
      <w:r w:rsidRPr="00E45E48">
        <w:rPr>
          <w:rFonts w:ascii="Times New Roman" w:hAnsi="Times New Roman" w:cs="Times New Roman"/>
          <w:i/>
          <w:iCs/>
          <w:sz w:val="24"/>
          <w:szCs w:val="24"/>
        </w:rPr>
        <w:t>protokanonikus</w:t>
      </w:r>
      <w:proofErr w:type="spellEnd"/>
      <w:r w:rsidRPr="00E45E48">
        <w:rPr>
          <w:rFonts w:ascii="Times New Roman" w:hAnsi="Times New Roman" w:cs="Times New Roman"/>
          <w:i/>
          <w:iCs/>
          <w:sz w:val="24"/>
          <w:szCs w:val="24"/>
        </w:rPr>
        <w:t xml:space="preserve"> történeti könyv az Ószövetségből. A zsidók által használt héber Bibliában egyetlen könyvet alkot. </w:t>
      </w:r>
      <w:proofErr w:type="spellStart"/>
      <w:r w:rsidRPr="00E45E48">
        <w:rPr>
          <w:rFonts w:ascii="Times New Roman" w:hAnsi="Times New Roman" w:cs="Times New Roman"/>
          <w:i/>
          <w:iCs/>
          <w:sz w:val="24"/>
          <w:szCs w:val="24"/>
        </w:rPr>
        <w:t>Melachim</w:t>
      </w:r>
      <w:proofErr w:type="spellEnd"/>
      <w:r w:rsidRPr="00E45E48">
        <w:rPr>
          <w:rFonts w:ascii="Times New Roman" w:hAnsi="Times New Roman" w:cs="Times New Roman"/>
          <w:i/>
          <w:iCs/>
          <w:sz w:val="24"/>
          <w:szCs w:val="24"/>
        </w:rPr>
        <w:t>, azaz „</w:t>
      </w:r>
      <w:proofErr w:type="gramStart"/>
      <w:r w:rsidRPr="00E45E48">
        <w:rPr>
          <w:rFonts w:ascii="Times New Roman" w:hAnsi="Times New Roman" w:cs="Times New Roman"/>
          <w:i/>
          <w:iCs/>
          <w:sz w:val="24"/>
          <w:szCs w:val="24"/>
        </w:rPr>
        <w:t>Királyok”-</w:t>
      </w:r>
      <w:proofErr w:type="spellStart"/>
      <w:proofErr w:type="gramEnd"/>
      <w:r w:rsidRPr="00E45E48">
        <w:rPr>
          <w:rFonts w:ascii="Times New Roman" w:hAnsi="Times New Roman" w:cs="Times New Roman"/>
          <w:i/>
          <w:iCs/>
          <w:sz w:val="24"/>
          <w:szCs w:val="24"/>
        </w:rPr>
        <w:t>nak</w:t>
      </w:r>
      <w:proofErr w:type="spellEnd"/>
      <w:r w:rsidRPr="00E45E48">
        <w:rPr>
          <w:rFonts w:ascii="Times New Roman" w:hAnsi="Times New Roman" w:cs="Times New Roman"/>
          <w:i/>
          <w:iCs/>
          <w:sz w:val="24"/>
          <w:szCs w:val="24"/>
        </w:rPr>
        <w:t xml:space="preserve"> nevezi a héber kánon.</w:t>
      </w:r>
      <w:r w:rsidR="00223DB6" w:rsidRPr="00E45E48">
        <w:rPr>
          <w:rFonts w:ascii="Times New Roman" w:hAnsi="Times New Roman" w:cs="Times New Roman"/>
          <w:i/>
          <w:iCs/>
          <w:sz w:val="24"/>
          <w:szCs w:val="24"/>
        </w:rPr>
        <w:t xml:space="preserve"> A Vulgatában a Királyok könyve két külön könyvből áll: Királyok I. könyve és Királyok II. könyve. A Septuagintában a könyve nem két, hanem négy különálló könyvként szerepel. Királyok 1. könyve és Királyok 2. könyve megfelelnek a Sámuel első és második könyvének a Héber Bibliában. Királyok 3. könyve és Királyok 4. könyve felel meg a Héber Biblia Királyok első és második könyvének. Így tehát a Septuagintában összesen négy Királyok könyv található. </w:t>
      </w:r>
      <w:r w:rsidRPr="00E45E48">
        <w:rPr>
          <w:rFonts w:ascii="Times New Roman" w:hAnsi="Times New Roman" w:cs="Times New Roman"/>
          <w:i/>
          <w:iCs/>
          <w:sz w:val="24"/>
          <w:szCs w:val="24"/>
        </w:rPr>
        <w:t xml:space="preserve"> E könyvek beszámolóját a történészek nem tartják megbízhatónak és úgy tekintik, mint legendák és "kitalált elbeszélések" gyűjteményét; a Dávid és Salamon által vezetett nagy zsidó királyság</w:t>
      </w:r>
      <w:r w:rsidR="00223DB6" w:rsidRPr="00E45E48">
        <w:rPr>
          <w:rFonts w:ascii="Times New Roman" w:hAnsi="Times New Roman" w:cs="Times New Roman"/>
          <w:i/>
          <w:iCs/>
          <w:sz w:val="24"/>
          <w:szCs w:val="24"/>
        </w:rPr>
        <w:t xml:space="preserve"> </w:t>
      </w:r>
      <w:r w:rsidRPr="00E45E48">
        <w:rPr>
          <w:rFonts w:ascii="Times New Roman" w:hAnsi="Times New Roman" w:cs="Times New Roman"/>
          <w:i/>
          <w:iCs/>
          <w:sz w:val="24"/>
          <w:szCs w:val="24"/>
        </w:rPr>
        <w:t>inkább fikció, mint történelmi valóság. A többségi szaktudományi konszenzus a könyvek első kiadását az i. e. 700-as évek végére, a második, végleges kiadást pedig az i. e. 600-as évek közepére teszi.</w:t>
      </w:r>
    </w:p>
    <w:p w14:paraId="5E016108" w14:textId="3F732445" w:rsidR="00223DB6" w:rsidRPr="00E45E48" w:rsidRDefault="00223DB6" w:rsidP="00223DB6">
      <w:pPr>
        <w:jc w:val="center"/>
        <w:rPr>
          <w:rFonts w:ascii="Times New Roman" w:hAnsi="Times New Roman" w:cs="Times New Roman"/>
          <w:b/>
          <w:bCs/>
          <w:sz w:val="24"/>
          <w:szCs w:val="24"/>
        </w:rPr>
      </w:pPr>
      <w:r w:rsidRPr="00E45E48">
        <w:rPr>
          <w:rFonts w:ascii="Times New Roman" w:hAnsi="Times New Roman" w:cs="Times New Roman"/>
          <w:b/>
          <w:bCs/>
          <w:sz w:val="24"/>
          <w:szCs w:val="24"/>
        </w:rPr>
        <w:t>A Királyok könyve szerkezete</w:t>
      </w:r>
    </w:p>
    <w:p w14:paraId="425F988B"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Királyok első könyve</w:t>
      </w:r>
    </w:p>
    <w:p w14:paraId="686BE702" w14:textId="77777777" w:rsidR="00223DB6" w:rsidRPr="00E45E48" w:rsidRDefault="00223DB6">
      <w:pPr>
        <w:numPr>
          <w:ilvl w:val="0"/>
          <w:numId w:val="31"/>
        </w:numPr>
        <w:jc w:val="both"/>
        <w:rPr>
          <w:rFonts w:ascii="Times New Roman" w:hAnsi="Times New Roman" w:cs="Times New Roman"/>
          <w:sz w:val="24"/>
          <w:szCs w:val="24"/>
        </w:rPr>
      </w:pPr>
      <w:r w:rsidRPr="00E45E48">
        <w:rPr>
          <w:rFonts w:ascii="Times New Roman" w:hAnsi="Times New Roman" w:cs="Times New Roman"/>
          <w:sz w:val="24"/>
          <w:szCs w:val="24"/>
        </w:rPr>
        <w:t>Dávid halálát és Salamon trónra lépését mutatja be.</w:t>
      </w:r>
    </w:p>
    <w:p w14:paraId="0E8A21C1" w14:textId="77777777" w:rsidR="00223DB6" w:rsidRPr="00E45E48" w:rsidRDefault="00223DB6">
      <w:pPr>
        <w:numPr>
          <w:ilvl w:val="0"/>
          <w:numId w:val="31"/>
        </w:numPr>
        <w:jc w:val="both"/>
        <w:rPr>
          <w:rFonts w:ascii="Times New Roman" w:hAnsi="Times New Roman" w:cs="Times New Roman"/>
          <w:sz w:val="24"/>
          <w:szCs w:val="24"/>
        </w:rPr>
      </w:pPr>
      <w:r w:rsidRPr="00E45E48">
        <w:rPr>
          <w:rFonts w:ascii="Times New Roman" w:hAnsi="Times New Roman" w:cs="Times New Roman"/>
          <w:sz w:val="24"/>
          <w:szCs w:val="24"/>
        </w:rPr>
        <w:t>Leírja Salamon bölcsességét, jeruzsálemi templomának megépítését, birodalma gazdagságát és bukását a bálványimádás miatt.</w:t>
      </w:r>
    </w:p>
    <w:p w14:paraId="643D9D69" w14:textId="77777777" w:rsidR="00223DB6" w:rsidRPr="00E45E48" w:rsidRDefault="00223DB6">
      <w:pPr>
        <w:numPr>
          <w:ilvl w:val="0"/>
          <w:numId w:val="31"/>
        </w:numPr>
        <w:jc w:val="both"/>
        <w:rPr>
          <w:rFonts w:ascii="Times New Roman" w:hAnsi="Times New Roman" w:cs="Times New Roman"/>
          <w:sz w:val="24"/>
          <w:szCs w:val="24"/>
        </w:rPr>
      </w:pPr>
      <w:r w:rsidRPr="00E45E48">
        <w:rPr>
          <w:rFonts w:ascii="Times New Roman" w:hAnsi="Times New Roman" w:cs="Times New Roman"/>
          <w:sz w:val="24"/>
          <w:szCs w:val="24"/>
        </w:rPr>
        <w:t>Az ország kettészakadását követően a kezdeti izraeli királyok uralkodását tárgyalja.</w:t>
      </w:r>
    </w:p>
    <w:p w14:paraId="2ACCBD1B" w14:textId="77777777" w:rsidR="00223DB6" w:rsidRDefault="00223DB6">
      <w:pPr>
        <w:numPr>
          <w:ilvl w:val="0"/>
          <w:numId w:val="31"/>
        </w:numPr>
        <w:jc w:val="both"/>
        <w:rPr>
          <w:rFonts w:ascii="Times New Roman" w:hAnsi="Times New Roman" w:cs="Times New Roman"/>
          <w:sz w:val="24"/>
          <w:szCs w:val="24"/>
        </w:rPr>
      </w:pPr>
      <w:r w:rsidRPr="00E45E48">
        <w:rPr>
          <w:rFonts w:ascii="Times New Roman" w:hAnsi="Times New Roman" w:cs="Times New Roman"/>
          <w:sz w:val="24"/>
          <w:szCs w:val="24"/>
        </w:rPr>
        <w:t>Megjelennek Illés és Mikeás próféták is.</w:t>
      </w:r>
    </w:p>
    <w:p w14:paraId="5DB3E4BB" w14:textId="07767C71" w:rsidR="00AB231D" w:rsidRDefault="00AB231D" w:rsidP="00AB231D">
      <w:pPr>
        <w:jc w:val="center"/>
        <w:rPr>
          <w:rFonts w:ascii="Times New Roman" w:hAnsi="Times New Roman" w:cs="Times New Roman"/>
          <w:sz w:val="24"/>
          <w:szCs w:val="24"/>
        </w:rPr>
      </w:pPr>
      <w:r>
        <w:rPr>
          <w:rFonts w:ascii="Times New Roman" w:hAnsi="Times New Roman" w:cs="Times New Roman"/>
          <w:sz w:val="24"/>
          <w:szCs w:val="24"/>
        </w:rPr>
        <w:t xml:space="preserve">TM és </w:t>
      </w:r>
      <w:proofErr w:type="spellStart"/>
      <w:r>
        <w:rPr>
          <w:rFonts w:ascii="Times New Roman" w:hAnsi="Times New Roman" w:cs="Times New Roman"/>
          <w:sz w:val="24"/>
          <w:szCs w:val="24"/>
        </w:rPr>
        <w:t>Lxx</w:t>
      </w:r>
      <w:proofErr w:type="spellEnd"/>
      <w:r>
        <w:rPr>
          <w:rFonts w:ascii="Times New Roman" w:hAnsi="Times New Roman" w:cs="Times New Roman"/>
          <w:sz w:val="24"/>
          <w:szCs w:val="24"/>
        </w:rPr>
        <w:t xml:space="preserve"> különbségei</w:t>
      </w:r>
    </w:p>
    <w:tbl>
      <w:tblPr>
        <w:tblW w:w="5000" w:type="pct"/>
        <w:tblCellMar>
          <w:top w:w="15" w:type="dxa"/>
          <w:left w:w="15" w:type="dxa"/>
          <w:bottom w:w="15" w:type="dxa"/>
          <w:right w:w="15" w:type="dxa"/>
        </w:tblCellMar>
        <w:tblLook w:val="04A0" w:firstRow="1" w:lastRow="0" w:firstColumn="1" w:lastColumn="0" w:noHBand="0" w:noVBand="1"/>
      </w:tblPr>
      <w:tblGrid>
        <w:gridCol w:w="2790"/>
        <w:gridCol w:w="1456"/>
        <w:gridCol w:w="4810"/>
      </w:tblGrid>
      <w:tr w:rsidR="00AB231D" w:rsidRPr="00AB231D" w14:paraId="648650A3" w14:textId="77777777" w:rsidTr="00AB231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157B86B" w14:textId="77777777" w:rsidR="00AB231D" w:rsidRPr="00AB231D" w:rsidRDefault="00AB231D" w:rsidP="00AB231D">
            <w:pPr>
              <w:rPr>
                <w:rFonts w:ascii="Times New Roman" w:hAnsi="Times New Roman" w:cs="Times New Roman"/>
                <w:b/>
                <w:bCs/>
                <w:sz w:val="24"/>
                <w:szCs w:val="24"/>
              </w:rPr>
            </w:pPr>
            <w:r w:rsidRPr="00AB231D">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D4AA6ED" w14:textId="77777777" w:rsidR="00AB231D" w:rsidRPr="00AB231D" w:rsidRDefault="00AB231D" w:rsidP="00AB231D">
            <w:pPr>
              <w:rPr>
                <w:rFonts w:ascii="Times New Roman" w:hAnsi="Times New Roman" w:cs="Times New Roman"/>
                <w:b/>
                <w:bCs/>
                <w:sz w:val="24"/>
                <w:szCs w:val="24"/>
              </w:rPr>
            </w:pPr>
            <w:r w:rsidRPr="00AB231D">
              <w:rPr>
                <w:rFonts w:ascii="Times New Roman" w:hAnsi="Times New Roman" w:cs="Times New Roman"/>
                <w:b/>
                <w:bCs/>
                <w:sz w:val="24"/>
                <w:szCs w:val="24"/>
              </w:rPr>
              <w:t>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3F2CBEF" w14:textId="77777777" w:rsidR="00AB231D" w:rsidRPr="00AB231D" w:rsidRDefault="00AB231D" w:rsidP="00AB231D">
            <w:pPr>
              <w:rPr>
                <w:rFonts w:ascii="Times New Roman" w:hAnsi="Times New Roman" w:cs="Times New Roman"/>
                <w:b/>
                <w:bCs/>
                <w:sz w:val="24"/>
                <w:szCs w:val="24"/>
              </w:rPr>
            </w:pPr>
            <w:r w:rsidRPr="00AB231D">
              <w:rPr>
                <w:rFonts w:ascii="Times New Roman" w:hAnsi="Times New Roman" w:cs="Times New Roman"/>
                <w:b/>
                <w:bCs/>
                <w:sz w:val="24"/>
                <w:szCs w:val="24"/>
              </w:rPr>
              <w:t>Eltérés jellege</w:t>
            </w:r>
          </w:p>
        </w:tc>
      </w:tr>
      <w:tr w:rsidR="00AB231D" w:rsidRPr="00AB231D" w14:paraId="1AFAFB3F"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D05BA1" w14:textId="77777777"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Dávid öregsége és betegsége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57DDDE" w14:textId="4BC109FC"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1Kir 1</w:t>
            </w:r>
            <w:r>
              <w:rPr>
                <w:rFonts w:ascii="Times New Roman" w:hAnsi="Times New Roman" w:cs="Times New Roman"/>
                <w:sz w:val="24"/>
                <w:szCs w:val="24"/>
              </w:rPr>
              <w:t>,</w:t>
            </w:r>
            <w:r w:rsidRPr="00AB231D">
              <w:rPr>
                <w:rFonts w:ascii="Times New Roman" w:hAnsi="Times New Roman" w:cs="Times New Roman"/>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E77833" w14:textId="77777777"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Részletesebb, árnyaltabb LXX narratíva</w:t>
            </w:r>
          </w:p>
        </w:tc>
      </w:tr>
      <w:tr w:rsidR="00AB231D" w:rsidRPr="00AB231D" w14:paraId="18A0D804"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8554A3" w14:textId="77777777" w:rsidR="00AB231D" w:rsidRPr="00AB231D" w:rsidRDefault="00AB231D" w:rsidP="00AB231D">
            <w:pPr>
              <w:rPr>
                <w:rFonts w:ascii="Times New Roman" w:hAnsi="Times New Roman" w:cs="Times New Roman"/>
                <w:sz w:val="24"/>
                <w:szCs w:val="24"/>
              </w:rPr>
            </w:pPr>
            <w:proofErr w:type="spellStart"/>
            <w:r w:rsidRPr="00AB231D">
              <w:rPr>
                <w:rFonts w:ascii="Times New Roman" w:hAnsi="Times New Roman" w:cs="Times New Roman"/>
                <w:sz w:val="24"/>
                <w:szCs w:val="24"/>
              </w:rPr>
              <w:lastRenderedPageBreak/>
              <w:t>Adonija</w:t>
            </w:r>
            <w:proofErr w:type="spellEnd"/>
            <w:r w:rsidRPr="00AB231D">
              <w:rPr>
                <w:rFonts w:ascii="Times New Roman" w:hAnsi="Times New Roman" w:cs="Times New Roman"/>
                <w:sz w:val="24"/>
                <w:szCs w:val="24"/>
              </w:rPr>
              <w:t xml:space="preserve"> és Nátán párbeszéde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0CC641" w14:textId="34B14542"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1Kir 1</w:t>
            </w:r>
            <w:r>
              <w:rPr>
                <w:rFonts w:ascii="Times New Roman" w:hAnsi="Times New Roman" w:cs="Times New Roman"/>
                <w:sz w:val="24"/>
                <w:szCs w:val="24"/>
              </w:rPr>
              <w:t>,</w:t>
            </w:r>
            <w:r w:rsidRPr="00AB231D">
              <w:rPr>
                <w:rFonts w:ascii="Times New Roman" w:hAnsi="Times New Roman" w:cs="Times New Roman"/>
                <w:sz w:val="24"/>
                <w:szCs w:val="24"/>
              </w:rPr>
              <w:t>11-21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1EB209" w14:textId="77777777"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 xml:space="preserve">Több részlet a LXX-ben, </w:t>
            </w:r>
            <w:proofErr w:type="spellStart"/>
            <w:r w:rsidRPr="00AB231D">
              <w:rPr>
                <w:rFonts w:ascii="Times New Roman" w:hAnsi="Times New Roman" w:cs="Times New Roman"/>
                <w:sz w:val="24"/>
                <w:szCs w:val="24"/>
              </w:rPr>
              <w:t>szóhasználatbeli</w:t>
            </w:r>
            <w:proofErr w:type="spellEnd"/>
            <w:r w:rsidRPr="00AB231D">
              <w:rPr>
                <w:rFonts w:ascii="Times New Roman" w:hAnsi="Times New Roman" w:cs="Times New Roman"/>
                <w:sz w:val="24"/>
                <w:szCs w:val="24"/>
              </w:rPr>
              <w:t xml:space="preserve"> különbség</w:t>
            </w:r>
          </w:p>
        </w:tc>
      </w:tr>
      <w:tr w:rsidR="00AB231D" w:rsidRPr="00AB231D" w14:paraId="0368C157" w14:textId="77777777" w:rsidTr="00AB231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8BD5A3" w14:textId="77777777"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Dávid halála és végakarata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8FB34B" w14:textId="0C9739DC"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2Kir 2</w:t>
            </w:r>
            <w:r>
              <w:rPr>
                <w:rFonts w:ascii="Times New Roman" w:hAnsi="Times New Roman" w:cs="Times New Roman"/>
                <w:sz w:val="24"/>
                <w:szCs w:val="24"/>
              </w:rPr>
              <w:t>,</w:t>
            </w:r>
            <w:r w:rsidRPr="00AB231D">
              <w:rPr>
                <w:rFonts w:ascii="Times New Roman" w:hAnsi="Times New Roman" w:cs="Times New Roman"/>
                <w:sz w:val="24"/>
                <w:szCs w:val="24"/>
              </w:rPr>
              <w:t>1-11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DE1F6F" w14:textId="77777777" w:rsidR="00AB231D" w:rsidRPr="00AB231D" w:rsidRDefault="00AB231D" w:rsidP="00AB231D">
            <w:pPr>
              <w:rPr>
                <w:rFonts w:ascii="Times New Roman" w:hAnsi="Times New Roman" w:cs="Times New Roman"/>
                <w:sz w:val="24"/>
                <w:szCs w:val="24"/>
              </w:rPr>
            </w:pPr>
            <w:r w:rsidRPr="00AB231D">
              <w:rPr>
                <w:rFonts w:ascii="Times New Roman" w:hAnsi="Times New Roman" w:cs="Times New Roman"/>
                <w:sz w:val="24"/>
                <w:szCs w:val="24"/>
              </w:rPr>
              <w:t>Bővebb, részletesebb leírás a LXX-ben</w:t>
            </w:r>
          </w:p>
        </w:tc>
      </w:tr>
    </w:tbl>
    <w:p w14:paraId="364D4E27" w14:textId="77777777" w:rsidR="00AB231D" w:rsidRPr="00E45E48" w:rsidRDefault="00AB231D" w:rsidP="00AB231D">
      <w:pPr>
        <w:rPr>
          <w:rFonts w:ascii="Times New Roman" w:hAnsi="Times New Roman" w:cs="Times New Roman"/>
          <w:sz w:val="24"/>
          <w:szCs w:val="24"/>
        </w:rPr>
      </w:pPr>
    </w:p>
    <w:p w14:paraId="0B7F873C"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Királyok második könyve</w:t>
      </w:r>
    </w:p>
    <w:p w14:paraId="3673B4C8" w14:textId="77777777" w:rsidR="00223DB6" w:rsidRPr="00E45E48" w:rsidRDefault="00223DB6">
      <w:pPr>
        <w:numPr>
          <w:ilvl w:val="0"/>
          <w:numId w:val="32"/>
        </w:numPr>
        <w:jc w:val="both"/>
        <w:rPr>
          <w:rFonts w:ascii="Times New Roman" w:hAnsi="Times New Roman" w:cs="Times New Roman"/>
          <w:sz w:val="24"/>
          <w:szCs w:val="24"/>
        </w:rPr>
      </w:pPr>
      <w:r w:rsidRPr="00E45E48">
        <w:rPr>
          <w:rFonts w:ascii="Times New Roman" w:hAnsi="Times New Roman" w:cs="Times New Roman"/>
          <w:sz w:val="24"/>
          <w:szCs w:val="24"/>
        </w:rPr>
        <w:t>A királyok és országuk további történetét folytatja.</w:t>
      </w:r>
    </w:p>
    <w:p w14:paraId="0FEB280A" w14:textId="77777777" w:rsidR="00223DB6" w:rsidRPr="00E45E48" w:rsidRDefault="00223DB6">
      <w:pPr>
        <w:numPr>
          <w:ilvl w:val="0"/>
          <w:numId w:val="32"/>
        </w:numPr>
        <w:jc w:val="both"/>
        <w:rPr>
          <w:rFonts w:ascii="Times New Roman" w:hAnsi="Times New Roman" w:cs="Times New Roman"/>
          <w:sz w:val="24"/>
          <w:szCs w:val="24"/>
        </w:rPr>
      </w:pPr>
      <w:r w:rsidRPr="00E45E48">
        <w:rPr>
          <w:rFonts w:ascii="Times New Roman" w:hAnsi="Times New Roman" w:cs="Times New Roman"/>
          <w:sz w:val="24"/>
          <w:szCs w:val="24"/>
        </w:rPr>
        <w:t>Hangsúlyos szerepet kapnak a próféták, különösen Illés mennybemenetele és Elizeus működése.</w:t>
      </w:r>
    </w:p>
    <w:p w14:paraId="4B6BB0C5" w14:textId="77777777" w:rsidR="00223DB6" w:rsidRPr="00E45E48" w:rsidRDefault="00223DB6">
      <w:pPr>
        <w:numPr>
          <w:ilvl w:val="0"/>
          <w:numId w:val="32"/>
        </w:numPr>
        <w:jc w:val="both"/>
        <w:rPr>
          <w:rFonts w:ascii="Times New Roman" w:hAnsi="Times New Roman" w:cs="Times New Roman"/>
          <w:sz w:val="24"/>
          <w:szCs w:val="24"/>
        </w:rPr>
      </w:pPr>
      <w:r w:rsidRPr="00E45E48">
        <w:rPr>
          <w:rFonts w:ascii="Times New Roman" w:hAnsi="Times New Roman" w:cs="Times New Roman"/>
          <w:sz w:val="24"/>
          <w:szCs w:val="24"/>
        </w:rPr>
        <w:t>Bemutatja Izrael és Júda bukását, fogságba hurcoltatását.</w:t>
      </w:r>
    </w:p>
    <w:p w14:paraId="7D6944B0" w14:textId="77777777" w:rsidR="00223DB6" w:rsidRPr="00E45E48" w:rsidRDefault="00223DB6">
      <w:pPr>
        <w:numPr>
          <w:ilvl w:val="0"/>
          <w:numId w:val="32"/>
        </w:numPr>
        <w:jc w:val="both"/>
        <w:rPr>
          <w:rFonts w:ascii="Times New Roman" w:hAnsi="Times New Roman" w:cs="Times New Roman"/>
          <w:sz w:val="24"/>
          <w:szCs w:val="24"/>
        </w:rPr>
      </w:pPr>
      <w:r w:rsidRPr="00E45E48">
        <w:rPr>
          <w:rFonts w:ascii="Times New Roman" w:hAnsi="Times New Roman" w:cs="Times New Roman"/>
          <w:sz w:val="24"/>
          <w:szCs w:val="24"/>
        </w:rPr>
        <w:t>A próféták tevékenysége, az ítéletek és a reménység hangsúlyosak.</w:t>
      </w:r>
    </w:p>
    <w:p w14:paraId="4A7D0CF2" w14:textId="2592F9B4" w:rsidR="00223DB6" w:rsidRDefault="00223DB6" w:rsidP="00231AD4">
      <w:pPr>
        <w:jc w:val="both"/>
        <w:rPr>
          <w:rFonts w:ascii="Times New Roman" w:hAnsi="Times New Roman" w:cs="Times New Roman"/>
          <w:sz w:val="24"/>
          <w:szCs w:val="24"/>
        </w:rPr>
      </w:pPr>
      <w:r w:rsidRPr="00E45E48">
        <w:rPr>
          <w:rFonts w:ascii="Times New Roman" w:hAnsi="Times New Roman" w:cs="Times New Roman"/>
          <w:sz w:val="24"/>
          <w:szCs w:val="24"/>
        </w:rPr>
        <w:t>Összességében a Királyok könyve Dávid halálától kezdve Izrael és Júda történetének végezetéig tartó időszakot dolgozza fel, királyi események, politikai történések és prófétai üzenetek egyaránt szerepelnek benne.</w:t>
      </w:r>
    </w:p>
    <w:p w14:paraId="5210ED47" w14:textId="39D7BD2D" w:rsidR="00AB231D" w:rsidRPr="0077763B" w:rsidRDefault="00AB231D" w:rsidP="0077763B">
      <w:pPr>
        <w:jc w:val="center"/>
        <w:rPr>
          <w:rFonts w:ascii="Times New Roman" w:hAnsi="Times New Roman" w:cs="Times New Roman"/>
          <w:b/>
          <w:bCs/>
          <w:sz w:val="24"/>
          <w:szCs w:val="24"/>
        </w:rPr>
      </w:pPr>
      <w:r w:rsidRPr="0077763B">
        <w:rPr>
          <w:rFonts w:ascii="Times New Roman" w:hAnsi="Times New Roman" w:cs="Times New Roman"/>
          <w:b/>
          <w:bCs/>
          <w:sz w:val="24"/>
          <w:szCs w:val="24"/>
        </w:rPr>
        <w:t xml:space="preserve">TM és </w:t>
      </w:r>
      <w:proofErr w:type="spellStart"/>
      <w:r w:rsidRPr="0077763B">
        <w:rPr>
          <w:rFonts w:ascii="Times New Roman" w:hAnsi="Times New Roman" w:cs="Times New Roman"/>
          <w:b/>
          <w:bCs/>
          <w:sz w:val="24"/>
          <w:szCs w:val="24"/>
        </w:rPr>
        <w:t>Lxx</w:t>
      </w:r>
      <w:proofErr w:type="spellEnd"/>
      <w:r w:rsidRPr="0077763B">
        <w:rPr>
          <w:rFonts w:ascii="Times New Roman" w:hAnsi="Times New Roman" w:cs="Times New Roman"/>
          <w:b/>
          <w:bCs/>
          <w:sz w:val="24"/>
          <w:szCs w:val="24"/>
        </w:rPr>
        <w:t xml:space="preserve"> eltérései</w:t>
      </w:r>
    </w:p>
    <w:tbl>
      <w:tblPr>
        <w:tblW w:w="5000" w:type="pct"/>
        <w:tblCellMar>
          <w:top w:w="15" w:type="dxa"/>
          <w:left w:w="15" w:type="dxa"/>
          <w:bottom w:w="15" w:type="dxa"/>
          <w:right w:w="15" w:type="dxa"/>
        </w:tblCellMar>
        <w:tblLook w:val="04A0" w:firstRow="1" w:lastRow="0" w:firstColumn="1" w:lastColumn="0" w:noHBand="0" w:noVBand="1"/>
      </w:tblPr>
      <w:tblGrid>
        <w:gridCol w:w="2507"/>
        <w:gridCol w:w="2218"/>
        <w:gridCol w:w="4331"/>
      </w:tblGrid>
      <w:tr w:rsidR="00E12224" w:rsidRPr="00E12224" w14:paraId="6FA13378" w14:textId="77777777" w:rsidTr="00E1222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6A6253" w14:textId="77777777" w:rsidR="00E12224" w:rsidRPr="00E12224" w:rsidRDefault="00E12224" w:rsidP="00E12224">
            <w:pPr>
              <w:jc w:val="both"/>
              <w:rPr>
                <w:rFonts w:ascii="Times New Roman" w:hAnsi="Times New Roman" w:cs="Times New Roman"/>
                <w:b/>
                <w:bCs/>
                <w:sz w:val="24"/>
                <w:szCs w:val="24"/>
              </w:rPr>
            </w:pPr>
            <w:r w:rsidRPr="00E12224">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14AFDEB" w14:textId="77777777" w:rsidR="00E12224" w:rsidRPr="00E12224" w:rsidRDefault="00E12224" w:rsidP="00E12224">
            <w:pPr>
              <w:jc w:val="both"/>
              <w:rPr>
                <w:rFonts w:ascii="Times New Roman" w:hAnsi="Times New Roman" w:cs="Times New Roman"/>
                <w:b/>
                <w:bCs/>
                <w:sz w:val="24"/>
                <w:szCs w:val="24"/>
              </w:rPr>
            </w:pPr>
            <w:r w:rsidRPr="00E12224">
              <w:rPr>
                <w:rFonts w:ascii="Times New Roman" w:hAnsi="Times New Roman" w:cs="Times New Roman"/>
                <w:b/>
                <w:bCs/>
                <w:sz w:val="24"/>
                <w:szCs w:val="24"/>
              </w:rPr>
              <w:t>Példa 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FBEC33" w14:textId="77777777" w:rsidR="00E12224" w:rsidRPr="00E12224" w:rsidRDefault="00E12224" w:rsidP="00E12224">
            <w:pPr>
              <w:jc w:val="both"/>
              <w:rPr>
                <w:rFonts w:ascii="Times New Roman" w:hAnsi="Times New Roman" w:cs="Times New Roman"/>
                <w:b/>
                <w:bCs/>
                <w:sz w:val="24"/>
                <w:szCs w:val="24"/>
              </w:rPr>
            </w:pPr>
            <w:r w:rsidRPr="00E12224">
              <w:rPr>
                <w:rFonts w:ascii="Times New Roman" w:hAnsi="Times New Roman" w:cs="Times New Roman"/>
                <w:b/>
                <w:bCs/>
                <w:sz w:val="24"/>
                <w:szCs w:val="24"/>
              </w:rPr>
              <w:t>Eltérés jellege</w:t>
            </w:r>
          </w:p>
        </w:tc>
      </w:tr>
      <w:tr w:rsidR="00E12224" w:rsidRPr="00E12224" w14:paraId="66F03546"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4085B9"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Dávid halála és temetése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56B8E3" w14:textId="1C8185B2"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2Kir 2,1-11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FFBC86"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Részletesebb narratíva és liturgia a LXX-ben</w:t>
            </w:r>
          </w:p>
        </w:tc>
      </w:tr>
      <w:tr w:rsidR="00E12224" w:rsidRPr="00E12224" w14:paraId="0D24B474"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89B0B"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Elizeus csodái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A0BBF5" w14:textId="3EDBEDD3"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2Kir 4,8-37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575A02"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Kiegészítések, stilisztikai eltérések</w:t>
            </w:r>
          </w:p>
        </w:tc>
      </w:tr>
      <w:tr w:rsidR="00E12224" w:rsidRPr="00E12224" w14:paraId="2655F439"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2B82AF"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Illés és Baál harca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41446D" w14:textId="16FA6A4B"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2Kir 18,20-40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EABCB2"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Bővebb és eltérő narratíva</w:t>
            </w:r>
          </w:p>
        </w:tc>
      </w:tr>
      <w:tr w:rsidR="00E12224" w:rsidRPr="00E12224" w14:paraId="46BDF544"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86F66A"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Jósiás reformjai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A813D4" w14:textId="03D2586E"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2Kir 22,1-23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0D8541"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Hosszabb és magyarázóbb LXX változat</w:t>
            </w:r>
          </w:p>
        </w:tc>
      </w:tr>
      <w:tr w:rsidR="00E12224" w:rsidRPr="00E12224" w14:paraId="5FD5A91D"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7705B4"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Királyi uralkodások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226F41"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2Kir 12-25 fejezetek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12F88A" w14:textId="77777777" w:rsidR="00E12224" w:rsidRPr="00E12224" w:rsidRDefault="00E12224" w:rsidP="00E12224">
            <w:pPr>
              <w:jc w:val="both"/>
              <w:rPr>
                <w:rFonts w:ascii="Times New Roman" w:hAnsi="Times New Roman" w:cs="Times New Roman"/>
                <w:sz w:val="20"/>
                <w:szCs w:val="20"/>
              </w:rPr>
            </w:pPr>
            <w:r w:rsidRPr="00E12224">
              <w:rPr>
                <w:rFonts w:ascii="Times New Roman" w:hAnsi="Times New Roman" w:cs="Times New Roman"/>
                <w:sz w:val="20"/>
                <w:szCs w:val="20"/>
              </w:rPr>
              <w:t>Hosszabb, részletesebb és sorrendi eltérések</w:t>
            </w:r>
          </w:p>
        </w:tc>
      </w:tr>
    </w:tbl>
    <w:p w14:paraId="0A6FE57D" w14:textId="77777777" w:rsidR="00AB231D" w:rsidRPr="00E45E48" w:rsidRDefault="00AB231D" w:rsidP="00231AD4">
      <w:pPr>
        <w:jc w:val="both"/>
        <w:rPr>
          <w:rFonts w:ascii="Times New Roman" w:hAnsi="Times New Roman" w:cs="Times New Roman"/>
          <w:sz w:val="24"/>
          <w:szCs w:val="24"/>
        </w:rPr>
      </w:pPr>
    </w:p>
    <w:p w14:paraId="4F65D990" w14:textId="7B50F9C3" w:rsidR="00223DB6" w:rsidRDefault="00223DB6" w:rsidP="00554229">
      <w:pPr>
        <w:jc w:val="center"/>
        <w:rPr>
          <w:rFonts w:ascii="Times New Roman" w:hAnsi="Times New Roman" w:cs="Times New Roman"/>
          <w:b/>
          <w:bCs/>
          <w:sz w:val="24"/>
          <w:szCs w:val="24"/>
        </w:rPr>
      </w:pPr>
      <w:r w:rsidRPr="00E45E48">
        <w:rPr>
          <w:rFonts w:ascii="Times New Roman" w:hAnsi="Times New Roman" w:cs="Times New Roman"/>
          <w:b/>
          <w:bCs/>
          <w:sz w:val="24"/>
          <w:szCs w:val="24"/>
        </w:rPr>
        <w:t>Dávid és Salamon tisztségviselői</w:t>
      </w:r>
    </w:p>
    <w:p w14:paraId="570D8AE2" w14:textId="20127B45" w:rsidR="00E352D2" w:rsidRPr="00E45E48" w:rsidRDefault="00E352D2" w:rsidP="00554229">
      <w:pPr>
        <w:jc w:val="center"/>
        <w:rPr>
          <w:rFonts w:ascii="Times New Roman" w:hAnsi="Times New Roman" w:cs="Times New Roman"/>
          <w:sz w:val="24"/>
          <w:szCs w:val="24"/>
        </w:rPr>
      </w:pPr>
      <w:r>
        <w:rPr>
          <w:noProof/>
        </w:rPr>
        <w:lastRenderedPageBreak/>
        <w:drawing>
          <wp:inline distT="0" distB="0" distL="0" distR="0" wp14:anchorId="14215D2F" wp14:editId="232D6899">
            <wp:extent cx="2858770" cy="1601470"/>
            <wp:effectExtent l="0" t="0" r="0" b="0"/>
            <wp:docPr id="20" name="Kép 20" descr="Ez lehetett a zsidó kirá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z lehetett a zsidó király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8770" cy="1601470"/>
                    </a:xfrm>
                    <a:prstGeom prst="rect">
                      <a:avLst/>
                    </a:prstGeom>
                    <a:noFill/>
                    <a:ln>
                      <a:noFill/>
                    </a:ln>
                  </pic:spPr>
                </pic:pic>
              </a:graphicData>
            </a:graphic>
          </wp:inline>
        </w:drawing>
      </w:r>
    </w:p>
    <w:p w14:paraId="11583D16"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Dávid tisztségviselői</w:t>
      </w:r>
    </w:p>
    <w:p w14:paraId="012C4253" w14:textId="0BDD2B10" w:rsidR="00223DB6" w:rsidRPr="00E45E48" w:rsidRDefault="00223DB6">
      <w:pPr>
        <w:numPr>
          <w:ilvl w:val="0"/>
          <w:numId w:val="33"/>
        </w:numPr>
        <w:jc w:val="both"/>
        <w:rPr>
          <w:rFonts w:ascii="Times New Roman" w:hAnsi="Times New Roman" w:cs="Times New Roman"/>
          <w:sz w:val="24"/>
          <w:szCs w:val="24"/>
        </w:rPr>
      </w:pPr>
      <w:r w:rsidRPr="00E45E48">
        <w:rPr>
          <w:rFonts w:ascii="Times New Roman" w:hAnsi="Times New Roman" w:cs="Times New Roman"/>
          <w:sz w:val="24"/>
          <w:szCs w:val="24"/>
        </w:rPr>
        <w:t xml:space="preserve">A Királyok első könyve és a Sámuel második könyve ír Dávid udvarának és királyságának tisztségviselőiről, tisztjeiről és felügyelőiről. Itt találkozunk hadvezérekkel, parancsnokokkal (pl. </w:t>
      </w:r>
      <w:proofErr w:type="spellStart"/>
      <w:r w:rsidRPr="00E45E48">
        <w:rPr>
          <w:rFonts w:ascii="Times New Roman" w:hAnsi="Times New Roman" w:cs="Times New Roman"/>
          <w:sz w:val="24"/>
          <w:szCs w:val="24"/>
        </w:rPr>
        <w:t>Jóáb</w:t>
      </w:r>
      <w:proofErr w:type="spellEnd"/>
      <w:r w:rsidRPr="00E45E48">
        <w:rPr>
          <w:rFonts w:ascii="Times New Roman" w:hAnsi="Times New Roman" w:cs="Times New Roman"/>
          <w:sz w:val="24"/>
          <w:szCs w:val="24"/>
        </w:rPr>
        <w:t>, hadvezér), papokkal (pl. Ebjátár), valamint más hivatalnokokkal, akik Dávid király szolgálatában állnak.</w:t>
      </w:r>
    </w:p>
    <w:p w14:paraId="19F908A7" w14:textId="77777777" w:rsidR="00223DB6" w:rsidRPr="00E45E48" w:rsidRDefault="00223DB6">
      <w:pPr>
        <w:numPr>
          <w:ilvl w:val="0"/>
          <w:numId w:val="33"/>
        </w:numPr>
        <w:jc w:val="both"/>
        <w:rPr>
          <w:rFonts w:ascii="Times New Roman" w:hAnsi="Times New Roman" w:cs="Times New Roman"/>
          <w:sz w:val="24"/>
          <w:szCs w:val="24"/>
        </w:rPr>
      </w:pPr>
      <w:r w:rsidRPr="00E45E48">
        <w:rPr>
          <w:rFonts w:ascii="Times New Roman" w:hAnsi="Times New Roman" w:cs="Times New Roman"/>
          <w:sz w:val="24"/>
          <w:szCs w:val="24"/>
        </w:rPr>
        <w:t xml:space="preserve">Dávid egyik fontos tisztségviselője volt </w:t>
      </w:r>
      <w:proofErr w:type="spellStart"/>
      <w:r w:rsidRPr="00E45E48">
        <w:rPr>
          <w:rFonts w:ascii="Times New Roman" w:hAnsi="Times New Roman" w:cs="Times New Roman"/>
          <w:sz w:val="24"/>
          <w:szCs w:val="24"/>
        </w:rPr>
        <w:t>Adónijjá</w:t>
      </w:r>
      <w:proofErr w:type="spellEnd"/>
      <w:r w:rsidRPr="00E45E48">
        <w:rPr>
          <w:rFonts w:ascii="Times New Roman" w:hAnsi="Times New Roman" w:cs="Times New Roman"/>
          <w:sz w:val="24"/>
          <w:szCs w:val="24"/>
        </w:rPr>
        <w:t>, aki trónra tört, de sikertelenül, mivel Salamon lett a király.</w:t>
      </w:r>
    </w:p>
    <w:p w14:paraId="01CD9F60" w14:textId="0DAEDB74" w:rsidR="00223DB6" w:rsidRPr="00E45E48" w:rsidRDefault="00223DB6">
      <w:pPr>
        <w:numPr>
          <w:ilvl w:val="0"/>
          <w:numId w:val="33"/>
        </w:numPr>
        <w:jc w:val="both"/>
        <w:rPr>
          <w:rFonts w:ascii="Times New Roman" w:hAnsi="Times New Roman" w:cs="Times New Roman"/>
          <w:sz w:val="24"/>
          <w:szCs w:val="24"/>
        </w:rPr>
      </w:pPr>
      <w:r w:rsidRPr="00E45E48">
        <w:rPr>
          <w:rFonts w:ascii="Times New Roman" w:hAnsi="Times New Roman" w:cs="Times New Roman"/>
          <w:sz w:val="24"/>
          <w:szCs w:val="24"/>
        </w:rPr>
        <w:t xml:space="preserve">Továbbá megjelennek papok, mint </w:t>
      </w:r>
      <w:proofErr w:type="spellStart"/>
      <w:r w:rsidRPr="00E45E48">
        <w:rPr>
          <w:rFonts w:ascii="Times New Roman" w:hAnsi="Times New Roman" w:cs="Times New Roman"/>
          <w:sz w:val="24"/>
          <w:szCs w:val="24"/>
        </w:rPr>
        <w:t>A</w:t>
      </w:r>
      <w:r w:rsidR="00554229" w:rsidRPr="00E45E48">
        <w:rPr>
          <w:rFonts w:ascii="Times New Roman" w:hAnsi="Times New Roman" w:cs="Times New Roman"/>
          <w:sz w:val="24"/>
          <w:szCs w:val="24"/>
        </w:rPr>
        <w:t>b</w:t>
      </w:r>
      <w:r w:rsidRPr="00E45E48">
        <w:rPr>
          <w:rFonts w:ascii="Times New Roman" w:hAnsi="Times New Roman" w:cs="Times New Roman"/>
          <w:sz w:val="24"/>
          <w:szCs w:val="24"/>
        </w:rPr>
        <w:t>imelek</w:t>
      </w:r>
      <w:proofErr w:type="spellEnd"/>
      <w:r w:rsidRPr="00E45E48">
        <w:rPr>
          <w:rFonts w:ascii="Times New Roman" w:hAnsi="Times New Roman" w:cs="Times New Roman"/>
          <w:sz w:val="24"/>
          <w:szCs w:val="24"/>
        </w:rPr>
        <w:t>, és hadvezérek, akik Dávid védelmében és az ország irányításában segédkeztek.</w:t>
      </w:r>
    </w:p>
    <w:p w14:paraId="4867E766"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Salamon tisztségviselői</w:t>
      </w:r>
    </w:p>
    <w:p w14:paraId="55251B1F" w14:textId="77777777" w:rsidR="00223DB6" w:rsidRPr="00E45E48" w:rsidRDefault="00223DB6">
      <w:pPr>
        <w:numPr>
          <w:ilvl w:val="0"/>
          <w:numId w:val="34"/>
        </w:numPr>
        <w:jc w:val="both"/>
        <w:rPr>
          <w:rFonts w:ascii="Times New Roman" w:hAnsi="Times New Roman" w:cs="Times New Roman"/>
          <w:sz w:val="24"/>
          <w:szCs w:val="24"/>
        </w:rPr>
      </w:pPr>
      <w:r w:rsidRPr="00E45E48">
        <w:rPr>
          <w:rFonts w:ascii="Times New Roman" w:hAnsi="Times New Roman" w:cs="Times New Roman"/>
          <w:sz w:val="24"/>
          <w:szCs w:val="24"/>
        </w:rPr>
        <w:t>Salamon tisztségviselőinek névsora és szerepköre kérdésével elsősorban a Királyok első könyvének 4. fejezete foglalkozik, amely részletesen felsorolja Salamon király udvarának vezetőit és tisztségviselőit, például felügyelőket, bírákat, kincstárnokokat, akik a birodalom különböző részein irányították az ügyeket.</w:t>
      </w:r>
    </w:p>
    <w:p w14:paraId="0B8E4C02" w14:textId="77777777" w:rsidR="00223DB6" w:rsidRPr="00E45E48" w:rsidRDefault="00223DB6">
      <w:pPr>
        <w:numPr>
          <w:ilvl w:val="0"/>
          <w:numId w:val="34"/>
        </w:numPr>
        <w:jc w:val="both"/>
        <w:rPr>
          <w:rFonts w:ascii="Times New Roman" w:hAnsi="Times New Roman" w:cs="Times New Roman"/>
          <w:sz w:val="24"/>
          <w:szCs w:val="24"/>
        </w:rPr>
      </w:pPr>
      <w:r w:rsidRPr="00E45E48">
        <w:rPr>
          <w:rFonts w:ascii="Times New Roman" w:hAnsi="Times New Roman" w:cs="Times New Roman"/>
          <w:sz w:val="24"/>
          <w:szCs w:val="24"/>
        </w:rPr>
        <w:t>Ezek a tisztségviselők felelősek voltak az adók szedéséért, az államigazgatásért, a katonai parancsnokságért, illetve az építkezési munkák felügyeletéért (pl. a jeruzsálemi templom és királyi palota építésénél).</w:t>
      </w:r>
    </w:p>
    <w:p w14:paraId="6D0690BC" w14:textId="77777777" w:rsidR="00223DB6" w:rsidRPr="00E45E48" w:rsidRDefault="00223DB6">
      <w:pPr>
        <w:numPr>
          <w:ilvl w:val="0"/>
          <w:numId w:val="34"/>
        </w:numPr>
        <w:jc w:val="both"/>
        <w:rPr>
          <w:rFonts w:ascii="Times New Roman" w:hAnsi="Times New Roman" w:cs="Times New Roman"/>
          <w:sz w:val="24"/>
          <w:szCs w:val="24"/>
        </w:rPr>
      </w:pPr>
      <w:r w:rsidRPr="00E45E48">
        <w:rPr>
          <w:rFonts w:ascii="Times New Roman" w:hAnsi="Times New Roman" w:cs="Times New Roman"/>
          <w:sz w:val="24"/>
          <w:szCs w:val="24"/>
        </w:rPr>
        <w:t>A tisztségviselők között megjelennek további papok és leviták is, akik a templom szolgálatában álltak.</w:t>
      </w:r>
    </w:p>
    <w:p w14:paraId="2FEB7C5A" w14:textId="77777777" w:rsidR="00223DB6" w:rsidRPr="00E45E48" w:rsidRDefault="00223DB6" w:rsidP="00231AD4">
      <w:pPr>
        <w:jc w:val="both"/>
        <w:rPr>
          <w:rFonts w:ascii="Times New Roman" w:hAnsi="Times New Roman" w:cs="Times New Roman"/>
          <w:sz w:val="24"/>
          <w:szCs w:val="24"/>
        </w:rPr>
      </w:pPr>
      <w:r w:rsidRPr="00E45E48">
        <w:rPr>
          <w:rFonts w:ascii="Times New Roman" w:hAnsi="Times New Roman" w:cs="Times New Roman"/>
          <w:sz w:val="24"/>
          <w:szCs w:val="24"/>
        </w:rPr>
        <w:t>A tisztségviselők nevei és szerepkörei megtalálhatók főként a Királyok első könyvének első fejezeteiben, különösen az 1-4. fejezetekben, valamint a Salamon tisztségviselőit szintén 4. fejezet részletesen bemutatja.</w:t>
      </w:r>
    </w:p>
    <w:p w14:paraId="2D27CDEB" w14:textId="77777777" w:rsidR="00223DB6" w:rsidRPr="00E45E48" w:rsidRDefault="00223DB6" w:rsidP="00231AD4">
      <w:pPr>
        <w:jc w:val="both"/>
        <w:rPr>
          <w:rFonts w:ascii="Times New Roman" w:hAnsi="Times New Roman" w:cs="Times New Roman"/>
          <w:sz w:val="24"/>
          <w:szCs w:val="24"/>
        </w:rPr>
      </w:pPr>
      <w:r w:rsidRPr="00E45E48">
        <w:rPr>
          <w:rFonts w:ascii="Times New Roman" w:hAnsi="Times New Roman" w:cs="Times New Roman"/>
          <w:sz w:val="24"/>
          <w:szCs w:val="24"/>
        </w:rPr>
        <w:t>Salamon életének legfontosabb történetei, szereplői, és a pontos bibliai helyük a következők:</w:t>
      </w:r>
    </w:p>
    <w:p w14:paraId="6B13724E"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Salamon trónra lépése és birodalma megerősítése</w:t>
      </w:r>
    </w:p>
    <w:p w14:paraId="6415148B" w14:textId="49D1D40A" w:rsidR="00223DB6" w:rsidRPr="00E45E48" w:rsidRDefault="00223DB6">
      <w:pPr>
        <w:numPr>
          <w:ilvl w:val="0"/>
          <w:numId w:val="35"/>
        </w:numPr>
        <w:jc w:val="both"/>
        <w:rPr>
          <w:rFonts w:ascii="Times New Roman" w:hAnsi="Times New Roman" w:cs="Times New Roman"/>
          <w:sz w:val="24"/>
          <w:szCs w:val="24"/>
        </w:rPr>
      </w:pPr>
      <w:r w:rsidRPr="00E45E48">
        <w:rPr>
          <w:rFonts w:ascii="Times New Roman" w:hAnsi="Times New Roman" w:cs="Times New Roman"/>
          <w:sz w:val="24"/>
          <w:szCs w:val="24"/>
        </w:rPr>
        <w:t>Salamon elfoglalja Dávid király trónját, megerősíti királyságát. 1Kir 1-2f</w:t>
      </w:r>
    </w:p>
    <w:p w14:paraId="07F60DD9" w14:textId="0ECDF4F7" w:rsidR="00223DB6" w:rsidRPr="00E45E48" w:rsidRDefault="00223DB6">
      <w:pPr>
        <w:numPr>
          <w:ilvl w:val="0"/>
          <w:numId w:val="35"/>
        </w:numPr>
        <w:jc w:val="both"/>
        <w:rPr>
          <w:rFonts w:ascii="Times New Roman" w:hAnsi="Times New Roman" w:cs="Times New Roman"/>
          <w:sz w:val="24"/>
          <w:szCs w:val="24"/>
        </w:rPr>
      </w:pPr>
      <w:r w:rsidRPr="00E45E48">
        <w:rPr>
          <w:rFonts w:ascii="Times New Roman" w:hAnsi="Times New Roman" w:cs="Times New Roman"/>
          <w:sz w:val="24"/>
          <w:szCs w:val="24"/>
        </w:rPr>
        <w:t xml:space="preserve">Az </w:t>
      </w:r>
      <w:proofErr w:type="spellStart"/>
      <w:r w:rsidRPr="00E45E48">
        <w:rPr>
          <w:rFonts w:ascii="Times New Roman" w:hAnsi="Times New Roman" w:cs="Times New Roman"/>
          <w:sz w:val="24"/>
          <w:szCs w:val="24"/>
        </w:rPr>
        <w:t>Adónija</w:t>
      </w:r>
      <w:proofErr w:type="spellEnd"/>
      <w:r w:rsidRPr="00E45E48">
        <w:rPr>
          <w:rFonts w:ascii="Times New Roman" w:hAnsi="Times New Roman" w:cs="Times New Roman"/>
          <w:sz w:val="24"/>
          <w:szCs w:val="24"/>
        </w:rPr>
        <w:t xml:space="preserve"> elleni események Salamon hatalmának megszilárdításáról.</w:t>
      </w:r>
    </w:p>
    <w:p w14:paraId="057DE9F8"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Bölcsességért való imádkozás és ítélet</w:t>
      </w:r>
    </w:p>
    <w:p w14:paraId="4A85820B" w14:textId="1A464F2A" w:rsidR="00223DB6" w:rsidRPr="00E45E48" w:rsidRDefault="00223DB6">
      <w:pPr>
        <w:numPr>
          <w:ilvl w:val="0"/>
          <w:numId w:val="36"/>
        </w:numPr>
        <w:jc w:val="both"/>
        <w:rPr>
          <w:rFonts w:ascii="Times New Roman" w:hAnsi="Times New Roman" w:cs="Times New Roman"/>
          <w:sz w:val="24"/>
          <w:szCs w:val="24"/>
        </w:rPr>
      </w:pPr>
      <w:r w:rsidRPr="00E45E48">
        <w:rPr>
          <w:rFonts w:ascii="Times New Roman" w:hAnsi="Times New Roman" w:cs="Times New Roman"/>
          <w:sz w:val="24"/>
          <w:szCs w:val="24"/>
        </w:rPr>
        <w:t>Salamon kér bőséges bölcsességet Istentől, amelyből híres bölcsessége származik. 1KIr 3.f.</w:t>
      </w:r>
    </w:p>
    <w:p w14:paraId="4FC76A10" w14:textId="77777777" w:rsidR="0077763B" w:rsidRPr="0077763B" w:rsidRDefault="00223DB6" w:rsidP="00E46D53">
      <w:pPr>
        <w:numPr>
          <w:ilvl w:val="0"/>
          <w:numId w:val="36"/>
        </w:numPr>
        <w:jc w:val="both"/>
        <w:rPr>
          <w:rFonts w:ascii="Times New Roman" w:hAnsi="Times New Roman" w:cs="Times New Roman"/>
          <w:b/>
          <w:bCs/>
          <w:sz w:val="24"/>
          <w:szCs w:val="24"/>
        </w:rPr>
      </w:pPr>
      <w:r w:rsidRPr="00E45E48">
        <w:rPr>
          <w:rFonts w:ascii="Times New Roman" w:hAnsi="Times New Roman" w:cs="Times New Roman"/>
          <w:sz w:val="24"/>
          <w:szCs w:val="24"/>
        </w:rPr>
        <w:lastRenderedPageBreak/>
        <w:t xml:space="preserve">Egy ismert történet a két asszonyról, akik egy gyerekkel kapcsolatos vitában Salamon igazságos ítéletet hoz. </w:t>
      </w:r>
    </w:p>
    <w:p w14:paraId="1BB587F5" w14:textId="54BBBE1C" w:rsidR="0077763B" w:rsidRPr="0077763B" w:rsidRDefault="0077763B" w:rsidP="0077763B">
      <w:pPr>
        <w:pStyle w:val="my-2"/>
        <w:pBdr>
          <w:top w:val="single" w:sz="2" w:space="0" w:color="auto"/>
          <w:left w:val="single" w:sz="2" w:space="0" w:color="auto"/>
          <w:bottom w:val="single" w:sz="2" w:space="0" w:color="auto"/>
          <w:right w:val="single" w:sz="2" w:space="0" w:color="auto"/>
        </w:pBdr>
        <w:spacing w:before="0"/>
        <w:ind w:left="720"/>
        <w:jc w:val="both"/>
        <w:rPr>
          <w:spacing w:val="1"/>
        </w:rPr>
      </w:pPr>
      <w:r w:rsidRPr="0077763B">
        <w:rPr>
          <w:spacing w:val="1"/>
        </w:rPr>
        <w:t>Salamonnak a Biblia szerint </w:t>
      </w:r>
      <w:r w:rsidRPr="0077763B">
        <w:rPr>
          <w:rStyle w:val="Kiemels2"/>
          <w:rFonts w:eastAsiaTheme="majorEastAsia"/>
          <w:spacing w:val="1"/>
          <w:bdr w:val="single" w:sz="2" w:space="0" w:color="auto" w:frame="1"/>
        </w:rPr>
        <w:t>700 felesége</w:t>
      </w:r>
      <w:r w:rsidRPr="0077763B">
        <w:rPr>
          <w:spacing w:val="1"/>
        </w:rPr>
        <w:t> (fejedelemasszony) és </w:t>
      </w:r>
      <w:r w:rsidRPr="0077763B">
        <w:rPr>
          <w:rStyle w:val="Kiemels2"/>
          <w:rFonts w:eastAsiaTheme="majorEastAsia"/>
          <w:spacing w:val="1"/>
          <w:bdr w:val="single" w:sz="2" w:space="0" w:color="auto" w:frame="1"/>
        </w:rPr>
        <w:t>300 ágyasa</w:t>
      </w:r>
      <w:r w:rsidRPr="0077763B">
        <w:rPr>
          <w:spacing w:val="1"/>
        </w:rPr>
        <w:t> volt összesen, akik közül sok idegen származású, és ők vezették félre a bálványimádásra. A számok a </w:t>
      </w:r>
      <w:r w:rsidRPr="0077763B">
        <w:rPr>
          <w:rStyle w:val="Kiemels2"/>
          <w:rFonts w:eastAsiaTheme="majorEastAsia"/>
          <w:spacing w:val="1"/>
          <w:bdr w:val="single" w:sz="2" w:space="0" w:color="auto" w:frame="1"/>
        </w:rPr>
        <w:t>1Királyok 11</w:t>
      </w:r>
      <w:r>
        <w:rPr>
          <w:rStyle w:val="Kiemels2"/>
          <w:rFonts w:eastAsiaTheme="majorEastAsia"/>
          <w:spacing w:val="1"/>
          <w:bdr w:val="single" w:sz="2" w:space="0" w:color="auto" w:frame="1"/>
        </w:rPr>
        <w:t>,</w:t>
      </w:r>
      <w:r w:rsidRPr="0077763B">
        <w:rPr>
          <w:rStyle w:val="Kiemels2"/>
          <w:rFonts w:eastAsiaTheme="majorEastAsia"/>
          <w:spacing w:val="1"/>
          <w:bdr w:val="single" w:sz="2" w:space="0" w:color="auto" w:frame="1"/>
        </w:rPr>
        <w:t>3</w:t>
      </w:r>
      <w:r w:rsidRPr="0077763B">
        <w:rPr>
          <w:spacing w:val="1"/>
        </w:rPr>
        <w:t>-ban szerepelnek: „És voltak neki feleségei: fejedelmi asszony hétszáz és ágyas háromszáz; és feleségei elhajlították szívét.”. A kontextus (1Kir 11</w:t>
      </w:r>
      <w:r>
        <w:rPr>
          <w:spacing w:val="1"/>
        </w:rPr>
        <w:t>,</w:t>
      </w:r>
      <w:r w:rsidRPr="0077763B">
        <w:rPr>
          <w:spacing w:val="1"/>
        </w:rPr>
        <w:t xml:space="preserve">1-8) részletezi az idegen feleségek (pl. </w:t>
      </w:r>
      <w:proofErr w:type="spellStart"/>
      <w:r w:rsidRPr="0077763B">
        <w:rPr>
          <w:spacing w:val="1"/>
        </w:rPr>
        <w:t>móábi</w:t>
      </w:r>
      <w:proofErr w:type="spellEnd"/>
      <w:r w:rsidRPr="0077763B">
        <w:rPr>
          <w:spacing w:val="1"/>
        </w:rPr>
        <w:t xml:space="preserve">, </w:t>
      </w:r>
      <w:proofErr w:type="spellStart"/>
      <w:r w:rsidRPr="0077763B">
        <w:rPr>
          <w:spacing w:val="1"/>
        </w:rPr>
        <w:t>ammóni</w:t>
      </w:r>
      <w:proofErr w:type="spellEnd"/>
      <w:r w:rsidRPr="0077763B">
        <w:rPr>
          <w:spacing w:val="1"/>
        </w:rPr>
        <w:t xml:space="preserve">, </w:t>
      </w:r>
      <w:proofErr w:type="spellStart"/>
      <w:r w:rsidRPr="0077763B">
        <w:rPr>
          <w:spacing w:val="1"/>
        </w:rPr>
        <w:t>edomi</w:t>
      </w:r>
      <w:proofErr w:type="spellEnd"/>
      <w:r w:rsidRPr="0077763B">
        <w:rPr>
          <w:spacing w:val="1"/>
        </w:rPr>
        <w:t xml:space="preserve">, </w:t>
      </w:r>
      <w:proofErr w:type="spellStart"/>
      <w:r w:rsidRPr="0077763B">
        <w:rPr>
          <w:spacing w:val="1"/>
        </w:rPr>
        <w:t>szidóni</w:t>
      </w:r>
      <w:proofErr w:type="spellEnd"/>
      <w:r w:rsidRPr="0077763B">
        <w:rPr>
          <w:spacing w:val="1"/>
        </w:rPr>
        <w:t>, hettita) szerepét a bukásában. Egyedüli névként </w:t>
      </w:r>
      <w:proofErr w:type="spellStart"/>
      <w:r w:rsidRPr="0077763B">
        <w:rPr>
          <w:rStyle w:val="Kiemels2"/>
          <w:rFonts w:eastAsiaTheme="majorEastAsia"/>
          <w:spacing w:val="1"/>
          <w:bdr w:val="single" w:sz="2" w:space="0" w:color="auto" w:frame="1"/>
        </w:rPr>
        <w:t>Naáma</w:t>
      </w:r>
      <w:proofErr w:type="spellEnd"/>
      <w:r w:rsidRPr="0077763B">
        <w:rPr>
          <w:rStyle w:val="Kiemels2"/>
          <w:rFonts w:eastAsiaTheme="majorEastAsia"/>
          <w:spacing w:val="1"/>
          <w:bdr w:val="single" w:sz="2" w:space="0" w:color="auto" w:frame="1"/>
        </w:rPr>
        <w:t xml:space="preserve"> </w:t>
      </w:r>
      <w:proofErr w:type="spellStart"/>
      <w:r w:rsidRPr="0077763B">
        <w:rPr>
          <w:rStyle w:val="Kiemels2"/>
          <w:rFonts w:eastAsiaTheme="majorEastAsia"/>
          <w:spacing w:val="1"/>
          <w:bdr w:val="single" w:sz="2" w:space="0" w:color="auto" w:frame="1"/>
        </w:rPr>
        <w:t>ammónita</w:t>
      </w:r>
      <w:proofErr w:type="spellEnd"/>
      <w:r w:rsidRPr="0077763B">
        <w:rPr>
          <w:spacing w:val="1"/>
        </w:rPr>
        <w:t> (Salamon fia, Roboám anyja) említve 1Kir 14</w:t>
      </w:r>
      <w:r>
        <w:rPr>
          <w:spacing w:val="1"/>
        </w:rPr>
        <w:t>,</w:t>
      </w:r>
      <w:r w:rsidRPr="0077763B">
        <w:rPr>
          <w:spacing w:val="1"/>
        </w:rPr>
        <w:t>21; 2Krón 12</w:t>
      </w:r>
      <w:r>
        <w:rPr>
          <w:spacing w:val="1"/>
        </w:rPr>
        <w:t>,</w:t>
      </w:r>
      <w:r w:rsidRPr="0077763B">
        <w:rPr>
          <w:spacing w:val="1"/>
        </w:rPr>
        <w:t>13.</w:t>
      </w:r>
    </w:p>
    <w:p w14:paraId="780AA72E" w14:textId="303CD343" w:rsidR="00223DB6" w:rsidRPr="0077763B" w:rsidRDefault="00223DB6" w:rsidP="0077763B">
      <w:pPr>
        <w:numPr>
          <w:ilvl w:val="0"/>
          <w:numId w:val="36"/>
        </w:numPr>
        <w:jc w:val="center"/>
        <w:rPr>
          <w:rFonts w:ascii="Times New Roman" w:hAnsi="Times New Roman" w:cs="Times New Roman"/>
          <w:b/>
          <w:bCs/>
          <w:sz w:val="28"/>
          <w:szCs w:val="28"/>
        </w:rPr>
      </w:pPr>
      <w:r w:rsidRPr="0077763B">
        <w:rPr>
          <w:rFonts w:ascii="Times New Roman" w:hAnsi="Times New Roman" w:cs="Times New Roman"/>
          <w:b/>
          <w:bCs/>
          <w:sz w:val="28"/>
          <w:szCs w:val="28"/>
        </w:rPr>
        <w:t>Az első jeruzsálemi Templom építése</w:t>
      </w:r>
    </w:p>
    <w:p w14:paraId="6FF4AB0D" w14:textId="53042278" w:rsidR="00555E69" w:rsidRPr="00555E69" w:rsidRDefault="00555E69" w:rsidP="00555E69">
      <w:pPr>
        <w:jc w:val="both"/>
        <w:rPr>
          <w:rFonts w:ascii="Times New Roman" w:hAnsi="Times New Roman" w:cs="Times New Roman"/>
          <w:sz w:val="24"/>
          <w:szCs w:val="24"/>
        </w:rPr>
      </w:pPr>
      <w:r w:rsidRPr="00555E69">
        <w:rPr>
          <w:rFonts w:ascii="Times New Roman" w:hAnsi="Times New Roman" w:cs="Times New Roman"/>
          <w:sz w:val="24"/>
          <w:szCs w:val="24"/>
        </w:rPr>
        <w:t xml:space="preserve">Salamon Jeruzsálemet választotta a templom helyszínéül, mert apja, Dávid király tette a városát Izrael fővárosává, elfoglalta a </w:t>
      </w:r>
      <w:proofErr w:type="spellStart"/>
      <w:r w:rsidRPr="00555E69">
        <w:rPr>
          <w:rFonts w:ascii="Times New Roman" w:hAnsi="Times New Roman" w:cs="Times New Roman"/>
          <w:sz w:val="24"/>
          <w:szCs w:val="24"/>
        </w:rPr>
        <w:t>jebuzeusoktól</w:t>
      </w:r>
      <w:proofErr w:type="spellEnd"/>
      <w:r w:rsidRPr="00555E69">
        <w:rPr>
          <w:rFonts w:ascii="Times New Roman" w:hAnsi="Times New Roman" w:cs="Times New Roman"/>
          <w:sz w:val="24"/>
          <w:szCs w:val="24"/>
        </w:rPr>
        <w:t xml:space="preserve">, ide hozta a frigyládát </w:t>
      </w:r>
      <w:proofErr w:type="spellStart"/>
      <w:r w:rsidRPr="00555E69">
        <w:rPr>
          <w:rFonts w:ascii="Times New Roman" w:hAnsi="Times New Roman" w:cs="Times New Roman"/>
          <w:sz w:val="24"/>
          <w:szCs w:val="24"/>
        </w:rPr>
        <w:t>Sionból</w:t>
      </w:r>
      <w:proofErr w:type="spellEnd"/>
      <w:r w:rsidRPr="00555E69">
        <w:rPr>
          <w:rFonts w:ascii="Times New Roman" w:hAnsi="Times New Roman" w:cs="Times New Roman"/>
          <w:sz w:val="24"/>
          <w:szCs w:val="24"/>
        </w:rPr>
        <w:t>, és itt alapozta meg a királyság központját. A város stratégiai fekvése – hegyvidéki, védhető területen – politikai és vallási központtá emelte, egységesítve a törzseket Jeruzsálem körül.</w:t>
      </w:r>
    </w:p>
    <w:p w14:paraId="18531719" w14:textId="77777777" w:rsidR="00555E69" w:rsidRPr="00555E69" w:rsidRDefault="00555E69" w:rsidP="00555E69">
      <w:pPr>
        <w:jc w:val="both"/>
        <w:rPr>
          <w:rFonts w:ascii="Times New Roman" w:hAnsi="Times New Roman" w:cs="Times New Roman"/>
          <w:b/>
          <w:bCs/>
          <w:sz w:val="24"/>
          <w:szCs w:val="24"/>
        </w:rPr>
      </w:pPr>
      <w:r w:rsidRPr="00555E69">
        <w:rPr>
          <w:rFonts w:ascii="Times New Roman" w:hAnsi="Times New Roman" w:cs="Times New Roman"/>
          <w:b/>
          <w:bCs/>
          <w:sz w:val="24"/>
          <w:szCs w:val="24"/>
        </w:rPr>
        <w:t>Miért pont a Mórija-hegyen (Templom-hegyen)?</w:t>
      </w:r>
    </w:p>
    <w:p w14:paraId="46A9D9D9" w14:textId="77777777" w:rsidR="00555E69" w:rsidRPr="00555E69" w:rsidRDefault="00555E69" w:rsidP="00555E69">
      <w:pPr>
        <w:jc w:val="both"/>
        <w:rPr>
          <w:rFonts w:ascii="Times New Roman" w:hAnsi="Times New Roman" w:cs="Times New Roman"/>
          <w:sz w:val="24"/>
          <w:szCs w:val="24"/>
        </w:rPr>
      </w:pPr>
      <w:r w:rsidRPr="00555E69">
        <w:rPr>
          <w:rFonts w:ascii="Times New Roman" w:hAnsi="Times New Roman" w:cs="Times New Roman"/>
          <w:sz w:val="24"/>
          <w:szCs w:val="24"/>
        </w:rPr>
        <w:t xml:space="preserve">Az Ószövetség szerint Salamon a Mórija-hegyen építette a templomot, ahol Ábrahám fel akarta áldozni Izsákot (II. </w:t>
      </w:r>
      <w:proofErr w:type="spellStart"/>
      <w:r w:rsidRPr="00555E69">
        <w:rPr>
          <w:rFonts w:ascii="Times New Roman" w:hAnsi="Times New Roman" w:cs="Times New Roman"/>
          <w:sz w:val="24"/>
          <w:szCs w:val="24"/>
        </w:rPr>
        <w:t>Krón</w:t>
      </w:r>
      <w:proofErr w:type="spellEnd"/>
      <w:r w:rsidRPr="00555E69">
        <w:rPr>
          <w:rFonts w:ascii="Times New Roman" w:hAnsi="Times New Roman" w:cs="Times New Roman"/>
          <w:sz w:val="24"/>
          <w:szCs w:val="24"/>
        </w:rPr>
        <w:t xml:space="preserve"> 3:1), így a hely örök szentélyként szolgált, Isten ígéreteinek beteljesüléseként. Dávid isteneleji látomása és oltárépítése itt történt (II. </w:t>
      </w:r>
      <w:proofErr w:type="spellStart"/>
      <w:r w:rsidRPr="00555E69">
        <w:rPr>
          <w:rFonts w:ascii="Times New Roman" w:hAnsi="Times New Roman" w:cs="Times New Roman"/>
          <w:sz w:val="24"/>
          <w:szCs w:val="24"/>
        </w:rPr>
        <w:t>Sám</w:t>
      </w:r>
      <w:proofErr w:type="spellEnd"/>
      <w:r w:rsidRPr="00555E69">
        <w:rPr>
          <w:rFonts w:ascii="Times New Roman" w:hAnsi="Times New Roman" w:cs="Times New Roman"/>
          <w:sz w:val="24"/>
          <w:szCs w:val="24"/>
        </w:rPr>
        <w:t xml:space="preserve"> 24), megerősítve a hely vallási kiválasztottságát a frigyláda számára. Ez a keleti domb a Jeruzsálem óvárosának délkeleti részén helyezkedik el, természetes sziklalappal, ami spirituális központtá tette.</w:t>
      </w:r>
    </w:p>
    <w:p w14:paraId="0A6706CC" w14:textId="77777777" w:rsidR="00555E69" w:rsidRDefault="00555E69" w:rsidP="00231AD4">
      <w:pPr>
        <w:jc w:val="both"/>
        <w:rPr>
          <w:rFonts w:ascii="Times New Roman" w:hAnsi="Times New Roman" w:cs="Times New Roman"/>
          <w:b/>
          <w:bCs/>
          <w:sz w:val="24"/>
          <w:szCs w:val="24"/>
        </w:rPr>
      </w:pPr>
    </w:p>
    <w:p w14:paraId="75E0A014" w14:textId="5DF8208D" w:rsidR="00E352D2" w:rsidRPr="00E45E48" w:rsidRDefault="00E352D2" w:rsidP="00E352D2">
      <w:pPr>
        <w:jc w:val="center"/>
        <w:rPr>
          <w:rFonts w:ascii="Times New Roman" w:hAnsi="Times New Roman" w:cs="Times New Roman"/>
          <w:b/>
          <w:bCs/>
          <w:sz w:val="24"/>
          <w:szCs w:val="24"/>
        </w:rPr>
      </w:pPr>
      <w:r>
        <w:rPr>
          <w:noProof/>
        </w:rPr>
        <w:drawing>
          <wp:inline distT="0" distB="0" distL="0" distR="0" wp14:anchorId="25F14B88" wp14:editId="17C0E404">
            <wp:extent cx="2246630" cy="1617980"/>
            <wp:effectExtent l="0" t="0" r="1270" b="1270"/>
            <wp:docPr id="21" name="Kép 21" descr="50 Salamoni templom témájú ötlet | templom, jeruzsálem, a bib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0 Salamoni templom témájú ötlet | templom, jeruzsálem, a bibl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6630" cy="1617980"/>
                    </a:xfrm>
                    <a:prstGeom prst="rect">
                      <a:avLst/>
                    </a:prstGeom>
                    <a:noFill/>
                    <a:ln>
                      <a:noFill/>
                    </a:ln>
                  </pic:spPr>
                </pic:pic>
              </a:graphicData>
            </a:graphic>
          </wp:inline>
        </w:drawing>
      </w:r>
    </w:p>
    <w:p w14:paraId="4BBC820D" w14:textId="27C06E09" w:rsidR="00223DB6" w:rsidRDefault="00223DB6">
      <w:pPr>
        <w:numPr>
          <w:ilvl w:val="0"/>
          <w:numId w:val="37"/>
        </w:numPr>
        <w:jc w:val="both"/>
        <w:rPr>
          <w:rFonts w:ascii="Times New Roman" w:hAnsi="Times New Roman" w:cs="Times New Roman"/>
          <w:sz w:val="24"/>
          <w:szCs w:val="24"/>
        </w:rPr>
      </w:pPr>
      <w:r w:rsidRPr="00E45E48">
        <w:rPr>
          <w:rFonts w:ascii="Times New Roman" w:hAnsi="Times New Roman" w:cs="Times New Roman"/>
          <w:sz w:val="24"/>
          <w:szCs w:val="24"/>
        </w:rPr>
        <w:t>A Salamon által építtetett első Templom Jeruzsálemben</w:t>
      </w:r>
      <w:r w:rsidR="00555E69">
        <w:rPr>
          <w:rFonts w:ascii="Times New Roman" w:hAnsi="Times New Roman" w:cs="Times New Roman"/>
          <w:sz w:val="24"/>
          <w:szCs w:val="24"/>
        </w:rPr>
        <w:t>,</w:t>
      </w:r>
      <w:r w:rsidRPr="00E45E48">
        <w:rPr>
          <w:rFonts w:ascii="Times New Roman" w:hAnsi="Times New Roman" w:cs="Times New Roman"/>
          <w:sz w:val="24"/>
          <w:szCs w:val="24"/>
        </w:rPr>
        <w:t xml:space="preserve"> mint a judaizmus szent helye.</w:t>
      </w:r>
      <w:r w:rsidR="00554229" w:rsidRPr="00E45E48">
        <w:rPr>
          <w:rFonts w:ascii="Times New Roman" w:hAnsi="Times New Roman" w:cs="Times New Roman"/>
          <w:sz w:val="24"/>
          <w:szCs w:val="24"/>
        </w:rPr>
        <w:t xml:space="preserve"> 1K</w:t>
      </w:r>
      <w:r w:rsidR="00BE2DEA">
        <w:rPr>
          <w:rFonts w:ascii="Times New Roman" w:hAnsi="Times New Roman" w:cs="Times New Roman"/>
          <w:sz w:val="24"/>
          <w:szCs w:val="24"/>
        </w:rPr>
        <w:t>i</w:t>
      </w:r>
      <w:r w:rsidR="00554229" w:rsidRPr="00E45E48">
        <w:rPr>
          <w:rFonts w:ascii="Times New Roman" w:hAnsi="Times New Roman" w:cs="Times New Roman"/>
          <w:sz w:val="24"/>
          <w:szCs w:val="24"/>
        </w:rPr>
        <w:t>r 5-7f</w:t>
      </w:r>
    </w:p>
    <w:p w14:paraId="524E7D4C" w14:textId="17B1F0AA"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555E69">
        <w:rPr>
          <w:rFonts w:ascii="Times New Roman" w:eastAsia="Times New Roman" w:hAnsi="Times New Roman" w:cs="Times New Roman"/>
          <w:spacing w:val="1"/>
          <w:kern w:val="0"/>
          <w:lang w:eastAsia="hu-HU"/>
          <w14:ligatures w14:val="none"/>
        </w:rPr>
        <w:t xml:space="preserve">A Salamon temploma (első templom) a zsidó vallásban központi szentélyként szolgált Jahve (Isten) tiszteletére, ahol a frigyládát őrizték a Szentek Szentjében, évente egyszeri bűnengesztelő szertartással, papok és léviták által irányított áldozati kultusszal, szobor nélküli tiszta monoteista imáddal. Jeruzsálemet vallási központtá emelte, Isten királyságának szimbólumává téve, miközben környező népek kulturális elemeit is integrálta a templomi gyakorlatba. Dávid tervrajza alapján épült, aki maga nem építhette meg vérontó múltja miatt. </w:t>
      </w:r>
    </w:p>
    <w:p w14:paraId="28299DFC" w14:textId="77777777"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555E69">
        <w:rPr>
          <w:rFonts w:ascii="Times New Roman" w:eastAsia="Times New Roman" w:hAnsi="Times New Roman" w:cs="Times New Roman"/>
          <w:b/>
          <w:bCs/>
          <w:spacing w:val="1"/>
          <w:kern w:val="0"/>
          <w:lang w:eastAsia="hu-HU"/>
          <w14:ligatures w14:val="none"/>
        </w:rPr>
        <w:t>Korabeli tiltakozás alapja</w:t>
      </w:r>
    </w:p>
    <w:p w14:paraId="432E5F5D" w14:textId="11B35FF5"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555E69">
        <w:rPr>
          <w:rFonts w:ascii="Times New Roman" w:eastAsia="Times New Roman" w:hAnsi="Times New Roman" w:cs="Times New Roman"/>
          <w:spacing w:val="1"/>
          <w:kern w:val="0"/>
          <w:lang w:eastAsia="hu-HU"/>
          <w14:ligatures w14:val="none"/>
        </w:rPr>
        <w:t xml:space="preserve">Salamon korában a tiltakozás fő vallási oka a templom építéséhez használt idegen (pl. </w:t>
      </w:r>
      <w:proofErr w:type="spellStart"/>
      <w:r w:rsidRPr="00555E69">
        <w:rPr>
          <w:rFonts w:ascii="Times New Roman" w:eastAsia="Times New Roman" w:hAnsi="Times New Roman" w:cs="Times New Roman"/>
          <w:spacing w:val="1"/>
          <w:kern w:val="0"/>
          <w:lang w:eastAsia="hu-HU"/>
          <w14:ligatures w14:val="none"/>
        </w:rPr>
        <w:t>tíruszi</w:t>
      </w:r>
      <w:proofErr w:type="spellEnd"/>
      <w:r w:rsidRPr="00555E69">
        <w:rPr>
          <w:rFonts w:ascii="Times New Roman" w:eastAsia="Times New Roman" w:hAnsi="Times New Roman" w:cs="Times New Roman"/>
          <w:spacing w:val="1"/>
          <w:kern w:val="0"/>
          <w:lang w:eastAsia="hu-HU"/>
          <w14:ligatures w14:val="none"/>
        </w:rPr>
        <w:t xml:space="preserve">) szakértők, építőanyagok és pogány szimbolika (pl. </w:t>
      </w:r>
      <w:proofErr w:type="spellStart"/>
      <w:r w:rsidRPr="00555E69">
        <w:rPr>
          <w:rFonts w:ascii="Times New Roman" w:eastAsia="Times New Roman" w:hAnsi="Times New Roman" w:cs="Times New Roman"/>
          <w:spacing w:val="1"/>
          <w:kern w:val="0"/>
          <w:lang w:eastAsia="hu-HU"/>
          <w14:ligatures w14:val="none"/>
        </w:rPr>
        <w:t>Jachin</w:t>
      </w:r>
      <w:proofErr w:type="spellEnd"/>
      <w:r w:rsidRPr="00555E69">
        <w:rPr>
          <w:rFonts w:ascii="Times New Roman" w:eastAsia="Times New Roman" w:hAnsi="Times New Roman" w:cs="Times New Roman"/>
          <w:spacing w:val="1"/>
          <w:kern w:val="0"/>
          <w:lang w:eastAsia="hu-HU"/>
          <w14:ligatures w14:val="none"/>
        </w:rPr>
        <w:t xml:space="preserve"> és Boáz oszlopok okkult értelmezése) volt, ami a zsidó puritánok szemében szennyezte Isten tiszta imádatát. A templom kincstári funkciója – Salamon gazdagságának tárolása, hasonlóan más keleti szentélyekhez – </w:t>
      </w:r>
      <w:r w:rsidRPr="00555E69">
        <w:rPr>
          <w:rFonts w:ascii="Times New Roman" w:eastAsia="Times New Roman" w:hAnsi="Times New Roman" w:cs="Times New Roman"/>
          <w:spacing w:val="1"/>
          <w:kern w:val="0"/>
          <w:lang w:eastAsia="hu-HU"/>
          <w14:ligatures w14:val="none"/>
        </w:rPr>
        <w:lastRenderedPageBreak/>
        <w:t>szintén ellentmondott a kizárólagos vallási célnak, politikai-gazdasági visszaéléssé silányítva a szent helyet. Ez a centralizáció továbbá vidéki szentélyek ellen hatott, egységesítve a kultuszt Jeruzsálemben, ami törzsi-népi ellenállást szült.</w:t>
      </w:r>
    </w:p>
    <w:p w14:paraId="43DA8792" w14:textId="1F19EED3" w:rsidR="00223DB6" w:rsidRPr="00555E69" w:rsidRDefault="00223DB6">
      <w:pPr>
        <w:numPr>
          <w:ilvl w:val="0"/>
          <w:numId w:val="37"/>
        </w:numPr>
        <w:jc w:val="both"/>
        <w:rPr>
          <w:rFonts w:ascii="Times New Roman" w:hAnsi="Times New Roman" w:cs="Times New Roman"/>
          <w:b/>
          <w:bCs/>
          <w:sz w:val="24"/>
          <w:szCs w:val="24"/>
        </w:rPr>
      </w:pPr>
      <w:r w:rsidRPr="00555E69">
        <w:rPr>
          <w:rFonts w:ascii="Times New Roman" w:hAnsi="Times New Roman" w:cs="Times New Roman"/>
          <w:b/>
          <w:bCs/>
          <w:sz w:val="24"/>
          <w:szCs w:val="24"/>
        </w:rPr>
        <w:t>Egyéb nagy építkezések, pl. királyi palota és hadi célú épületek.</w:t>
      </w:r>
    </w:p>
    <w:p w14:paraId="7386EDE6" w14:textId="2D3C591B"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555E69">
        <w:rPr>
          <w:rFonts w:ascii="Times New Roman" w:eastAsia="Times New Roman" w:hAnsi="Times New Roman" w:cs="Times New Roman"/>
          <w:spacing w:val="1"/>
          <w:kern w:val="0"/>
          <w:lang w:eastAsia="hu-HU"/>
          <w14:ligatures w14:val="none"/>
        </w:rPr>
        <w:t>Salamon palotái a Bibliában leírtak szerint monumentálisak voltak: a Libánon-erdő palota 100 × 50 × 30 könyök (kb. 52,5 × 26,25 × 15,75 m), cédrusoszlopokkal, cédrusgerendákkal és arannyal díszítve; a királyi palota 100 könyök hosszú; a fogadócsarnok 50 × 30 könyök; a trónterem (Ítélet-csarnok) szintén hatalmas, aranyozott, cédrusból és fenyőből készült elemekkel, valamint bronzberendezéssel.</w:t>
      </w:r>
      <w:r w:rsidR="0077763B" w:rsidRPr="00555E69">
        <w:rPr>
          <w:rFonts w:ascii="Times New Roman" w:eastAsia="Times New Roman" w:hAnsi="Times New Roman" w:cs="Times New Roman"/>
          <w:spacing w:val="1"/>
          <w:kern w:val="0"/>
          <w:lang w:eastAsia="hu-HU"/>
          <w14:ligatures w14:val="none"/>
        </w:rPr>
        <w:t xml:space="preserve"> </w:t>
      </w:r>
    </w:p>
    <w:p w14:paraId="1A6183A6" w14:textId="77777777"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555E69">
        <w:rPr>
          <w:rFonts w:ascii="Times New Roman" w:eastAsia="Times New Roman" w:hAnsi="Times New Roman" w:cs="Times New Roman"/>
          <w:b/>
          <w:bCs/>
          <w:spacing w:val="1"/>
          <w:kern w:val="0"/>
          <w:lang w:eastAsia="hu-HU"/>
          <w14:ligatures w14:val="none"/>
        </w:rPr>
        <w:t>Díszítés jellemzői</w:t>
      </w:r>
    </w:p>
    <w:p w14:paraId="2A042AC8" w14:textId="2B04AAD3"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555E69">
        <w:rPr>
          <w:rFonts w:ascii="Times New Roman" w:eastAsia="Times New Roman" w:hAnsi="Times New Roman" w:cs="Times New Roman"/>
          <w:spacing w:val="1"/>
          <w:kern w:val="0"/>
          <w:lang w:eastAsia="hu-HU"/>
          <w14:ligatures w14:val="none"/>
        </w:rPr>
        <w:t xml:space="preserve">A paloták cédrusfából készült mennyezettel, faragott oszlopokkal, aranyborítással, elefántcsonttal </w:t>
      </w:r>
      <w:proofErr w:type="spellStart"/>
      <w:r w:rsidRPr="00555E69">
        <w:rPr>
          <w:rFonts w:ascii="Times New Roman" w:eastAsia="Times New Roman" w:hAnsi="Times New Roman" w:cs="Times New Roman"/>
          <w:spacing w:val="1"/>
          <w:kern w:val="0"/>
          <w:lang w:eastAsia="hu-HU"/>
          <w14:ligatures w14:val="none"/>
        </w:rPr>
        <w:t>intarziázott</w:t>
      </w:r>
      <w:proofErr w:type="spellEnd"/>
      <w:r w:rsidRPr="00555E69">
        <w:rPr>
          <w:rFonts w:ascii="Times New Roman" w:eastAsia="Times New Roman" w:hAnsi="Times New Roman" w:cs="Times New Roman"/>
          <w:spacing w:val="1"/>
          <w:kern w:val="0"/>
          <w:lang w:eastAsia="hu-HU"/>
          <w14:ligatures w14:val="none"/>
        </w:rPr>
        <w:t xml:space="preserve"> bútorokkal, </w:t>
      </w:r>
      <w:proofErr w:type="spellStart"/>
      <w:r w:rsidRPr="00555E69">
        <w:rPr>
          <w:rFonts w:ascii="Times New Roman" w:eastAsia="Times New Roman" w:hAnsi="Times New Roman" w:cs="Times New Roman"/>
          <w:spacing w:val="1"/>
          <w:kern w:val="0"/>
          <w:lang w:eastAsia="hu-HU"/>
          <w14:ligatures w14:val="none"/>
        </w:rPr>
        <w:t>bronzkarikkal</w:t>
      </w:r>
      <w:proofErr w:type="spellEnd"/>
      <w:r w:rsidRPr="00555E69">
        <w:rPr>
          <w:rFonts w:ascii="Times New Roman" w:eastAsia="Times New Roman" w:hAnsi="Times New Roman" w:cs="Times New Roman"/>
          <w:spacing w:val="1"/>
          <w:kern w:val="0"/>
          <w:lang w:eastAsia="hu-HU"/>
          <w14:ligatures w14:val="none"/>
        </w:rPr>
        <w:t xml:space="preserve"> és kerámialapokkal készültek, türoszi mesterek munkájával, gazdagságot sugallva.</w:t>
      </w:r>
      <w:r w:rsidR="0077763B" w:rsidRPr="00555E69">
        <w:rPr>
          <w:rFonts w:ascii="Times New Roman" w:eastAsia="Times New Roman" w:hAnsi="Times New Roman" w:cs="Times New Roman"/>
          <w:spacing w:val="1"/>
          <w:kern w:val="0"/>
          <w:lang w:eastAsia="hu-HU"/>
          <w14:ligatures w14:val="none"/>
        </w:rPr>
        <w:t xml:space="preserve"> </w:t>
      </w:r>
    </w:p>
    <w:p w14:paraId="7CEA0C53" w14:textId="77777777"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555E69">
        <w:rPr>
          <w:rFonts w:ascii="Times New Roman" w:eastAsia="Times New Roman" w:hAnsi="Times New Roman" w:cs="Times New Roman"/>
          <w:b/>
          <w:bCs/>
          <w:spacing w:val="1"/>
          <w:kern w:val="0"/>
          <w:lang w:eastAsia="hu-HU"/>
          <w14:ligatures w14:val="none"/>
        </w:rPr>
        <w:t>Archeológiai nyomok Jeruzsálemben</w:t>
      </w:r>
    </w:p>
    <w:p w14:paraId="39E7CBE8" w14:textId="77777777" w:rsidR="00555E69" w:rsidRPr="00555E69" w:rsidRDefault="00555E69" w:rsidP="00555E69">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555E69">
        <w:rPr>
          <w:rFonts w:ascii="Times New Roman" w:eastAsia="Times New Roman" w:hAnsi="Times New Roman" w:cs="Times New Roman"/>
          <w:spacing w:val="1"/>
          <w:kern w:val="0"/>
          <w:lang w:eastAsia="hu-HU"/>
          <w14:ligatures w14:val="none"/>
        </w:rPr>
        <w:t xml:space="preserve">Jeruzsálemben az </w:t>
      </w:r>
      <w:proofErr w:type="spellStart"/>
      <w:r w:rsidRPr="00555E69">
        <w:rPr>
          <w:rFonts w:ascii="Times New Roman" w:eastAsia="Times New Roman" w:hAnsi="Times New Roman" w:cs="Times New Roman"/>
          <w:spacing w:val="1"/>
          <w:kern w:val="0"/>
          <w:lang w:eastAsia="hu-HU"/>
          <w14:ligatures w14:val="none"/>
        </w:rPr>
        <w:t>Ofel</w:t>
      </w:r>
      <w:proofErr w:type="spellEnd"/>
      <w:r w:rsidRPr="00555E69">
        <w:rPr>
          <w:rFonts w:ascii="Times New Roman" w:eastAsia="Times New Roman" w:hAnsi="Times New Roman" w:cs="Times New Roman"/>
          <w:spacing w:val="1"/>
          <w:kern w:val="0"/>
          <w:lang w:eastAsia="hu-HU"/>
          <w14:ligatures w14:val="none"/>
        </w:rPr>
        <w:t xml:space="preserve">-dombon </w:t>
      </w:r>
      <w:proofErr w:type="spellStart"/>
      <w:r w:rsidRPr="00555E69">
        <w:rPr>
          <w:rFonts w:ascii="Times New Roman" w:eastAsia="Times New Roman" w:hAnsi="Times New Roman" w:cs="Times New Roman"/>
          <w:spacing w:val="1"/>
          <w:kern w:val="0"/>
          <w:lang w:eastAsia="hu-HU"/>
          <w14:ligatures w14:val="none"/>
        </w:rPr>
        <w:t>Eilat</w:t>
      </w:r>
      <w:proofErr w:type="spellEnd"/>
      <w:r w:rsidRPr="00555E69">
        <w:rPr>
          <w:rFonts w:ascii="Times New Roman" w:eastAsia="Times New Roman" w:hAnsi="Times New Roman" w:cs="Times New Roman"/>
          <w:spacing w:val="1"/>
          <w:kern w:val="0"/>
          <w:lang w:eastAsia="hu-HU"/>
          <w14:ligatures w14:val="none"/>
        </w:rPr>
        <w:t xml:space="preserve"> </w:t>
      </w:r>
      <w:proofErr w:type="spellStart"/>
      <w:r w:rsidRPr="00555E69">
        <w:rPr>
          <w:rFonts w:ascii="Times New Roman" w:eastAsia="Times New Roman" w:hAnsi="Times New Roman" w:cs="Times New Roman"/>
          <w:spacing w:val="1"/>
          <w:kern w:val="0"/>
          <w:lang w:eastAsia="hu-HU"/>
          <w14:ligatures w14:val="none"/>
        </w:rPr>
        <w:t>Mazar</w:t>
      </w:r>
      <w:proofErr w:type="spellEnd"/>
      <w:r w:rsidRPr="00555E69">
        <w:rPr>
          <w:rFonts w:ascii="Times New Roman" w:eastAsia="Times New Roman" w:hAnsi="Times New Roman" w:cs="Times New Roman"/>
          <w:spacing w:val="1"/>
          <w:kern w:val="0"/>
          <w:lang w:eastAsia="hu-HU"/>
          <w14:ligatures w14:val="none"/>
        </w:rPr>
        <w:t xml:space="preserve"> ásatásain 10. századi falszakaszokat (70 m hosszú, 6 m magas), kaputornyot (24 × 18 m) és épületeket találtak, amelyek Salamon palotakomplexumához köthetők, feliratokkal és építési áldozatokkal datálva. Más nyomok (pl. városfalak) vitatottak, de erősítik a központi királyi építmények létezését a Templom-hegy közelében. </w:t>
      </w:r>
      <w:proofErr w:type="spellStart"/>
      <w:r w:rsidRPr="00555E69">
        <w:rPr>
          <w:rFonts w:ascii="Times New Roman" w:eastAsia="Times New Roman" w:hAnsi="Times New Roman" w:cs="Times New Roman"/>
          <w:spacing w:val="1"/>
          <w:kern w:val="0"/>
          <w:lang w:eastAsia="hu-HU"/>
          <w14:ligatures w14:val="none"/>
        </w:rPr>
        <w:t>Gezerben</w:t>
      </w:r>
      <w:proofErr w:type="spellEnd"/>
      <w:r w:rsidRPr="00555E69">
        <w:rPr>
          <w:rFonts w:ascii="Times New Roman" w:eastAsia="Times New Roman" w:hAnsi="Times New Roman" w:cs="Times New Roman"/>
          <w:spacing w:val="1"/>
          <w:kern w:val="0"/>
          <w:lang w:eastAsia="hu-HU"/>
          <w14:ligatures w14:val="none"/>
        </w:rPr>
        <w:t xml:space="preserve"> hasonló palotamaradványok utalnak Salamon hálózatára, de Jeruzsálemben a korlátozott ásatások miatt töredékesek a bizonyítékok.</w:t>
      </w:r>
    </w:p>
    <w:p w14:paraId="04E163B5" w14:textId="7D4FD885" w:rsidR="00555E69" w:rsidRDefault="00555E69">
      <w:pPr>
        <w:numPr>
          <w:ilvl w:val="0"/>
          <w:numId w:val="37"/>
        </w:numPr>
        <w:jc w:val="both"/>
        <w:rPr>
          <w:rFonts w:ascii="Times New Roman" w:hAnsi="Times New Roman" w:cs="Times New Roman"/>
          <w:sz w:val="24"/>
          <w:szCs w:val="24"/>
        </w:rPr>
      </w:pPr>
      <w:r>
        <w:rPr>
          <w:noProof/>
        </w:rPr>
        <w:drawing>
          <wp:inline distT="0" distB="0" distL="0" distR="0" wp14:anchorId="59EC296A" wp14:editId="63E6A627">
            <wp:extent cx="2471289" cy="1387932"/>
            <wp:effectExtent l="0" t="0" r="5715" b="3175"/>
            <wp:docPr id="25" name="Kép 25" descr="Salamon király korából származó hatalmas palotára bukkanta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mon király korából származó hatalmas palotára bukkantak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4383" cy="1400902"/>
                    </a:xfrm>
                    <a:prstGeom prst="rect">
                      <a:avLst/>
                    </a:prstGeom>
                    <a:noFill/>
                    <a:ln>
                      <a:noFill/>
                    </a:ln>
                  </pic:spPr>
                </pic:pic>
              </a:graphicData>
            </a:graphic>
          </wp:inline>
        </w:drawing>
      </w:r>
      <w:r>
        <w:rPr>
          <w:noProof/>
        </w:rPr>
        <w:drawing>
          <wp:inline distT="0" distB="0" distL="0" distR="0" wp14:anchorId="7DB26529" wp14:editId="46D17A2E">
            <wp:extent cx="1905000" cy="1385569"/>
            <wp:effectExtent l="0" t="0" r="0" b="5715"/>
            <wp:docPr id="26" name="Kép 26" descr="A bibliai Salamon király lehetett az első hajómágná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ibliai Salamon király lehetett az első hajómágná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34199" cy="1406807"/>
                    </a:xfrm>
                    <a:prstGeom prst="rect">
                      <a:avLst/>
                    </a:prstGeom>
                    <a:noFill/>
                    <a:ln>
                      <a:noFill/>
                    </a:ln>
                  </pic:spPr>
                </pic:pic>
              </a:graphicData>
            </a:graphic>
          </wp:inline>
        </w:drawing>
      </w:r>
    </w:p>
    <w:p w14:paraId="6B8BD7BC" w14:textId="28FD936A" w:rsidR="00555E69" w:rsidRDefault="00555E69" w:rsidP="00555E69">
      <w:pPr>
        <w:pStyle w:val="my-2"/>
        <w:numPr>
          <w:ilvl w:val="0"/>
          <w:numId w:val="37"/>
        </w:numPr>
        <w:pBdr>
          <w:top w:val="single" w:sz="2" w:space="0" w:color="auto"/>
          <w:left w:val="single" w:sz="2" w:space="0" w:color="auto"/>
          <w:bottom w:val="single" w:sz="2" w:space="0" w:color="auto"/>
          <w:right w:val="single" w:sz="2" w:space="0" w:color="auto"/>
        </w:pBdr>
        <w:spacing w:before="0"/>
        <w:rPr>
          <w:rFonts w:ascii="Segoe UI" w:hAnsi="Segoe UI" w:cs="Segoe UI"/>
          <w:spacing w:val="1"/>
        </w:rPr>
      </w:pPr>
      <w:r w:rsidRPr="00E46D53">
        <w:rPr>
          <w:rFonts w:ascii="Segoe UI" w:hAnsi="Segoe UI" w:cs="Segoe UI"/>
          <w:b/>
          <w:bCs/>
          <w:spacing w:val="1"/>
        </w:rPr>
        <w:t>Salamoni templom elleni</w:t>
      </w:r>
      <w:r w:rsidR="00E46D53">
        <w:rPr>
          <w:rFonts w:ascii="Segoe UI" w:hAnsi="Segoe UI" w:cs="Segoe UI"/>
          <w:b/>
          <w:bCs/>
          <w:spacing w:val="1"/>
        </w:rPr>
        <w:t xml:space="preserve"> mai</w:t>
      </w:r>
      <w:r w:rsidRPr="00E46D53">
        <w:rPr>
          <w:rFonts w:ascii="Segoe UI" w:hAnsi="Segoe UI" w:cs="Segoe UI"/>
          <w:b/>
          <w:bCs/>
          <w:spacing w:val="1"/>
        </w:rPr>
        <w:t xml:space="preserve"> vallási alapú tiltakozás leginkább abból fakad,</w:t>
      </w:r>
      <w:r>
        <w:rPr>
          <w:rFonts w:ascii="Segoe UI" w:hAnsi="Segoe UI" w:cs="Segoe UI"/>
          <w:spacing w:val="1"/>
        </w:rPr>
        <w:t xml:space="preserve"> hogy a templom helye, a Templom-hegy, szent és vitatott helyszín három nagy világvallás számára: a judaizmus, a kereszténység és az iszlám számára egyaránt szent. A zsidó hagyomány szerint Salamon temploma volt az első szentély, ahol Istennek mutattak be áldozatokat, és amely spirituálisan is a szellemvilág szolgálatában állt, nem csupán emberi építmény volt. Ezzel szemben az iszlám hagyomány szerint a Templom-hegy ad otthont az </w:t>
      </w:r>
      <w:proofErr w:type="spellStart"/>
      <w:r>
        <w:rPr>
          <w:rFonts w:ascii="Segoe UI" w:hAnsi="Segoe UI" w:cs="Segoe UI"/>
          <w:spacing w:val="1"/>
        </w:rPr>
        <w:t>Al-</w:t>
      </w:r>
      <w:r w:rsidRPr="00E46D53">
        <w:rPr>
          <w:rFonts w:ascii="Segoe UI" w:hAnsi="Segoe UI" w:cs="Segoe UI"/>
          <w:b/>
          <w:bCs/>
          <w:spacing w:val="1"/>
        </w:rPr>
        <w:t>Aksza</w:t>
      </w:r>
      <w:proofErr w:type="spellEnd"/>
      <w:r w:rsidRPr="00E46D53">
        <w:rPr>
          <w:rFonts w:ascii="Segoe UI" w:hAnsi="Segoe UI" w:cs="Segoe UI"/>
          <w:b/>
          <w:bCs/>
          <w:spacing w:val="1"/>
        </w:rPr>
        <w:t xml:space="preserve"> mecsetnek és a Sziklatemplomnak,</w:t>
      </w:r>
      <w:r>
        <w:rPr>
          <w:rFonts w:ascii="Segoe UI" w:hAnsi="Segoe UI" w:cs="Segoe UI"/>
          <w:spacing w:val="1"/>
        </w:rPr>
        <w:t xml:space="preserve"> ahonnan Mohamed az égbe emelkedett, így számukra is szent hely. </w:t>
      </w:r>
    </w:p>
    <w:p w14:paraId="6EE02C99" w14:textId="77777777" w:rsidR="00555E69" w:rsidRDefault="00555E69" w:rsidP="00555E69">
      <w:pPr>
        <w:pStyle w:val="my-2"/>
        <w:numPr>
          <w:ilvl w:val="0"/>
          <w:numId w:val="37"/>
        </w:numPr>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A vallási tiltakozás alapját képezi, hogy a helyszín feletti uralom és kontroll vallási szempontból kulcsfontosságú, mert a hely megszentségtelenítése vagy bármilyen beavatkozás a másik vallás számára sértő és provokatív. A jeruzsálemi templom története során többször is előfordult, hogy megszentségtelenítették, ami tovább élezte a vallási konfliktusokat. A vallási ellenállás tehát a templom és annak helyszínének mély vallási és spirituális jelentőségéből ered, amely egyben a hívők identitásának és hitük központi elemének számít.</w:t>
      </w:r>
    </w:p>
    <w:p w14:paraId="62D8D732" w14:textId="66222D5A" w:rsidR="00555E69" w:rsidRDefault="00E46D53">
      <w:pPr>
        <w:numPr>
          <w:ilvl w:val="0"/>
          <w:numId w:val="37"/>
        </w:numPr>
        <w:jc w:val="both"/>
        <w:rPr>
          <w:rFonts w:ascii="Times New Roman" w:hAnsi="Times New Roman" w:cs="Times New Roman"/>
          <w:sz w:val="24"/>
          <w:szCs w:val="24"/>
        </w:rPr>
      </w:pPr>
      <w:r>
        <w:rPr>
          <w:noProof/>
        </w:rPr>
        <w:lastRenderedPageBreak/>
        <w:drawing>
          <wp:inline distT="0" distB="0" distL="0" distR="0" wp14:anchorId="725C78DA" wp14:editId="077FB7CF">
            <wp:extent cx="5270500" cy="2966706"/>
            <wp:effectExtent l="0" t="0" r="6350" b="5715"/>
            <wp:docPr id="27" name="Kép 27" descr="Újranyílt az Al-Aksza-mecset Jeruzsálem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Újranyílt az Al-Aksza-mecset Jeruzsálemb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3879" cy="2985495"/>
                    </a:xfrm>
                    <a:prstGeom prst="rect">
                      <a:avLst/>
                    </a:prstGeom>
                    <a:noFill/>
                    <a:ln>
                      <a:noFill/>
                    </a:ln>
                  </pic:spPr>
                </pic:pic>
              </a:graphicData>
            </a:graphic>
          </wp:inline>
        </w:drawing>
      </w:r>
    </w:p>
    <w:p w14:paraId="326DEE6E" w14:textId="0E49FC66" w:rsidR="00E46D53" w:rsidRPr="00E46D53" w:rsidRDefault="00E46D53" w:rsidP="00E46D53">
      <w:pPr>
        <w:pStyle w:val="Listaszerbekezds"/>
        <w:numPr>
          <w:ilvl w:val="0"/>
          <w:numId w:val="37"/>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sz w:val="24"/>
          <w:szCs w:val="24"/>
          <w:lang w:eastAsia="hu-HU"/>
          <w14:ligatures w14:val="none"/>
        </w:rPr>
      </w:pPr>
      <w:r w:rsidRPr="00E46D53">
        <w:rPr>
          <w:rFonts w:ascii="Times New Roman" w:eastAsia="Times New Roman" w:hAnsi="Times New Roman" w:cs="Times New Roman"/>
          <w:spacing w:val="1"/>
          <w:kern w:val="0"/>
          <w:sz w:val="24"/>
          <w:szCs w:val="24"/>
          <w:lang w:eastAsia="hu-HU"/>
          <w14:ligatures w14:val="none"/>
        </w:rPr>
        <w:t xml:space="preserve">Az </w:t>
      </w:r>
      <w:proofErr w:type="spellStart"/>
      <w:r w:rsidRPr="00E46D53">
        <w:rPr>
          <w:rFonts w:ascii="Times New Roman" w:eastAsia="Times New Roman" w:hAnsi="Times New Roman" w:cs="Times New Roman"/>
          <w:spacing w:val="1"/>
          <w:kern w:val="0"/>
          <w:sz w:val="24"/>
          <w:szCs w:val="24"/>
          <w:lang w:eastAsia="hu-HU"/>
          <w14:ligatures w14:val="none"/>
        </w:rPr>
        <w:t>Al-Aksza</w:t>
      </w:r>
      <w:proofErr w:type="spellEnd"/>
      <w:r w:rsidRPr="00E46D53">
        <w:rPr>
          <w:rFonts w:ascii="Times New Roman" w:eastAsia="Times New Roman" w:hAnsi="Times New Roman" w:cs="Times New Roman"/>
          <w:spacing w:val="1"/>
          <w:kern w:val="0"/>
          <w:sz w:val="24"/>
          <w:szCs w:val="24"/>
          <w:lang w:eastAsia="hu-HU"/>
          <w14:ligatures w14:val="none"/>
        </w:rPr>
        <w:t xml:space="preserve"> mecset a Templom-hegy déli részén álló ezüstkupolás mecset, L-alakú épülete ezüstös kupolával, minaretekkel és mozaikdíszes belső térrel.</w:t>
      </w:r>
      <w:r w:rsidR="0077763B" w:rsidRPr="00E46D53">
        <w:rPr>
          <w:rFonts w:ascii="Times New Roman" w:eastAsia="Times New Roman" w:hAnsi="Times New Roman" w:cs="Times New Roman"/>
          <w:spacing w:val="1"/>
          <w:kern w:val="0"/>
          <w:sz w:val="24"/>
          <w:szCs w:val="24"/>
          <w:lang w:eastAsia="hu-HU"/>
          <w14:ligatures w14:val="none"/>
        </w:rPr>
        <w:t xml:space="preserve"> </w:t>
      </w:r>
    </w:p>
    <w:p w14:paraId="3E60B2C6" w14:textId="77777777" w:rsidR="00E46D53" w:rsidRPr="00E46D53" w:rsidRDefault="00E46D53" w:rsidP="00E46D53">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sz w:val="24"/>
          <w:szCs w:val="24"/>
          <w:lang w:eastAsia="hu-HU"/>
          <w14:ligatures w14:val="none"/>
        </w:rPr>
      </w:pPr>
      <w:r w:rsidRPr="00E46D53">
        <w:rPr>
          <w:rFonts w:ascii="Times New Roman" w:eastAsia="Times New Roman" w:hAnsi="Times New Roman" w:cs="Times New Roman"/>
          <w:b/>
          <w:bCs/>
          <w:spacing w:val="1"/>
          <w:kern w:val="0"/>
          <w:sz w:val="24"/>
          <w:szCs w:val="24"/>
          <w:lang w:eastAsia="hu-HU"/>
          <w14:ligatures w14:val="none"/>
        </w:rPr>
        <w:t>Építéstörténete</w:t>
      </w:r>
    </w:p>
    <w:p w14:paraId="1EB73457" w14:textId="3C04720E" w:rsidR="00E46D53" w:rsidRPr="00E46D53" w:rsidRDefault="00E46D53" w:rsidP="00E46D53">
      <w:pPr>
        <w:pStyle w:val="Listaszerbekezds"/>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spacing w:val="1"/>
          <w:kern w:val="0"/>
          <w:sz w:val="24"/>
          <w:szCs w:val="24"/>
          <w:lang w:eastAsia="hu-HU"/>
          <w14:ligatures w14:val="none"/>
        </w:rPr>
      </w:pPr>
      <w:proofErr w:type="spellStart"/>
      <w:r w:rsidRPr="00E46D53">
        <w:rPr>
          <w:rFonts w:ascii="Times New Roman" w:eastAsia="Times New Roman" w:hAnsi="Times New Roman" w:cs="Times New Roman"/>
          <w:spacing w:val="1"/>
          <w:kern w:val="0"/>
          <w:sz w:val="24"/>
          <w:szCs w:val="24"/>
          <w:lang w:eastAsia="hu-HU"/>
          <w14:ligatures w14:val="none"/>
        </w:rPr>
        <w:t>Abd</w:t>
      </w:r>
      <w:proofErr w:type="spellEnd"/>
      <w:r w:rsidRPr="00E46D53">
        <w:rPr>
          <w:rFonts w:ascii="Times New Roman" w:eastAsia="Times New Roman" w:hAnsi="Times New Roman" w:cs="Times New Roman"/>
          <w:spacing w:val="1"/>
          <w:kern w:val="0"/>
          <w:sz w:val="24"/>
          <w:szCs w:val="24"/>
          <w:lang w:eastAsia="hu-HU"/>
          <w14:ligatures w14:val="none"/>
        </w:rPr>
        <w:t xml:space="preserve"> </w:t>
      </w:r>
      <w:proofErr w:type="spellStart"/>
      <w:r w:rsidRPr="00E46D53">
        <w:rPr>
          <w:rFonts w:ascii="Times New Roman" w:eastAsia="Times New Roman" w:hAnsi="Times New Roman" w:cs="Times New Roman"/>
          <w:spacing w:val="1"/>
          <w:kern w:val="0"/>
          <w:sz w:val="24"/>
          <w:szCs w:val="24"/>
          <w:lang w:eastAsia="hu-HU"/>
          <w14:ligatures w14:val="none"/>
        </w:rPr>
        <w:t>al</w:t>
      </w:r>
      <w:proofErr w:type="spellEnd"/>
      <w:r w:rsidRPr="00E46D53">
        <w:rPr>
          <w:rFonts w:ascii="Times New Roman" w:eastAsia="Times New Roman" w:hAnsi="Times New Roman" w:cs="Times New Roman"/>
          <w:spacing w:val="1"/>
          <w:kern w:val="0"/>
          <w:sz w:val="24"/>
          <w:szCs w:val="24"/>
          <w:lang w:eastAsia="hu-HU"/>
          <w14:ligatures w14:val="none"/>
        </w:rPr>
        <w:t xml:space="preserve">-Malik kalifa idején, 705–715 között építette </w:t>
      </w:r>
      <w:proofErr w:type="spellStart"/>
      <w:r w:rsidRPr="00E46D53">
        <w:rPr>
          <w:rFonts w:ascii="Times New Roman" w:eastAsia="Times New Roman" w:hAnsi="Times New Roman" w:cs="Times New Roman"/>
          <w:spacing w:val="1"/>
          <w:kern w:val="0"/>
          <w:sz w:val="24"/>
          <w:szCs w:val="24"/>
          <w:lang w:eastAsia="hu-HU"/>
          <w14:ligatures w14:val="none"/>
        </w:rPr>
        <w:t>Umayyad</w:t>
      </w:r>
      <w:proofErr w:type="spellEnd"/>
      <w:r w:rsidRPr="00E46D53">
        <w:rPr>
          <w:rFonts w:ascii="Times New Roman" w:eastAsia="Times New Roman" w:hAnsi="Times New Roman" w:cs="Times New Roman"/>
          <w:spacing w:val="1"/>
          <w:kern w:val="0"/>
          <w:sz w:val="24"/>
          <w:szCs w:val="24"/>
          <w:lang w:eastAsia="hu-HU"/>
          <w14:ligatures w14:val="none"/>
        </w:rPr>
        <w:t xml:space="preserve"> építészek (pl. </w:t>
      </w:r>
      <w:proofErr w:type="spellStart"/>
      <w:r w:rsidRPr="00E46D53">
        <w:rPr>
          <w:rFonts w:ascii="Times New Roman" w:eastAsia="Times New Roman" w:hAnsi="Times New Roman" w:cs="Times New Roman"/>
          <w:spacing w:val="1"/>
          <w:kern w:val="0"/>
          <w:sz w:val="24"/>
          <w:szCs w:val="24"/>
          <w:lang w:eastAsia="hu-HU"/>
          <w14:ligatures w14:val="none"/>
        </w:rPr>
        <w:t>Ya'la</w:t>
      </w:r>
      <w:proofErr w:type="spellEnd"/>
      <w:r w:rsidRPr="00E46D53">
        <w:rPr>
          <w:rFonts w:ascii="Times New Roman" w:eastAsia="Times New Roman" w:hAnsi="Times New Roman" w:cs="Times New Roman"/>
          <w:spacing w:val="1"/>
          <w:kern w:val="0"/>
          <w:sz w:val="24"/>
          <w:szCs w:val="24"/>
          <w:lang w:eastAsia="hu-HU"/>
          <w14:ligatures w14:val="none"/>
        </w:rPr>
        <w:t xml:space="preserve"> </w:t>
      </w:r>
      <w:proofErr w:type="spellStart"/>
      <w:r w:rsidRPr="00E46D53">
        <w:rPr>
          <w:rFonts w:ascii="Times New Roman" w:eastAsia="Times New Roman" w:hAnsi="Times New Roman" w:cs="Times New Roman"/>
          <w:spacing w:val="1"/>
          <w:kern w:val="0"/>
          <w:sz w:val="24"/>
          <w:szCs w:val="24"/>
          <w:lang w:eastAsia="hu-HU"/>
          <w14:ligatures w14:val="none"/>
        </w:rPr>
        <w:t>ibn</w:t>
      </w:r>
      <w:proofErr w:type="spellEnd"/>
      <w:r w:rsidRPr="00E46D53">
        <w:rPr>
          <w:rFonts w:ascii="Times New Roman" w:eastAsia="Times New Roman" w:hAnsi="Times New Roman" w:cs="Times New Roman"/>
          <w:spacing w:val="1"/>
          <w:kern w:val="0"/>
          <w:sz w:val="24"/>
          <w:szCs w:val="24"/>
          <w:lang w:eastAsia="hu-HU"/>
          <w14:ligatures w14:val="none"/>
        </w:rPr>
        <w:t xml:space="preserve"> </w:t>
      </w:r>
      <w:proofErr w:type="spellStart"/>
      <w:r w:rsidRPr="00E46D53">
        <w:rPr>
          <w:rFonts w:ascii="Times New Roman" w:eastAsia="Times New Roman" w:hAnsi="Times New Roman" w:cs="Times New Roman"/>
          <w:spacing w:val="1"/>
          <w:kern w:val="0"/>
          <w:sz w:val="24"/>
          <w:szCs w:val="24"/>
          <w:lang w:eastAsia="hu-HU"/>
          <w14:ligatures w14:val="none"/>
        </w:rPr>
        <w:t>Umayyah</w:t>
      </w:r>
      <w:proofErr w:type="spellEnd"/>
      <w:r w:rsidRPr="00E46D53">
        <w:rPr>
          <w:rFonts w:ascii="Times New Roman" w:eastAsia="Times New Roman" w:hAnsi="Times New Roman" w:cs="Times New Roman"/>
          <w:spacing w:val="1"/>
          <w:kern w:val="0"/>
          <w:sz w:val="24"/>
          <w:szCs w:val="24"/>
          <w:lang w:eastAsia="hu-HU"/>
          <w14:ligatures w14:val="none"/>
        </w:rPr>
        <w:t>) a jelenlegi formájában, de eredetileg Omár kalifa (638 után) emelt ide egyszerű im</w:t>
      </w:r>
      <w:r>
        <w:rPr>
          <w:rFonts w:ascii="Times New Roman" w:eastAsia="Times New Roman" w:hAnsi="Times New Roman" w:cs="Times New Roman"/>
          <w:spacing w:val="1"/>
          <w:kern w:val="0"/>
          <w:sz w:val="24"/>
          <w:szCs w:val="24"/>
          <w:lang w:eastAsia="hu-HU"/>
          <w14:ligatures w14:val="none"/>
        </w:rPr>
        <w:t xml:space="preserve">a </w:t>
      </w:r>
      <w:r w:rsidRPr="00E46D53">
        <w:rPr>
          <w:rFonts w:ascii="Times New Roman" w:eastAsia="Times New Roman" w:hAnsi="Times New Roman" w:cs="Times New Roman"/>
          <w:spacing w:val="1"/>
          <w:kern w:val="0"/>
          <w:sz w:val="24"/>
          <w:szCs w:val="24"/>
          <w:lang w:eastAsia="hu-HU"/>
          <w14:ligatures w14:val="none"/>
        </w:rPr>
        <w:t>helyet Mohamed éjszakai utazásának emlékére. Többször átépítették (pl. földrengések után), a Sziklamecsettel együtt az iszlám harmadik szent helyeként</w:t>
      </w:r>
    </w:p>
    <w:p w14:paraId="5C3FC409" w14:textId="77777777" w:rsidR="00E46D53" w:rsidRPr="00E45E48" w:rsidRDefault="00E46D53">
      <w:pPr>
        <w:numPr>
          <w:ilvl w:val="0"/>
          <w:numId w:val="37"/>
        </w:numPr>
        <w:jc w:val="both"/>
        <w:rPr>
          <w:rFonts w:ascii="Times New Roman" w:hAnsi="Times New Roman" w:cs="Times New Roman"/>
          <w:sz w:val="24"/>
          <w:szCs w:val="24"/>
        </w:rPr>
      </w:pPr>
    </w:p>
    <w:p w14:paraId="318FB971"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Sába királynő látogatása</w:t>
      </w:r>
    </w:p>
    <w:p w14:paraId="6B045DAE" w14:textId="2ADA4F12" w:rsidR="00223DB6" w:rsidRDefault="00223DB6">
      <w:pPr>
        <w:numPr>
          <w:ilvl w:val="0"/>
          <w:numId w:val="38"/>
        </w:numPr>
        <w:jc w:val="both"/>
        <w:rPr>
          <w:rFonts w:ascii="Times New Roman" w:hAnsi="Times New Roman" w:cs="Times New Roman"/>
          <w:sz w:val="24"/>
          <w:szCs w:val="24"/>
        </w:rPr>
      </w:pPr>
      <w:r w:rsidRPr="00E45E48">
        <w:rPr>
          <w:rFonts w:ascii="Times New Roman" w:hAnsi="Times New Roman" w:cs="Times New Roman"/>
          <w:sz w:val="24"/>
          <w:szCs w:val="24"/>
        </w:rPr>
        <w:t>A híres történet, amikor a gazdag és bölcs Sába királynő Salamont meglátogatja, csodálja bölcsességét és kap tőle ajándékokat.</w:t>
      </w:r>
      <w:r w:rsidR="00554229" w:rsidRPr="00E45E48">
        <w:rPr>
          <w:rFonts w:ascii="Times New Roman" w:hAnsi="Times New Roman" w:cs="Times New Roman"/>
          <w:sz w:val="24"/>
          <w:szCs w:val="24"/>
        </w:rPr>
        <w:t xml:space="preserve"> 1Kir 10f</w:t>
      </w:r>
    </w:p>
    <w:p w14:paraId="30BA914E" w14:textId="751D3893" w:rsidR="00E46D53" w:rsidRPr="00E46D53" w:rsidRDefault="00E46D53" w:rsidP="00E46D53">
      <w:pPr>
        <w:pStyle w:val="Listaszerbekezds"/>
        <w:numPr>
          <w:ilvl w:val="0"/>
          <w:numId w:val="38"/>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E46D53">
        <w:rPr>
          <w:rFonts w:ascii="Times New Roman" w:eastAsia="Times New Roman" w:hAnsi="Times New Roman" w:cs="Times New Roman"/>
          <w:spacing w:val="1"/>
          <w:kern w:val="0"/>
          <w:lang w:eastAsia="hu-HU"/>
          <w14:ligatures w14:val="none"/>
        </w:rPr>
        <w:t xml:space="preserve">Sába királynője (Biblia szerint névtelenül említve, etióp hagyományban </w:t>
      </w:r>
      <w:proofErr w:type="spellStart"/>
      <w:r w:rsidRPr="00E46D53">
        <w:rPr>
          <w:rFonts w:ascii="Times New Roman" w:eastAsia="Times New Roman" w:hAnsi="Times New Roman" w:cs="Times New Roman"/>
          <w:spacing w:val="1"/>
          <w:kern w:val="0"/>
          <w:lang w:eastAsia="hu-HU"/>
          <w14:ligatures w14:val="none"/>
        </w:rPr>
        <w:t>Makeda</w:t>
      </w:r>
      <w:proofErr w:type="spellEnd"/>
      <w:r w:rsidRPr="00E46D53">
        <w:rPr>
          <w:rFonts w:ascii="Times New Roman" w:eastAsia="Times New Roman" w:hAnsi="Times New Roman" w:cs="Times New Roman"/>
          <w:spacing w:val="1"/>
          <w:kern w:val="0"/>
          <w:lang w:eastAsia="hu-HU"/>
          <w14:ligatures w14:val="none"/>
        </w:rPr>
        <w:t>) a Dél-Arábiai/</w:t>
      </w:r>
      <w:proofErr w:type="spellStart"/>
      <w:r w:rsidRPr="00E46D53">
        <w:rPr>
          <w:rFonts w:ascii="Times New Roman" w:eastAsia="Times New Roman" w:hAnsi="Times New Roman" w:cs="Times New Roman"/>
          <w:spacing w:val="1"/>
          <w:kern w:val="0"/>
          <w:lang w:eastAsia="hu-HU"/>
          <w14:ligatures w14:val="none"/>
        </w:rPr>
        <w:t>Sábai</w:t>
      </w:r>
      <w:proofErr w:type="spellEnd"/>
      <w:r w:rsidRPr="00E46D53">
        <w:rPr>
          <w:rFonts w:ascii="Times New Roman" w:eastAsia="Times New Roman" w:hAnsi="Times New Roman" w:cs="Times New Roman"/>
          <w:spacing w:val="1"/>
          <w:kern w:val="0"/>
          <w:lang w:eastAsia="hu-HU"/>
          <w14:ligatures w14:val="none"/>
        </w:rPr>
        <w:t xml:space="preserve"> Királyság (ma Jemeni terület) uralkodója volt a Kr. e. 10. században, gazdag kereskedőállam vezetőjeként, aki Salamon bölcsességéről szóló hírek hallatán látogatta meg Jeruzsálemet. </w:t>
      </w:r>
    </w:p>
    <w:p w14:paraId="006534EE" w14:textId="77777777" w:rsidR="00E46D53" w:rsidRPr="00E46D53" w:rsidRDefault="00E46D53" w:rsidP="00E46D53">
      <w:pPr>
        <w:pStyle w:val="Listaszerbekezds"/>
        <w:numPr>
          <w:ilvl w:val="0"/>
          <w:numId w:val="3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E46D53">
        <w:rPr>
          <w:rFonts w:ascii="Times New Roman" w:eastAsia="Times New Roman" w:hAnsi="Times New Roman" w:cs="Times New Roman"/>
          <w:b/>
          <w:bCs/>
          <w:spacing w:val="1"/>
          <w:kern w:val="0"/>
          <w:lang w:eastAsia="hu-HU"/>
          <w14:ligatures w14:val="none"/>
        </w:rPr>
        <w:t>Politikai okok</w:t>
      </w:r>
    </w:p>
    <w:p w14:paraId="45AC4EE6" w14:textId="765D5E9A" w:rsidR="00E46D53" w:rsidRPr="00E46D53" w:rsidRDefault="00E46D53" w:rsidP="00E46D53">
      <w:pPr>
        <w:pStyle w:val="Listaszerbekezds"/>
        <w:numPr>
          <w:ilvl w:val="0"/>
          <w:numId w:val="38"/>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E46D53">
        <w:rPr>
          <w:rFonts w:ascii="Times New Roman" w:eastAsia="Times New Roman" w:hAnsi="Times New Roman" w:cs="Times New Roman"/>
          <w:spacing w:val="1"/>
          <w:kern w:val="0"/>
          <w:lang w:eastAsia="hu-HU"/>
          <w14:ligatures w14:val="none"/>
        </w:rPr>
        <w:t xml:space="preserve">Salamon barátságát kereste diplomáciai szövetség céljából, mivel Izrael stratégiai pozíciója (Vörös-tenger, kereskedelmi útvonalak) segítette Sába regionális hatalmát a Dél-Arab félszigeten, miközben Salamon erős királysága védelmet nyújthatott riválisok ellen, pl. Egyiptom vagy Asszíria felé. </w:t>
      </w:r>
    </w:p>
    <w:p w14:paraId="7E5BAF7C" w14:textId="77777777" w:rsidR="00E46D53" w:rsidRPr="00E46D53" w:rsidRDefault="00E46D53" w:rsidP="00E46D53">
      <w:pPr>
        <w:pStyle w:val="Listaszerbekezds"/>
        <w:numPr>
          <w:ilvl w:val="0"/>
          <w:numId w:val="3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E46D53">
        <w:rPr>
          <w:rFonts w:ascii="Times New Roman" w:eastAsia="Times New Roman" w:hAnsi="Times New Roman" w:cs="Times New Roman"/>
          <w:b/>
          <w:bCs/>
          <w:spacing w:val="1"/>
          <w:kern w:val="0"/>
          <w:lang w:eastAsia="hu-HU"/>
          <w14:ligatures w14:val="none"/>
        </w:rPr>
        <w:t>Kereskedelmi okok</w:t>
      </w:r>
    </w:p>
    <w:p w14:paraId="1E681FC9" w14:textId="77777777" w:rsidR="00E46D53" w:rsidRPr="00E46D53" w:rsidRDefault="00E46D53" w:rsidP="00E46D53">
      <w:pPr>
        <w:pStyle w:val="Listaszerbekezds"/>
        <w:numPr>
          <w:ilvl w:val="0"/>
          <w:numId w:val="3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E46D53">
        <w:rPr>
          <w:rFonts w:ascii="Times New Roman" w:eastAsia="Times New Roman" w:hAnsi="Times New Roman" w:cs="Times New Roman"/>
          <w:spacing w:val="1"/>
          <w:kern w:val="0"/>
          <w:lang w:eastAsia="hu-HU"/>
          <w14:ligatures w14:val="none"/>
        </w:rPr>
        <w:t>Gazdasági érdekek hajtották: Sába híres volt a tömjén-, balzsam- és aranykereskedelemről, amit tevékkel szállított; a látogatás során ajándékokat (120 talentum arany, fűszerek, drágakövek) cserélt Salamon bölcsességéért és izraeli árukért (gabona, cédrus), új kereskedelmi útvonalakat nyitva a Vörös-tengeren keresztül. Ez kölcsönös gazdagodást hozott, erősítve mindkét birodalom jólétét.</w:t>
      </w:r>
    </w:p>
    <w:p w14:paraId="2BCEBBA3" w14:textId="77777777" w:rsidR="00E46D53" w:rsidRPr="00E45E48" w:rsidRDefault="00E46D53">
      <w:pPr>
        <w:numPr>
          <w:ilvl w:val="0"/>
          <w:numId w:val="38"/>
        </w:numPr>
        <w:jc w:val="both"/>
        <w:rPr>
          <w:rFonts w:ascii="Times New Roman" w:hAnsi="Times New Roman" w:cs="Times New Roman"/>
          <w:sz w:val="24"/>
          <w:szCs w:val="24"/>
        </w:rPr>
      </w:pPr>
    </w:p>
    <w:p w14:paraId="218ADF6A"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Salamon bukása és bálványimádás</w:t>
      </w:r>
    </w:p>
    <w:p w14:paraId="7E5DB859" w14:textId="512688D4" w:rsidR="00E46D53" w:rsidRPr="00E46D53" w:rsidRDefault="00223DB6" w:rsidP="00E46D53">
      <w:pPr>
        <w:numPr>
          <w:ilvl w:val="0"/>
          <w:numId w:val="39"/>
        </w:numPr>
        <w:jc w:val="both"/>
        <w:rPr>
          <w:rFonts w:ascii="Times New Roman" w:hAnsi="Times New Roman" w:cs="Times New Roman"/>
          <w:sz w:val="24"/>
          <w:szCs w:val="24"/>
        </w:rPr>
      </w:pPr>
      <w:r w:rsidRPr="00E46D53">
        <w:rPr>
          <w:rFonts w:ascii="Times New Roman" w:hAnsi="Times New Roman" w:cs="Times New Roman"/>
          <w:sz w:val="24"/>
          <w:szCs w:val="24"/>
        </w:rPr>
        <w:t xml:space="preserve">Élete vége felé több felesége eltéríti </w:t>
      </w:r>
      <w:r w:rsidR="00E46D53" w:rsidRPr="00E46D53">
        <w:rPr>
          <w:rFonts w:ascii="Times New Roman" w:hAnsi="Times New Roman" w:cs="Times New Roman"/>
          <w:sz w:val="24"/>
          <w:szCs w:val="24"/>
        </w:rPr>
        <w:t xml:space="preserve">Jahve </w:t>
      </w:r>
      <w:proofErr w:type="spellStart"/>
      <w:r w:rsidR="00E46D53" w:rsidRPr="00E46D53">
        <w:rPr>
          <w:rFonts w:ascii="Times New Roman" w:hAnsi="Times New Roman" w:cs="Times New Roman"/>
          <w:sz w:val="24"/>
          <w:szCs w:val="24"/>
        </w:rPr>
        <w:t>kiárólagos</w:t>
      </w:r>
      <w:proofErr w:type="spellEnd"/>
      <w:r w:rsidRPr="00E46D53">
        <w:rPr>
          <w:rFonts w:ascii="Times New Roman" w:hAnsi="Times New Roman" w:cs="Times New Roman"/>
          <w:sz w:val="24"/>
          <w:szCs w:val="24"/>
        </w:rPr>
        <w:t xml:space="preserve"> imádatától, bálványokat kezd imádni.</w:t>
      </w:r>
      <w:r w:rsidR="00E46D53" w:rsidRPr="00E46D53">
        <w:rPr>
          <w:rFonts w:ascii="Times New Roman" w:hAnsi="Times New Roman" w:cs="Times New Roman"/>
          <w:sz w:val="24"/>
          <w:szCs w:val="24"/>
        </w:rPr>
        <w:t xml:space="preserve"> </w:t>
      </w:r>
      <w:r w:rsidRPr="00E46D53">
        <w:rPr>
          <w:rFonts w:ascii="Times New Roman" w:hAnsi="Times New Roman" w:cs="Times New Roman"/>
          <w:sz w:val="24"/>
          <w:szCs w:val="24"/>
        </w:rPr>
        <w:t>Ez előkészíti az ország megosztását Salamon halála után.</w:t>
      </w:r>
      <w:r w:rsidR="00554229" w:rsidRPr="00E46D53">
        <w:rPr>
          <w:rFonts w:ascii="Times New Roman" w:hAnsi="Times New Roman" w:cs="Times New Roman"/>
          <w:sz w:val="24"/>
          <w:szCs w:val="24"/>
        </w:rPr>
        <w:t xml:space="preserve"> 1Kir 11f</w:t>
      </w:r>
    </w:p>
    <w:p w14:paraId="6C76283D" w14:textId="77777777" w:rsidR="00E46D53" w:rsidRPr="00C51180" w:rsidRDefault="00E46D53" w:rsidP="00E46D53">
      <w:pPr>
        <w:pStyle w:val="Listaszerbekezds"/>
        <w:numPr>
          <w:ilvl w:val="0"/>
          <w:numId w:val="39"/>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C51180">
        <w:rPr>
          <w:rFonts w:ascii="Times New Roman" w:eastAsia="Times New Roman" w:hAnsi="Times New Roman" w:cs="Times New Roman"/>
          <w:b/>
          <w:bCs/>
          <w:spacing w:val="1"/>
          <w:kern w:val="0"/>
          <w:lang w:eastAsia="hu-HU"/>
          <w14:ligatures w14:val="none"/>
        </w:rPr>
        <w:lastRenderedPageBreak/>
        <w:t>Dávid és Salamon uralkodása között alapvető különbségek</w:t>
      </w:r>
      <w:r w:rsidRPr="00C51180">
        <w:rPr>
          <w:rFonts w:ascii="Times New Roman" w:eastAsia="Times New Roman" w:hAnsi="Times New Roman" w:cs="Times New Roman"/>
          <w:spacing w:val="1"/>
          <w:kern w:val="0"/>
          <w:lang w:eastAsia="hu-HU"/>
          <w14:ligatures w14:val="none"/>
        </w:rPr>
        <w:t xml:space="preserve"> figyelhetők meg: Dávid katonai hódításokkal egyesítette Izraelt és Júdát, elfoglalta Jeruzsálemet fővárosnak, legyőzte a filiszteusokat és más népeket, valamint megalapozta a központosított királyságot. Salamon ezzel szemben békés korszakot hozott, ahol a fókusz a gazdagságra, építkezésre (pl. jeruzsálemi templom) és diplomáciára helyeződött, apja örökségét kihasználva. ​</w:t>
      </w:r>
    </w:p>
    <w:p w14:paraId="0BF29A62" w14:textId="77777777" w:rsidR="00E46D53" w:rsidRPr="00C51180" w:rsidRDefault="00E46D53" w:rsidP="00E46D53">
      <w:pPr>
        <w:pStyle w:val="Listaszerbekezds"/>
        <w:numPr>
          <w:ilvl w:val="0"/>
          <w:numId w:val="3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C51180">
        <w:rPr>
          <w:rFonts w:ascii="Times New Roman" w:eastAsia="Times New Roman" w:hAnsi="Times New Roman" w:cs="Times New Roman"/>
          <w:b/>
          <w:bCs/>
          <w:spacing w:val="1"/>
          <w:kern w:val="0"/>
          <w:lang w:eastAsia="hu-HU"/>
          <w14:ligatures w14:val="none"/>
        </w:rPr>
        <w:t>Salamon kereskedelmi politikája</w:t>
      </w:r>
    </w:p>
    <w:p w14:paraId="75195C91" w14:textId="77777777" w:rsidR="00E46D53" w:rsidRPr="00C51180" w:rsidRDefault="00E46D53" w:rsidP="00E46D53">
      <w:pPr>
        <w:pStyle w:val="Listaszerbekezds"/>
        <w:numPr>
          <w:ilvl w:val="0"/>
          <w:numId w:val="39"/>
        </w:numPr>
        <w:pBdr>
          <w:top w:val="single" w:sz="2" w:space="0" w:color="auto"/>
          <w:left w:val="single" w:sz="2" w:space="0" w:color="auto"/>
          <w:bottom w:val="single" w:sz="2" w:space="0" w:color="auto"/>
          <w:right w:val="single" w:sz="2" w:space="0" w:color="auto"/>
        </w:pBdr>
        <w:spacing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C51180">
        <w:rPr>
          <w:rFonts w:ascii="Times New Roman" w:eastAsia="Times New Roman" w:hAnsi="Times New Roman" w:cs="Times New Roman"/>
          <w:spacing w:val="1"/>
          <w:kern w:val="0"/>
          <w:lang w:eastAsia="hu-HU"/>
          <w14:ligatures w14:val="none"/>
        </w:rPr>
        <w:t xml:space="preserve">Salamon fellendítette a tengeri kereskedelmet Vörös-tengeri hajóflottával és </w:t>
      </w:r>
      <w:proofErr w:type="spellStart"/>
      <w:r w:rsidRPr="00C51180">
        <w:rPr>
          <w:rFonts w:ascii="Times New Roman" w:eastAsia="Times New Roman" w:hAnsi="Times New Roman" w:cs="Times New Roman"/>
          <w:spacing w:val="1"/>
          <w:kern w:val="0"/>
          <w:lang w:eastAsia="hu-HU"/>
          <w14:ligatures w14:val="none"/>
        </w:rPr>
        <w:t>Ezion-Geber</w:t>
      </w:r>
      <w:proofErr w:type="spellEnd"/>
      <w:r w:rsidRPr="00C51180">
        <w:rPr>
          <w:rFonts w:ascii="Times New Roman" w:eastAsia="Times New Roman" w:hAnsi="Times New Roman" w:cs="Times New Roman"/>
          <w:spacing w:val="1"/>
          <w:kern w:val="0"/>
          <w:lang w:eastAsia="hu-HU"/>
          <w14:ligatures w14:val="none"/>
        </w:rPr>
        <w:t xml:space="preserve"> kikötőjével, ahol </w:t>
      </w:r>
      <w:proofErr w:type="spellStart"/>
      <w:r w:rsidRPr="00C51180">
        <w:rPr>
          <w:rFonts w:ascii="Times New Roman" w:eastAsia="Times New Roman" w:hAnsi="Times New Roman" w:cs="Times New Roman"/>
          <w:spacing w:val="1"/>
          <w:kern w:val="0"/>
          <w:lang w:eastAsia="hu-HU"/>
          <w14:ligatures w14:val="none"/>
        </w:rPr>
        <w:t>hir</w:t>
      </w:r>
      <w:r>
        <w:rPr>
          <w:rFonts w:ascii="Times New Roman" w:eastAsia="Times New Roman" w:hAnsi="Times New Roman" w:cs="Times New Roman"/>
          <w:spacing w:val="1"/>
          <w:kern w:val="0"/>
          <w:lang w:eastAsia="hu-HU"/>
          <w14:ligatures w14:val="none"/>
        </w:rPr>
        <w:t>á</w:t>
      </w:r>
      <w:r w:rsidRPr="00C51180">
        <w:rPr>
          <w:rFonts w:ascii="Times New Roman" w:eastAsia="Times New Roman" w:hAnsi="Times New Roman" w:cs="Times New Roman"/>
          <w:spacing w:val="1"/>
          <w:kern w:val="0"/>
          <w:lang w:eastAsia="hu-HU"/>
          <w14:ligatures w14:val="none"/>
        </w:rPr>
        <w:t>m</w:t>
      </w:r>
      <w:proofErr w:type="spellEnd"/>
      <w:r w:rsidRPr="00C51180">
        <w:rPr>
          <w:rFonts w:ascii="Times New Roman" w:eastAsia="Times New Roman" w:hAnsi="Times New Roman" w:cs="Times New Roman"/>
          <w:spacing w:val="1"/>
          <w:kern w:val="0"/>
          <w:lang w:eastAsia="hu-HU"/>
          <w14:ligatures w14:val="none"/>
        </w:rPr>
        <w:t xml:space="preserve"> </w:t>
      </w:r>
      <w:proofErr w:type="spellStart"/>
      <w:r w:rsidRPr="00C51180">
        <w:rPr>
          <w:rFonts w:ascii="Times New Roman" w:eastAsia="Times New Roman" w:hAnsi="Times New Roman" w:cs="Times New Roman"/>
          <w:spacing w:val="1"/>
          <w:kern w:val="0"/>
          <w:lang w:eastAsia="hu-HU"/>
          <w14:ligatures w14:val="none"/>
        </w:rPr>
        <w:t>t</w:t>
      </w:r>
      <w:r>
        <w:rPr>
          <w:rFonts w:ascii="Times New Roman" w:eastAsia="Times New Roman" w:hAnsi="Times New Roman" w:cs="Times New Roman"/>
          <w:spacing w:val="1"/>
          <w:kern w:val="0"/>
          <w:lang w:eastAsia="hu-HU"/>
          <w14:ligatures w14:val="none"/>
        </w:rPr>
        <w:t>í</w:t>
      </w:r>
      <w:r w:rsidRPr="00C51180">
        <w:rPr>
          <w:rFonts w:ascii="Times New Roman" w:eastAsia="Times New Roman" w:hAnsi="Times New Roman" w:cs="Times New Roman"/>
          <w:spacing w:val="1"/>
          <w:kern w:val="0"/>
          <w:lang w:eastAsia="hu-HU"/>
          <w14:ligatures w14:val="none"/>
        </w:rPr>
        <w:t>ruszi</w:t>
      </w:r>
      <w:proofErr w:type="spellEnd"/>
      <w:r w:rsidRPr="00C51180">
        <w:rPr>
          <w:rFonts w:ascii="Times New Roman" w:eastAsia="Times New Roman" w:hAnsi="Times New Roman" w:cs="Times New Roman"/>
          <w:spacing w:val="1"/>
          <w:kern w:val="0"/>
          <w:lang w:eastAsia="hu-HU"/>
          <w14:ligatures w14:val="none"/>
        </w:rPr>
        <w:t xml:space="preserve"> király segítségével aranyat, ezüstöt, elefántcsontot és egzotikus árukat szerzett be. Rézbányászatot folytatott </w:t>
      </w:r>
      <w:proofErr w:type="spellStart"/>
      <w:r w:rsidRPr="00C51180">
        <w:rPr>
          <w:rFonts w:ascii="Times New Roman" w:eastAsia="Times New Roman" w:hAnsi="Times New Roman" w:cs="Times New Roman"/>
          <w:spacing w:val="1"/>
          <w:kern w:val="0"/>
          <w:lang w:eastAsia="hu-HU"/>
          <w14:ligatures w14:val="none"/>
        </w:rPr>
        <w:t>Timnában</w:t>
      </w:r>
      <w:proofErr w:type="spellEnd"/>
      <w:r w:rsidRPr="00C51180">
        <w:rPr>
          <w:rFonts w:ascii="Times New Roman" w:eastAsia="Times New Roman" w:hAnsi="Times New Roman" w:cs="Times New Roman"/>
          <w:spacing w:val="1"/>
          <w:kern w:val="0"/>
          <w:lang w:eastAsia="hu-HU"/>
          <w14:ligatures w14:val="none"/>
        </w:rPr>
        <w:t>, rezet cserélt más értékekre, vámokkal és Sába királynőjével folytatott kereskedelemmel gazdagodva. ​</w:t>
      </w:r>
    </w:p>
    <w:p w14:paraId="69012501" w14:textId="77777777" w:rsidR="00E46D53" w:rsidRPr="00C51180" w:rsidRDefault="00E46D53" w:rsidP="00E46D53">
      <w:pPr>
        <w:pStyle w:val="Listaszerbekezds"/>
        <w:numPr>
          <w:ilvl w:val="0"/>
          <w:numId w:val="3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1"/>
        <w:rPr>
          <w:rFonts w:ascii="Times New Roman" w:eastAsia="Times New Roman" w:hAnsi="Times New Roman" w:cs="Times New Roman"/>
          <w:b/>
          <w:bCs/>
          <w:spacing w:val="1"/>
          <w:kern w:val="0"/>
          <w:lang w:eastAsia="hu-HU"/>
          <w14:ligatures w14:val="none"/>
        </w:rPr>
      </w:pPr>
      <w:r w:rsidRPr="00C51180">
        <w:rPr>
          <w:rFonts w:ascii="Times New Roman" w:eastAsia="Times New Roman" w:hAnsi="Times New Roman" w:cs="Times New Roman"/>
          <w:b/>
          <w:bCs/>
          <w:spacing w:val="1"/>
          <w:kern w:val="0"/>
          <w:lang w:eastAsia="hu-HU"/>
          <w14:ligatures w14:val="none"/>
        </w:rPr>
        <w:t>Birodalom pénzügyi és politikai csődje</w:t>
      </w:r>
    </w:p>
    <w:p w14:paraId="6BF57ACA" w14:textId="77777777" w:rsidR="00E46D53" w:rsidRPr="00C51180" w:rsidRDefault="00E46D53" w:rsidP="00E46D53">
      <w:pPr>
        <w:pStyle w:val="Listaszerbekezds"/>
        <w:numPr>
          <w:ilvl w:val="0"/>
          <w:numId w:val="3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spacing w:val="1"/>
          <w:kern w:val="0"/>
          <w:lang w:eastAsia="hu-HU"/>
          <w14:ligatures w14:val="none"/>
        </w:rPr>
      </w:pPr>
      <w:r w:rsidRPr="00C51180">
        <w:rPr>
          <w:rFonts w:ascii="Times New Roman" w:eastAsia="Times New Roman" w:hAnsi="Times New Roman" w:cs="Times New Roman"/>
          <w:spacing w:val="1"/>
          <w:kern w:val="0"/>
          <w:lang w:eastAsia="hu-HU"/>
          <w14:ligatures w14:val="none"/>
        </w:rPr>
        <w:t>Pénzügyileg a csődöt súlyos adók, robotmunkák és központosított adóztatás okozta az építkezések (templom, palota) finanszírozására, ami kimerítette a népet. Politikai okok között szerepelt Salamon sok idegen felesége (pl. egyiptomi hercegnő), akik pogány kultuszokat hoztak, elidegenítve őt Istentől, valamint Roboám fia adócsökkentési kérésének elutasítása, ami az északi törzsek lázadásához vezetett. Halála után (i. e. 931 körül) a birodalom Izraelre és Júdára szakadt.</w:t>
      </w:r>
    </w:p>
    <w:p w14:paraId="55B791B5" w14:textId="77777777" w:rsidR="00E46D53" w:rsidRPr="00E45E48" w:rsidRDefault="00E46D53">
      <w:pPr>
        <w:numPr>
          <w:ilvl w:val="0"/>
          <w:numId w:val="39"/>
        </w:numPr>
        <w:jc w:val="both"/>
        <w:rPr>
          <w:rFonts w:ascii="Times New Roman" w:hAnsi="Times New Roman" w:cs="Times New Roman"/>
          <w:sz w:val="24"/>
          <w:szCs w:val="24"/>
        </w:rPr>
      </w:pPr>
    </w:p>
    <w:p w14:paraId="200EDE47" w14:textId="77777777" w:rsidR="00223DB6" w:rsidRPr="00E45E48" w:rsidRDefault="00223DB6" w:rsidP="00231AD4">
      <w:pPr>
        <w:jc w:val="both"/>
        <w:rPr>
          <w:rFonts w:ascii="Times New Roman" w:hAnsi="Times New Roman" w:cs="Times New Roman"/>
          <w:b/>
          <w:bCs/>
          <w:sz w:val="24"/>
          <w:szCs w:val="24"/>
        </w:rPr>
      </w:pPr>
      <w:r w:rsidRPr="00E45E48">
        <w:rPr>
          <w:rFonts w:ascii="Times New Roman" w:hAnsi="Times New Roman" w:cs="Times New Roman"/>
          <w:b/>
          <w:bCs/>
          <w:sz w:val="24"/>
          <w:szCs w:val="24"/>
        </w:rPr>
        <w:t>Salamon bölcsességének irodalmi hagyatéka</w:t>
      </w:r>
    </w:p>
    <w:p w14:paraId="143F673E" w14:textId="41638B4E" w:rsidR="00922AA2" w:rsidRPr="00AC75DA" w:rsidRDefault="00223DB6">
      <w:pPr>
        <w:numPr>
          <w:ilvl w:val="0"/>
          <w:numId w:val="40"/>
        </w:numPr>
        <w:jc w:val="both"/>
        <w:rPr>
          <w:rFonts w:ascii="Times New Roman" w:hAnsi="Times New Roman" w:cs="Times New Roman"/>
          <w:b/>
          <w:bCs/>
          <w:sz w:val="24"/>
          <w:szCs w:val="24"/>
        </w:rPr>
      </w:pPr>
      <w:r w:rsidRPr="00AC75DA">
        <w:rPr>
          <w:rFonts w:ascii="Times New Roman" w:hAnsi="Times New Roman" w:cs="Times New Roman"/>
          <w:b/>
          <w:bCs/>
          <w:sz w:val="24"/>
          <w:szCs w:val="24"/>
        </w:rPr>
        <w:t>Salamon hagyományosan a Példabeszédek, Énekek éneke és Prédikátor könyve szerzőjeként is ismert.</w:t>
      </w:r>
    </w:p>
    <w:p w14:paraId="4EB64844" w14:textId="25075612" w:rsidR="00AC75DA" w:rsidRPr="00AC75DA" w:rsidRDefault="00AC75DA" w:rsidP="00AC75DA">
      <w:pPr>
        <w:numPr>
          <w:ilvl w:val="0"/>
          <w:numId w:val="40"/>
        </w:numPr>
        <w:jc w:val="both"/>
        <w:rPr>
          <w:rFonts w:ascii="Times New Roman" w:hAnsi="Times New Roman" w:cs="Times New Roman"/>
          <w:i/>
          <w:iCs/>
          <w:sz w:val="24"/>
          <w:szCs w:val="24"/>
        </w:rPr>
      </w:pPr>
      <w:r w:rsidRPr="00AC75DA">
        <w:rPr>
          <w:rFonts w:ascii="Times New Roman" w:hAnsi="Times New Roman" w:cs="Times New Roman"/>
          <w:i/>
          <w:iCs/>
          <w:sz w:val="24"/>
          <w:szCs w:val="24"/>
        </w:rPr>
        <w:t>A Biblia Ószövetségének bölcsességi irodalma hét fő könyvből áll: Jób könyve, Példabeszédek könyve, Prédikátor (</w:t>
      </w:r>
      <w:proofErr w:type="spellStart"/>
      <w:r w:rsidRPr="00AC75DA">
        <w:rPr>
          <w:rFonts w:ascii="Times New Roman" w:hAnsi="Times New Roman" w:cs="Times New Roman"/>
          <w:i/>
          <w:iCs/>
          <w:sz w:val="24"/>
          <w:szCs w:val="24"/>
        </w:rPr>
        <w:t>Kohélet</w:t>
      </w:r>
      <w:proofErr w:type="spellEnd"/>
      <w:r w:rsidRPr="00AC75DA">
        <w:rPr>
          <w:rFonts w:ascii="Times New Roman" w:hAnsi="Times New Roman" w:cs="Times New Roman"/>
          <w:i/>
          <w:iCs/>
          <w:sz w:val="24"/>
          <w:szCs w:val="24"/>
        </w:rPr>
        <w:t xml:space="preserve">) könyve, Énekek éneke, Jézus </w:t>
      </w:r>
      <w:proofErr w:type="spellStart"/>
      <w:r w:rsidRPr="00AC75DA">
        <w:rPr>
          <w:rFonts w:ascii="Times New Roman" w:hAnsi="Times New Roman" w:cs="Times New Roman"/>
          <w:i/>
          <w:iCs/>
          <w:sz w:val="24"/>
          <w:szCs w:val="24"/>
        </w:rPr>
        <w:t>Sirák</w:t>
      </w:r>
      <w:proofErr w:type="spellEnd"/>
      <w:r w:rsidRPr="00AC75DA">
        <w:rPr>
          <w:rFonts w:ascii="Times New Roman" w:hAnsi="Times New Roman" w:cs="Times New Roman"/>
          <w:i/>
          <w:iCs/>
          <w:sz w:val="24"/>
          <w:szCs w:val="24"/>
        </w:rPr>
        <w:t xml:space="preserve"> fia könyve, Bölcsesség könyve és gyakran a Zsoltárok könyve is ide sorolható. Ezek műfajai didaktikusak: példabeszédek (rövid, tanító aforizmák), reflexiók (élet hiábavalóságáról), </w:t>
      </w:r>
      <w:proofErr w:type="spellStart"/>
      <w:r w:rsidRPr="00AC75DA">
        <w:rPr>
          <w:rFonts w:ascii="Times New Roman" w:hAnsi="Times New Roman" w:cs="Times New Roman"/>
          <w:i/>
          <w:iCs/>
          <w:sz w:val="24"/>
          <w:szCs w:val="24"/>
        </w:rPr>
        <w:t>doxológiák</w:t>
      </w:r>
      <w:proofErr w:type="spellEnd"/>
      <w:r w:rsidRPr="00AC75DA">
        <w:rPr>
          <w:rFonts w:ascii="Times New Roman" w:hAnsi="Times New Roman" w:cs="Times New Roman"/>
          <w:i/>
          <w:iCs/>
          <w:sz w:val="24"/>
          <w:szCs w:val="24"/>
        </w:rPr>
        <w:t xml:space="preserve"> (Isten dicsérete), szerelmi költemények, himnuszok és apokaliptikus elemek a későbbi könyvekben. ​</w:t>
      </w:r>
    </w:p>
    <w:p w14:paraId="41FF3012" w14:textId="77777777" w:rsidR="00AC75DA" w:rsidRPr="00AC75DA" w:rsidRDefault="00AC75DA" w:rsidP="00AC75DA">
      <w:pPr>
        <w:numPr>
          <w:ilvl w:val="0"/>
          <w:numId w:val="40"/>
        </w:numPr>
        <w:jc w:val="both"/>
        <w:rPr>
          <w:rFonts w:ascii="Times New Roman" w:hAnsi="Times New Roman" w:cs="Times New Roman"/>
          <w:b/>
          <w:bCs/>
          <w:i/>
          <w:iCs/>
          <w:sz w:val="24"/>
          <w:szCs w:val="24"/>
        </w:rPr>
      </w:pPr>
      <w:r w:rsidRPr="00AC75DA">
        <w:rPr>
          <w:rFonts w:ascii="Times New Roman" w:hAnsi="Times New Roman" w:cs="Times New Roman"/>
          <w:b/>
          <w:bCs/>
          <w:i/>
          <w:iCs/>
          <w:sz w:val="24"/>
          <w:szCs w:val="24"/>
        </w:rPr>
        <w:t>Műfajok részletezése</w:t>
      </w:r>
    </w:p>
    <w:p w14:paraId="7326BC00" w14:textId="272D7885" w:rsidR="00AC75DA" w:rsidRPr="00AC75DA" w:rsidRDefault="00AC75DA" w:rsidP="00F026FC">
      <w:pPr>
        <w:numPr>
          <w:ilvl w:val="0"/>
          <w:numId w:val="40"/>
        </w:numPr>
        <w:jc w:val="both"/>
        <w:rPr>
          <w:rFonts w:ascii="Times New Roman" w:hAnsi="Times New Roman" w:cs="Times New Roman"/>
          <w:i/>
          <w:iCs/>
          <w:sz w:val="24"/>
          <w:szCs w:val="24"/>
        </w:rPr>
      </w:pPr>
      <w:r w:rsidRPr="00AC75DA">
        <w:rPr>
          <w:rFonts w:ascii="Times New Roman" w:hAnsi="Times New Roman" w:cs="Times New Roman"/>
          <w:b/>
          <w:bCs/>
          <w:i/>
          <w:iCs/>
          <w:sz w:val="24"/>
          <w:szCs w:val="24"/>
        </w:rPr>
        <w:t>Példabeszédek</w:t>
      </w:r>
      <w:r w:rsidRPr="00AC75DA">
        <w:rPr>
          <w:rFonts w:ascii="Times New Roman" w:hAnsi="Times New Roman" w:cs="Times New Roman"/>
          <w:i/>
          <w:iCs/>
          <w:sz w:val="24"/>
          <w:szCs w:val="24"/>
        </w:rPr>
        <w:t>: Gyűjteményes mondások Salamon nevéhez kötve, erkölcsi útmutatóként.</w:t>
      </w:r>
      <w:r w:rsidR="0077763B" w:rsidRPr="0077763B">
        <w:rPr>
          <w:rFonts w:ascii="Times New Roman" w:hAnsi="Times New Roman" w:cs="Times New Roman"/>
          <w:i/>
          <w:iCs/>
          <w:sz w:val="24"/>
          <w:szCs w:val="24"/>
        </w:rPr>
        <w:t xml:space="preserve"> </w:t>
      </w:r>
      <w:r w:rsidRPr="00AC75DA">
        <w:rPr>
          <w:rFonts w:ascii="Times New Roman" w:hAnsi="Times New Roman" w:cs="Times New Roman"/>
          <w:b/>
          <w:bCs/>
          <w:i/>
          <w:iCs/>
          <w:sz w:val="24"/>
          <w:szCs w:val="24"/>
        </w:rPr>
        <w:t>Jób</w:t>
      </w:r>
      <w:r w:rsidRPr="00AC75DA">
        <w:rPr>
          <w:rFonts w:ascii="Times New Roman" w:hAnsi="Times New Roman" w:cs="Times New Roman"/>
          <w:i/>
          <w:iCs/>
          <w:sz w:val="24"/>
          <w:szCs w:val="24"/>
        </w:rPr>
        <w:t>: Dialógusos költemény a szenvedésről és isteni igazságosságról.</w:t>
      </w:r>
      <w:r w:rsidR="0077763B" w:rsidRPr="0077763B">
        <w:rPr>
          <w:rFonts w:ascii="Times New Roman" w:hAnsi="Times New Roman" w:cs="Times New Roman"/>
          <w:i/>
          <w:iCs/>
          <w:sz w:val="24"/>
          <w:szCs w:val="24"/>
        </w:rPr>
        <w:t xml:space="preserve"> </w:t>
      </w:r>
      <w:r w:rsidRPr="00AC75DA">
        <w:rPr>
          <w:rFonts w:ascii="Times New Roman" w:hAnsi="Times New Roman" w:cs="Times New Roman"/>
          <w:b/>
          <w:bCs/>
          <w:i/>
          <w:iCs/>
          <w:sz w:val="24"/>
          <w:szCs w:val="24"/>
        </w:rPr>
        <w:t>Prédikátor</w:t>
      </w:r>
      <w:r w:rsidRPr="00AC75DA">
        <w:rPr>
          <w:rFonts w:ascii="Times New Roman" w:hAnsi="Times New Roman" w:cs="Times New Roman"/>
          <w:i/>
          <w:iCs/>
          <w:sz w:val="24"/>
          <w:szCs w:val="24"/>
        </w:rPr>
        <w:t>: Filozofikus monológ az élet mulandóságáról.</w:t>
      </w:r>
      <w:r w:rsidR="0077763B" w:rsidRPr="0077763B">
        <w:rPr>
          <w:rFonts w:ascii="Times New Roman" w:hAnsi="Times New Roman" w:cs="Times New Roman"/>
          <w:i/>
          <w:iCs/>
          <w:sz w:val="24"/>
          <w:szCs w:val="24"/>
        </w:rPr>
        <w:t xml:space="preserve"> </w:t>
      </w:r>
      <w:r w:rsidRPr="00AC75DA">
        <w:rPr>
          <w:rFonts w:ascii="Times New Roman" w:hAnsi="Times New Roman" w:cs="Times New Roman"/>
          <w:b/>
          <w:bCs/>
          <w:i/>
          <w:iCs/>
          <w:sz w:val="24"/>
          <w:szCs w:val="24"/>
        </w:rPr>
        <w:t>Bölcsesség/</w:t>
      </w:r>
      <w:proofErr w:type="spellStart"/>
      <w:r w:rsidRPr="00AC75DA">
        <w:rPr>
          <w:rFonts w:ascii="Times New Roman" w:hAnsi="Times New Roman" w:cs="Times New Roman"/>
          <w:b/>
          <w:bCs/>
          <w:i/>
          <w:iCs/>
          <w:sz w:val="24"/>
          <w:szCs w:val="24"/>
        </w:rPr>
        <w:t>Sirák</w:t>
      </w:r>
      <w:proofErr w:type="spellEnd"/>
      <w:r w:rsidRPr="00AC75DA">
        <w:rPr>
          <w:rFonts w:ascii="Times New Roman" w:hAnsi="Times New Roman" w:cs="Times New Roman"/>
          <w:i/>
          <w:iCs/>
          <w:sz w:val="24"/>
          <w:szCs w:val="24"/>
        </w:rPr>
        <w:t xml:space="preserve">: </w:t>
      </w:r>
      <w:proofErr w:type="spellStart"/>
      <w:r w:rsidRPr="00AC75DA">
        <w:rPr>
          <w:rFonts w:ascii="Times New Roman" w:hAnsi="Times New Roman" w:cs="Times New Roman"/>
          <w:i/>
          <w:iCs/>
          <w:sz w:val="24"/>
          <w:szCs w:val="24"/>
        </w:rPr>
        <w:t>Prozais</w:t>
      </w:r>
      <w:proofErr w:type="spellEnd"/>
      <w:r w:rsidRPr="00AC75DA">
        <w:rPr>
          <w:rFonts w:ascii="Times New Roman" w:hAnsi="Times New Roman" w:cs="Times New Roman"/>
          <w:i/>
          <w:iCs/>
          <w:sz w:val="24"/>
          <w:szCs w:val="24"/>
        </w:rPr>
        <w:t xml:space="preserve"> tanítások a bölcsesség megszerzéséről, </w:t>
      </w:r>
      <w:proofErr w:type="spellStart"/>
      <w:r w:rsidRPr="00AC75DA">
        <w:rPr>
          <w:rFonts w:ascii="Times New Roman" w:hAnsi="Times New Roman" w:cs="Times New Roman"/>
          <w:i/>
          <w:iCs/>
          <w:sz w:val="24"/>
          <w:szCs w:val="24"/>
        </w:rPr>
        <w:t>deuterokanonikusak</w:t>
      </w:r>
      <w:proofErr w:type="spellEnd"/>
      <w:r w:rsidRPr="00AC75DA">
        <w:rPr>
          <w:rFonts w:ascii="Times New Roman" w:hAnsi="Times New Roman" w:cs="Times New Roman"/>
          <w:i/>
          <w:iCs/>
          <w:sz w:val="24"/>
          <w:szCs w:val="24"/>
        </w:rPr>
        <w:t>.</w:t>
      </w:r>
      <w:r w:rsidRPr="0077763B">
        <w:rPr>
          <w:rFonts w:ascii="Times New Roman" w:hAnsi="Times New Roman" w:cs="Times New Roman"/>
          <w:i/>
          <w:iCs/>
          <w:sz w:val="24"/>
          <w:szCs w:val="24"/>
        </w:rPr>
        <w:t xml:space="preserve"> </w:t>
      </w:r>
    </w:p>
    <w:p w14:paraId="1F5A22CD" w14:textId="1C2D2008" w:rsidR="00AC75DA" w:rsidRPr="00AC75DA" w:rsidRDefault="00AC75DA" w:rsidP="008F50BC">
      <w:pPr>
        <w:numPr>
          <w:ilvl w:val="0"/>
          <w:numId w:val="40"/>
        </w:numPr>
        <w:jc w:val="both"/>
        <w:rPr>
          <w:rFonts w:ascii="Times New Roman" w:hAnsi="Times New Roman" w:cs="Times New Roman"/>
          <w:i/>
          <w:iCs/>
          <w:sz w:val="24"/>
          <w:szCs w:val="24"/>
        </w:rPr>
      </w:pPr>
      <w:r w:rsidRPr="00AC75DA">
        <w:rPr>
          <w:rFonts w:ascii="Times New Roman" w:hAnsi="Times New Roman" w:cs="Times New Roman"/>
          <w:b/>
          <w:bCs/>
          <w:i/>
          <w:iCs/>
          <w:sz w:val="24"/>
          <w:szCs w:val="24"/>
        </w:rPr>
        <w:t>Eltérés a közel-keleti művektől: A bibliai bölcsességi irodalom monoteista</w:t>
      </w:r>
      <w:r w:rsidRPr="00AC75DA">
        <w:rPr>
          <w:rFonts w:ascii="Times New Roman" w:hAnsi="Times New Roman" w:cs="Times New Roman"/>
          <w:i/>
          <w:iCs/>
          <w:sz w:val="24"/>
          <w:szCs w:val="24"/>
        </w:rPr>
        <w:t xml:space="preserve"> keretben (Jahve-központú) áll, ahol a bölcsesség Isten ajándéka és Törvényhez kötődik, ellentétben a politeista egyiptomi (pl. </w:t>
      </w:r>
      <w:proofErr w:type="spellStart"/>
      <w:r w:rsidRPr="00AC75DA">
        <w:rPr>
          <w:rFonts w:ascii="Times New Roman" w:hAnsi="Times New Roman" w:cs="Times New Roman"/>
          <w:i/>
          <w:iCs/>
          <w:sz w:val="24"/>
          <w:szCs w:val="24"/>
        </w:rPr>
        <w:t>Ptahhotep</w:t>
      </w:r>
      <w:proofErr w:type="spellEnd"/>
      <w:r w:rsidRPr="00AC75DA">
        <w:rPr>
          <w:rFonts w:ascii="Times New Roman" w:hAnsi="Times New Roman" w:cs="Times New Roman"/>
          <w:i/>
          <w:iCs/>
          <w:sz w:val="24"/>
          <w:szCs w:val="24"/>
        </w:rPr>
        <w:t xml:space="preserve"> tanításai) vagy mezopotámiai (pl. </w:t>
      </w:r>
      <w:proofErr w:type="spellStart"/>
      <w:r w:rsidRPr="00AC75DA">
        <w:rPr>
          <w:rFonts w:ascii="Times New Roman" w:hAnsi="Times New Roman" w:cs="Times New Roman"/>
          <w:i/>
          <w:iCs/>
          <w:sz w:val="24"/>
          <w:szCs w:val="24"/>
        </w:rPr>
        <w:t>Ahiqar</w:t>
      </w:r>
      <w:proofErr w:type="spellEnd"/>
      <w:r w:rsidRPr="00AC75DA">
        <w:rPr>
          <w:rFonts w:ascii="Times New Roman" w:hAnsi="Times New Roman" w:cs="Times New Roman"/>
          <w:i/>
          <w:iCs/>
          <w:sz w:val="24"/>
          <w:szCs w:val="24"/>
        </w:rPr>
        <w:t>, Gilgames) szövegekkel, amelyek világi, empirikus erkölcsre és sorsciklusokra fókuszálnak anélkül, hogy isteni szövetséget emelnének ki. A bibliai szövegek hangsúlyozzák a kollektív izraeli identitást és halotti jutalmat/büntetést, míg a környező művek individualisták és fatalisták.</w:t>
      </w:r>
    </w:p>
    <w:p w14:paraId="565DE9ED" w14:textId="77777777" w:rsidR="00AC75DA" w:rsidRPr="00E45E48" w:rsidRDefault="00AC75DA">
      <w:pPr>
        <w:numPr>
          <w:ilvl w:val="0"/>
          <w:numId w:val="40"/>
        </w:numPr>
        <w:jc w:val="both"/>
        <w:rPr>
          <w:rFonts w:ascii="Times New Roman" w:hAnsi="Times New Roman" w:cs="Times New Roman"/>
          <w:sz w:val="24"/>
          <w:szCs w:val="24"/>
        </w:rPr>
      </w:pPr>
    </w:p>
    <w:p w14:paraId="235A5CD6" w14:textId="77777777" w:rsidR="00554229" w:rsidRPr="00E45E48" w:rsidRDefault="00554229" w:rsidP="00231AD4">
      <w:pPr>
        <w:ind w:left="720"/>
        <w:jc w:val="both"/>
        <w:rPr>
          <w:rFonts w:ascii="Times New Roman" w:hAnsi="Times New Roman" w:cs="Times New Roman"/>
          <w:sz w:val="24"/>
          <w:szCs w:val="24"/>
        </w:rPr>
      </w:pPr>
    </w:p>
    <w:p w14:paraId="33DA571E" w14:textId="1702A9DE" w:rsidR="00554229" w:rsidRPr="00E45E48" w:rsidRDefault="00554229" w:rsidP="00E45E48">
      <w:pPr>
        <w:ind w:left="720"/>
        <w:jc w:val="center"/>
        <w:rPr>
          <w:rFonts w:ascii="Times New Roman" w:hAnsi="Times New Roman" w:cs="Times New Roman"/>
          <w:sz w:val="24"/>
          <w:szCs w:val="24"/>
        </w:rPr>
      </w:pPr>
      <w:r w:rsidRPr="00E45E48">
        <w:rPr>
          <w:rFonts w:ascii="Times New Roman" w:hAnsi="Times New Roman" w:cs="Times New Roman"/>
          <w:b/>
          <w:bCs/>
          <w:sz w:val="24"/>
          <w:szCs w:val="24"/>
        </w:rPr>
        <w:t>A Királyok második könyve</w:t>
      </w:r>
    </w:p>
    <w:p w14:paraId="32ABAA6A" w14:textId="77777777" w:rsidR="00554229" w:rsidRPr="00E45E48" w:rsidRDefault="00554229" w:rsidP="00554229">
      <w:pPr>
        <w:ind w:left="720"/>
        <w:jc w:val="both"/>
        <w:rPr>
          <w:rFonts w:ascii="Times New Roman" w:hAnsi="Times New Roman" w:cs="Times New Roman"/>
          <w:sz w:val="24"/>
          <w:szCs w:val="24"/>
        </w:rPr>
      </w:pPr>
    </w:p>
    <w:p w14:paraId="5A4CF755" w14:textId="77777777" w:rsidR="00554229" w:rsidRDefault="00554229" w:rsidP="00554229">
      <w:pPr>
        <w:ind w:left="720"/>
        <w:jc w:val="both"/>
        <w:rPr>
          <w:rFonts w:ascii="Times New Roman" w:hAnsi="Times New Roman" w:cs="Times New Roman"/>
          <w:b/>
          <w:bCs/>
          <w:sz w:val="24"/>
          <w:szCs w:val="24"/>
        </w:rPr>
      </w:pPr>
      <w:r w:rsidRPr="00E45E48">
        <w:rPr>
          <w:rFonts w:ascii="Times New Roman" w:hAnsi="Times New Roman" w:cs="Times New Roman"/>
          <w:b/>
          <w:bCs/>
          <w:sz w:val="24"/>
          <w:szCs w:val="24"/>
        </w:rPr>
        <w:lastRenderedPageBreak/>
        <w:t>Illés próféta halála és Elizeus működése</w:t>
      </w:r>
    </w:p>
    <w:p w14:paraId="4CDD9D48" w14:textId="293F5374" w:rsidR="00E352D2" w:rsidRDefault="00E352D2" w:rsidP="00E352D2">
      <w:pPr>
        <w:ind w:left="720"/>
        <w:jc w:val="center"/>
        <w:rPr>
          <w:rFonts w:ascii="Times New Roman" w:hAnsi="Times New Roman" w:cs="Times New Roman"/>
          <w:b/>
          <w:bCs/>
          <w:sz w:val="24"/>
          <w:szCs w:val="24"/>
        </w:rPr>
      </w:pPr>
      <w:r>
        <w:rPr>
          <w:noProof/>
        </w:rPr>
        <w:drawing>
          <wp:inline distT="0" distB="0" distL="0" distR="0" wp14:anchorId="16831CB1" wp14:editId="5CAE6401">
            <wp:extent cx="2122805" cy="2151380"/>
            <wp:effectExtent l="0" t="0" r="0" b="1270"/>
            <wp:docPr id="23" name="Kép 23" descr="Illés és Baál papj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llés és Baál papja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2805" cy="2151380"/>
                    </a:xfrm>
                    <a:prstGeom prst="rect">
                      <a:avLst/>
                    </a:prstGeom>
                    <a:noFill/>
                    <a:ln>
                      <a:noFill/>
                    </a:ln>
                  </pic:spPr>
                </pic:pic>
              </a:graphicData>
            </a:graphic>
          </wp:inline>
        </w:drawing>
      </w:r>
    </w:p>
    <w:p w14:paraId="5E280C49" w14:textId="05DD79D0" w:rsidR="00E352D2" w:rsidRPr="00E45E48" w:rsidRDefault="00E352D2" w:rsidP="00554229">
      <w:pPr>
        <w:ind w:left="720"/>
        <w:jc w:val="both"/>
        <w:rPr>
          <w:rFonts w:ascii="Times New Roman" w:hAnsi="Times New Roman" w:cs="Times New Roman"/>
          <w:b/>
          <w:bCs/>
          <w:sz w:val="24"/>
          <w:szCs w:val="24"/>
        </w:rPr>
      </w:pPr>
    </w:p>
    <w:p w14:paraId="55B96520" w14:textId="1AE06DC5" w:rsidR="00554229" w:rsidRPr="00E45E48" w:rsidRDefault="00554229">
      <w:pPr>
        <w:numPr>
          <w:ilvl w:val="0"/>
          <w:numId w:val="41"/>
        </w:numPr>
        <w:jc w:val="both"/>
        <w:rPr>
          <w:rFonts w:ascii="Times New Roman" w:hAnsi="Times New Roman" w:cs="Times New Roman"/>
          <w:sz w:val="24"/>
          <w:szCs w:val="24"/>
        </w:rPr>
      </w:pPr>
      <w:r w:rsidRPr="00E45E48">
        <w:rPr>
          <w:rFonts w:ascii="Times New Roman" w:hAnsi="Times New Roman" w:cs="Times New Roman"/>
          <w:sz w:val="24"/>
          <w:szCs w:val="24"/>
        </w:rPr>
        <w:t xml:space="preserve">Illés próféta tevékenysége </w:t>
      </w:r>
      <w:proofErr w:type="spellStart"/>
      <w:r w:rsidRPr="00E45E48">
        <w:rPr>
          <w:rFonts w:ascii="Times New Roman" w:hAnsi="Times New Roman" w:cs="Times New Roman"/>
          <w:sz w:val="24"/>
          <w:szCs w:val="24"/>
        </w:rPr>
        <w:t>Aháb</w:t>
      </w:r>
      <w:proofErr w:type="spellEnd"/>
      <w:r w:rsidRPr="00E45E48">
        <w:rPr>
          <w:rFonts w:ascii="Times New Roman" w:hAnsi="Times New Roman" w:cs="Times New Roman"/>
          <w:sz w:val="24"/>
          <w:szCs w:val="24"/>
        </w:rPr>
        <w:t xml:space="preserve"> király idején, küzdelem a bálványimádás ellen (pl. </w:t>
      </w:r>
      <w:proofErr w:type="spellStart"/>
      <w:r w:rsidRPr="00E45E48">
        <w:rPr>
          <w:rFonts w:ascii="Times New Roman" w:hAnsi="Times New Roman" w:cs="Times New Roman"/>
          <w:sz w:val="24"/>
          <w:szCs w:val="24"/>
        </w:rPr>
        <w:t>Kármel</w:t>
      </w:r>
      <w:proofErr w:type="spellEnd"/>
      <w:r w:rsidRPr="00E45E48">
        <w:rPr>
          <w:rFonts w:ascii="Times New Roman" w:hAnsi="Times New Roman" w:cs="Times New Roman"/>
          <w:sz w:val="24"/>
          <w:szCs w:val="24"/>
        </w:rPr>
        <w:t>-hegyi próba). 2Kir 1-9</w:t>
      </w:r>
    </w:p>
    <w:p w14:paraId="172FB007" w14:textId="616C43AB" w:rsidR="00554229" w:rsidRPr="00E45E48" w:rsidRDefault="00554229">
      <w:pPr>
        <w:numPr>
          <w:ilvl w:val="0"/>
          <w:numId w:val="41"/>
        </w:numPr>
        <w:jc w:val="both"/>
        <w:rPr>
          <w:rFonts w:ascii="Times New Roman" w:hAnsi="Times New Roman" w:cs="Times New Roman"/>
          <w:sz w:val="24"/>
          <w:szCs w:val="24"/>
        </w:rPr>
      </w:pPr>
      <w:r w:rsidRPr="00E45E48">
        <w:rPr>
          <w:rFonts w:ascii="Times New Roman" w:hAnsi="Times New Roman" w:cs="Times New Roman"/>
          <w:sz w:val="24"/>
          <w:szCs w:val="24"/>
        </w:rPr>
        <w:t xml:space="preserve">Illés mennybemenetele és Elizeus csodatételei, köztük a Jordan kettéválasztása, a romlott víz megtisztítása, medvék megjelenése stb. </w:t>
      </w:r>
    </w:p>
    <w:p w14:paraId="393193EB" w14:textId="77777777" w:rsidR="00E352D2" w:rsidRDefault="00E352D2" w:rsidP="00E352D2">
      <w:pPr>
        <w:ind w:left="720"/>
        <w:jc w:val="center"/>
        <w:rPr>
          <w:rFonts w:ascii="Times New Roman" w:hAnsi="Times New Roman" w:cs="Times New Roman"/>
          <w:b/>
          <w:bCs/>
          <w:sz w:val="24"/>
          <w:szCs w:val="24"/>
        </w:rPr>
      </w:pPr>
      <w:r>
        <w:rPr>
          <w:noProof/>
        </w:rPr>
        <w:drawing>
          <wp:inline distT="0" distB="0" distL="0" distR="0" wp14:anchorId="615FDE8A" wp14:editId="35E9401B">
            <wp:extent cx="2858770" cy="1601470"/>
            <wp:effectExtent l="0" t="0" r="0" b="0"/>
            <wp:docPr id="22" name="Kép 22" descr="Népi kalendárium: Szent Illés nap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épi kalendárium: Szent Illés napja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8770" cy="1601470"/>
                    </a:xfrm>
                    <a:prstGeom prst="rect">
                      <a:avLst/>
                    </a:prstGeom>
                    <a:noFill/>
                    <a:ln>
                      <a:noFill/>
                    </a:ln>
                  </pic:spPr>
                </pic:pic>
              </a:graphicData>
            </a:graphic>
          </wp:inline>
        </w:drawing>
      </w:r>
    </w:p>
    <w:p w14:paraId="6294DAC8" w14:textId="77777777" w:rsidR="00AC75DA" w:rsidRDefault="00AC75DA" w:rsidP="00E352D2">
      <w:pPr>
        <w:ind w:left="720"/>
        <w:jc w:val="center"/>
        <w:rPr>
          <w:rFonts w:ascii="Times New Roman" w:hAnsi="Times New Roman" w:cs="Times New Roman"/>
          <w:b/>
          <w:bCs/>
          <w:sz w:val="24"/>
          <w:szCs w:val="24"/>
        </w:rPr>
      </w:pPr>
    </w:p>
    <w:p w14:paraId="625C3A5D" w14:textId="36BA4C6E" w:rsidR="00AC75DA" w:rsidRPr="00AC75DA" w:rsidRDefault="00AC75DA" w:rsidP="00AC75DA">
      <w:pPr>
        <w:ind w:left="720"/>
        <w:jc w:val="both"/>
        <w:rPr>
          <w:rFonts w:ascii="Times New Roman" w:hAnsi="Times New Roman" w:cs="Times New Roman"/>
          <w:b/>
          <w:bCs/>
          <w:sz w:val="24"/>
          <w:szCs w:val="24"/>
        </w:rPr>
      </w:pPr>
      <w:r w:rsidRPr="00AC75DA">
        <w:rPr>
          <w:rFonts w:ascii="Times New Roman" w:hAnsi="Times New Roman" w:cs="Times New Roman"/>
          <w:b/>
          <w:bCs/>
          <w:sz w:val="24"/>
          <w:szCs w:val="24"/>
        </w:rPr>
        <w:t xml:space="preserve">Az Illés-ciklus (1Kir 17–19; 21; 2Kir 1–2) </w:t>
      </w:r>
      <w:r w:rsidRPr="00AC75DA">
        <w:rPr>
          <w:rFonts w:ascii="Times New Roman" w:hAnsi="Times New Roman" w:cs="Times New Roman"/>
          <w:sz w:val="24"/>
          <w:szCs w:val="24"/>
        </w:rPr>
        <w:t xml:space="preserve">a Királyok könyveiben prófétai legendaciklus műfajába tartozik, amely nem életrajzot ad, hanem teológiai üzenetet közvetít Jahve egyeduralmáról a bálványimádás ellen, csodatévő elbeszélésekkel (hollótáplálás, </w:t>
      </w:r>
      <w:proofErr w:type="spellStart"/>
      <w:r w:rsidRPr="00AC75DA">
        <w:rPr>
          <w:rFonts w:ascii="Times New Roman" w:hAnsi="Times New Roman" w:cs="Times New Roman"/>
          <w:sz w:val="24"/>
          <w:szCs w:val="24"/>
        </w:rPr>
        <w:t>Kármel</w:t>
      </w:r>
      <w:proofErr w:type="spellEnd"/>
      <w:r w:rsidRPr="00AC75DA">
        <w:rPr>
          <w:rFonts w:ascii="Times New Roman" w:hAnsi="Times New Roman" w:cs="Times New Roman"/>
          <w:sz w:val="24"/>
          <w:szCs w:val="24"/>
        </w:rPr>
        <w:t>-hegyi pár</w:t>
      </w:r>
      <w:r w:rsidRPr="00AC75DA">
        <w:rPr>
          <w:rFonts w:ascii="Times New Roman" w:hAnsi="Times New Roman" w:cs="Times New Roman"/>
          <w:b/>
          <w:bCs/>
          <w:sz w:val="24"/>
          <w:szCs w:val="24"/>
        </w:rPr>
        <w:t xml:space="preserve">baj, mennybemenetel) gazdagítva. </w:t>
      </w:r>
    </w:p>
    <w:p w14:paraId="61745981" w14:textId="09446829" w:rsidR="00AC75DA" w:rsidRPr="00AC75DA" w:rsidRDefault="00AC75DA" w:rsidP="00AC75DA">
      <w:pPr>
        <w:ind w:left="720"/>
        <w:jc w:val="both"/>
        <w:rPr>
          <w:rFonts w:ascii="Times New Roman" w:hAnsi="Times New Roman" w:cs="Times New Roman"/>
          <w:sz w:val="24"/>
          <w:szCs w:val="24"/>
        </w:rPr>
      </w:pPr>
      <w:r w:rsidRPr="00AC75DA">
        <w:rPr>
          <w:rFonts w:ascii="Times New Roman" w:hAnsi="Times New Roman" w:cs="Times New Roman"/>
          <w:b/>
          <w:bCs/>
          <w:sz w:val="24"/>
          <w:szCs w:val="24"/>
        </w:rPr>
        <w:t>Forrásai</w:t>
      </w:r>
      <w:r>
        <w:rPr>
          <w:rFonts w:ascii="Times New Roman" w:hAnsi="Times New Roman" w:cs="Times New Roman"/>
          <w:b/>
          <w:bCs/>
          <w:sz w:val="24"/>
          <w:szCs w:val="24"/>
        </w:rPr>
        <w:t xml:space="preserve">: </w:t>
      </w:r>
      <w:r w:rsidRPr="00AC75DA">
        <w:rPr>
          <w:rFonts w:ascii="Times New Roman" w:hAnsi="Times New Roman" w:cs="Times New Roman"/>
          <w:sz w:val="24"/>
          <w:szCs w:val="24"/>
        </w:rPr>
        <w:t xml:space="preserve"> </w:t>
      </w:r>
    </w:p>
    <w:p w14:paraId="0974E6D0" w14:textId="244CB5EE" w:rsidR="00AC75DA" w:rsidRPr="00AC75DA" w:rsidRDefault="00AC75DA" w:rsidP="00AC75DA">
      <w:pPr>
        <w:ind w:left="720"/>
        <w:jc w:val="both"/>
        <w:rPr>
          <w:rFonts w:ascii="Times New Roman" w:hAnsi="Times New Roman" w:cs="Times New Roman"/>
          <w:sz w:val="24"/>
          <w:szCs w:val="24"/>
        </w:rPr>
      </w:pPr>
      <w:r w:rsidRPr="00AC75DA">
        <w:rPr>
          <w:rFonts w:ascii="Times New Roman" w:hAnsi="Times New Roman" w:cs="Times New Roman"/>
          <w:sz w:val="24"/>
          <w:szCs w:val="24"/>
        </w:rPr>
        <w:t xml:space="preserve">A ciklus önálló prófétai történetekből (Illés-legendák) és királyi krónikákból (pl. </w:t>
      </w:r>
      <w:proofErr w:type="spellStart"/>
      <w:r w:rsidRPr="00AC75DA">
        <w:rPr>
          <w:rFonts w:ascii="Times New Roman" w:hAnsi="Times New Roman" w:cs="Times New Roman"/>
          <w:sz w:val="24"/>
          <w:szCs w:val="24"/>
        </w:rPr>
        <w:t>Júdai</w:t>
      </w:r>
      <w:proofErr w:type="spellEnd"/>
      <w:r w:rsidRPr="00AC75DA">
        <w:rPr>
          <w:rFonts w:ascii="Times New Roman" w:hAnsi="Times New Roman" w:cs="Times New Roman"/>
          <w:sz w:val="24"/>
          <w:szCs w:val="24"/>
        </w:rPr>
        <w:t xml:space="preserve"> és Izraeli Királyok krónikája) származik, amelyek </w:t>
      </w:r>
      <w:proofErr w:type="spellStart"/>
      <w:r w:rsidRPr="00AC75DA">
        <w:rPr>
          <w:rFonts w:ascii="Times New Roman" w:hAnsi="Times New Roman" w:cs="Times New Roman"/>
          <w:sz w:val="24"/>
          <w:szCs w:val="24"/>
        </w:rPr>
        <w:t>deuteronomista</w:t>
      </w:r>
      <w:proofErr w:type="spellEnd"/>
      <w:r w:rsidRPr="00AC75DA">
        <w:rPr>
          <w:rFonts w:ascii="Times New Roman" w:hAnsi="Times New Roman" w:cs="Times New Roman"/>
          <w:sz w:val="24"/>
          <w:szCs w:val="24"/>
        </w:rPr>
        <w:t xml:space="preserve"> szerkesztő (i. e. 6. sz.) állította össze a babiloni fogság idején, hangsúlyozva a Jahve-hit buzdítását </w:t>
      </w:r>
      <w:proofErr w:type="spellStart"/>
      <w:r w:rsidRPr="00AC75DA">
        <w:rPr>
          <w:rFonts w:ascii="Times New Roman" w:hAnsi="Times New Roman" w:cs="Times New Roman"/>
          <w:sz w:val="24"/>
          <w:szCs w:val="24"/>
        </w:rPr>
        <w:t>Ácháb</w:t>
      </w:r>
      <w:proofErr w:type="spellEnd"/>
      <w:r w:rsidRPr="00AC75DA">
        <w:rPr>
          <w:rFonts w:ascii="Times New Roman" w:hAnsi="Times New Roman" w:cs="Times New Roman"/>
          <w:sz w:val="24"/>
          <w:szCs w:val="24"/>
        </w:rPr>
        <w:t xml:space="preserve"> </w:t>
      </w:r>
      <w:proofErr w:type="spellStart"/>
      <w:r w:rsidRPr="00AC75DA">
        <w:rPr>
          <w:rFonts w:ascii="Times New Roman" w:hAnsi="Times New Roman" w:cs="Times New Roman"/>
          <w:sz w:val="24"/>
          <w:szCs w:val="24"/>
        </w:rPr>
        <w:t>Baal</w:t>
      </w:r>
      <w:proofErr w:type="spellEnd"/>
      <w:r w:rsidRPr="00AC75DA">
        <w:rPr>
          <w:rFonts w:ascii="Times New Roman" w:hAnsi="Times New Roman" w:cs="Times New Roman"/>
          <w:sz w:val="24"/>
          <w:szCs w:val="24"/>
        </w:rPr>
        <w:t xml:space="preserve">-kultusza ellen. Archeológiai és </w:t>
      </w:r>
      <w:proofErr w:type="spellStart"/>
      <w:r w:rsidRPr="00AC75DA">
        <w:rPr>
          <w:rFonts w:ascii="Times New Roman" w:hAnsi="Times New Roman" w:cs="Times New Roman"/>
          <w:sz w:val="24"/>
          <w:szCs w:val="24"/>
        </w:rPr>
        <w:t>kelet</w:t>
      </w:r>
      <w:r>
        <w:rPr>
          <w:rFonts w:ascii="Times New Roman" w:hAnsi="Times New Roman" w:cs="Times New Roman"/>
          <w:sz w:val="24"/>
          <w:szCs w:val="24"/>
        </w:rPr>
        <w:t>eti</w:t>
      </w:r>
      <w:proofErr w:type="spellEnd"/>
      <w:r w:rsidRPr="00AC75DA">
        <w:rPr>
          <w:rFonts w:ascii="Times New Roman" w:hAnsi="Times New Roman" w:cs="Times New Roman"/>
          <w:sz w:val="24"/>
          <w:szCs w:val="24"/>
        </w:rPr>
        <w:t xml:space="preserve"> párhuzamok (pl. f</w:t>
      </w:r>
      <w:r>
        <w:rPr>
          <w:rFonts w:ascii="Times New Roman" w:hAnsi="Times New Roman" w:cs="Times New Roman"/>
          <w:sz w:val="24"/>
          <w:szCs w:val="24"/>
        </w:rPr>
        <w:t>ö</w:t>
      </w:r>
      <w:r w:rsidRPr="00AC75DA">
        <w:rPr>
          <w:rFonts w:ascii="Times New Roman" w:hAnsi="Times New Roman" w:cs="Times New Roman"/>
          <w:sz w:val="24"/>
          <w:szCs w:val="24"/>
        </w:rPr>
        <w:t>níc</w:t>
      </w:r>
      <w:r>
        <w:rPr>
          <w:rFonts w:ascii="Times New Roman" w:hAnsi="Times New Roman" w:cs="Times New Roman"/>
          <w:sz w:val="24"/>
          <w:szCs w:val="24"/>
        </w:rPr>
        <w:t>iai</w:t>
      </w:r>
      <w:r w:rsidRPr="00AC75DA">
        <w:rPr>
          <w:rFonts w:ascii="Times New Roman" w:hAnsi="Times New Roman" w:cs="Times New Roman"/>
          <w:sz w:val="24"/>
          <w:szCs w:val="24"/>
        </w:rPr>
        <w:t xml:space="preserve"> próféta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törtélnetek </w:t>
      </w:r>
      <w:r w:rsidRPr="00AC75DA">
        <w:rPr>
          <w:rFonts w:ascii="Times New Roman" w:hAnsi="Times New Roman" w:cs="Times New Roman"/>
          <w:sz w:val="24"/>
          <w:szCs w:val="24"/>
        </w:rPr>
        <w:t>)</w:t>
      </w:r>
      <w:proofErr w:type="gramEnd"/>
      <w:r w:rsidRPr="00AC75DA">
        <w:rPr>
          <w:rFonts w:ascii="Times New Roman" w:hAnsi="Times New Roman" w:cs="Times New Roman"/>
          <w:sz w:val="24"/>
          <w:szCs w:val="24"/>
        </w:rPr>
        <w:t xml:space="preserve"> erősítik a történelmi magot, de hangsúlyos a legendás elem. </w:t>
      </w:r>
    </w:p>
    <w:p w14:paraId="28B0D885" w14:textId="7920CEA7" w:rsidR="00AC75DA" w:rsidRDefault="00AC75DA" w:rsidP="00AC75DA">
      <w:pPr>
        <w:ind w:left="720"/>
        <w:jc w:val="both"/>
        <w:rPr>
          <w:rFonts w:ascii="Times New Roman" w:hAnsi="Times New Roman" w:cs="Times New Roman"/>
          <w:sz w:val="24"/>
          <w:szCs w:val="24"/>
        </w:rPr>
      </w:pPr>
      <w:r w:rsidRPr="00AC75DA">
        <w:rPr>
          <w:rFonts w:ascii="Times New Roman" w:hAnsi="Times New Roman" w:cs="Times New Roman"/>
          <w:b/>
          <w:bCs/>
          <w:sz w:val="24"/>
          <w:szCs w:val="24"/>
        </w:rPr>
        <w:t>Műfaji jellemzők</w:t>
      </w:r>
      <w:r>
        <w:rPr>
          <w:rFonts w:ascii="Times New Roman" w:hAnsi="Times New Roman" w:cs="Times New Roman"/>
          <w:b/>
          <w:bCs/>
          <w:sz w:val="24"/>
          <w:szCs w:val="24"/>
        </w:rPr>
        <w:t xml:space="preserve">: </w:t>
      </w:r>
      <w:r w:rsidRPr="00AC75DA">
        <w:rPr>
          <w:rFonts w:ascii="Times New Roman" w:hAnsi="Times New Roman" w:cs="Times New Roman"/>
          <w:sz w:val="24"/>
          <w:szCs w:val="24"/>
        </w:rPr>
        <w:t xml:space="preserve">Csodaelbeszélések és párbajok (pl. </w:t>
      </w:r>
      <w:proofErr w:type="spellStart"/>
      <w:r w:rsidRPr="00AC75DA">
        <w:rPr>
          <w:rFonts w:ascii="Times New Roman" w:hAnsi="Times New Roman" w:cs="Times New Roman"/>
          <w:sz w:val="24"/>
          <w:szCs w:val="24"/>
        </w:rPr>
        <w:t>Baal</w:t>
      </w:r>
      <w:proofErr w:type="spellEnd"/>
      <w:r w:rsidRPr="00AC75DA">
        <w:rPr>
          <w:rFonts w:ascii="Times New Roman" w:hAnsi="Times New Roman" w:cs="Times New Roman"/>
          <w:sz w:val="24"/>
          <w:szCs w:val="24"/>
        </w:rPr>
        <w:t xml:space="preserve"> prófétákkal).</w:t>
      </w:r>
      <w:r>
        <w:rPr>
          <w:rFonts w:ascii="Times New Roman" w:hAnsi="Times New Roman" w:cs="Times New Roman"/>
          <w:sz w:val="24"/>
          <w:szCs w:val="24"/>
        </w:rPr>
        <w:t xml:space="preserve"> </w:t>
      </w:r>
      <w:r w:rsidRPr="00AC75DA">
        <w:rPr>
          <w:rFonts w:ascii="Times New Roman" w:hAnsi="Times New Roman" w:cs="Times New Roman"/>
          <w:sz w:val="24"/>
          <w:szCs w:val="24"/>
        </w:rPr>
        <w:t>Dialógusok Istennel (</w:t>
      </w:r>
      <w:proofErr w:type="spellStart"/>
      <w:r w:rsidRPr="00AC75DA">
        <w:rPr>
          <w:rFonts w:ascii="Times New Roman" w:hAnsi="Times New Roman" w:cs="Times New Roman"/>
          <w:sz w:val="24"/>
          <w:szCs w:val="24"/>
        </w:rPr>
        <w:t>Hóreb</w:t>
      </w:r>
      <w:proofErr w:type="spellEnd"/>
      <w:r w:rsidRPr="00AC75DA">
        <w:rPr>
          <w:rFonts w:ascii="Times New Roman" w:hAnsi="Times New Roman" w:cs="Times New Roman"/>
          <w:sz w:val="24"/>
          <w:szCs w:val="24"/>
        </w:rPr>
        <w:t>-hegyi látomás).</w:t>
      </w:r>
      <w:r>
        <w:rPr>
          <w:rFonts w:ascii="Times New Roman" w:hAnsi="Times New Roman" w:cs="Times New Roman"/>
          <w:sz w:val="24"/>
          <w:szCs w:val="24"/>
        </w:rPr>
        <w:t xml:space="preserve"> </w:t>
      </w:r>
      <w:r w:rsidRPr="00AC75DA">
        <w:rPr>
          <w:rFonts w:ascii="Times New Roman" w:hAnsi="Times New Roman" w:cs="Times New Roman"/>
          <w:sz w:val="24"/>
          <w:szCs w:val="24"/>
        </w:rPr>
        <w:t xml:space="preserve">Utódlási motívumok (Elizeus felkenése), </w:t>
      </w:r>
      <w:proofErr w:type="spellStart"/>
      <w:r w:rsidRPr="00AC75DA">
        <w:rPr>
          <w:rFonts w:ascii="Times New Roman" w:hAnsi="Times New Roman" w:cs="Times New Roman"/>
          <w:sz w:val="24"/>
          <w:szCs w:val="24"/>
        </w:rPr>
        <w:t>eschatologikus</w:t>
      </w:r>
      <w:proofErr w:type="spellEnd"/>
      <w:r w:rsidRPr="00AC75DA">
        <w:rPr>
          <w:rFonts w:ascii="Times New Roman" w:hAnsi="Times New Roman" w:cs="Times New Roman"/>
          <w:sz w:val="24"/>
          <w:szCs w:val="24"/>
        </w:rPr>
        <w:t xml:space="preserve"> utalásokkal.</w:t>
      </w:r>
    </w:p>
    <w:p w14:paraId="76A1018B" w14:textId="56E06890" w:rsidR="00AC75DA" w:rsidRPr="00AC75DA" w:rsidRDefault="00AC75DA" w:rsidP="00AC75DA">
      <w:pPr>
        <w:numPr>
          <w:ilvl w:val="0"/>
          <w:numId w:val="54"/>
        </w:numPr>
        <w:jc w:val="both"/>
        <w:rPr>
          <w:rFonts w:ascii="Times New Roman" w:hAnsi="Times New Roman" w:cs="Times New Roman"/>
          <w:i/>
          <w:iCs/>
          <w:sz w:val="24"/>
          <w:szCs w:val="24"/>
        </w:rPr>
      </w:pPr>
      <w:r w:rsidRPr="00AC75DA">
        <w:rPr>
          <w:rFonts w:ascii="Times New Roman" w:hAnsi="Times New Roman" w:cs="Times New Roman"/>
          <w:b/>
          <w:bCs/>
          <w:i/>
          <w:iCs/>
          <w:sz w:val="24"/>
          <w:szCs w:val="24"/>
        </w:rPr>
        <w:lastRenderedPageBreak/>
        <w:t>A föníciai próféta történetekként leggyakrabban említett párhuzamok</w:t>
      </w:r>
      <w:r w:rsidRPr="00AC75DA">
        <w:rPr>
          <w:rFonts w:ascii="Times New Roman" w:hAnsi="Times New Roman" w:cs="Times New Roman"/>
          <w:i/>
          <w:iCs/>
          <w:sz w:val="24"/>
          <w:szCs w:val="24"/>
        </w:rPr>
        <w:t xml:space="preserve"> a Királyok könyvének Illés-ciklusával (1Kir 17–19; 21; 2Kir 1–2) a </w:t>
      </w:r>
      <w:proofErr w:type="spellStart"/>
      <w:r w:rsidRPr="00AC75DA">
        <w:rPr>
          <w:rFonts w:ascii="Times New Roman" w:hAnsi="Times New Roman" w:cs="Times New Roman"/>
          <w:i/>
          <w:iCs/>
          <w:sz w:val="24"/>
          <w:szCs w:val="24"/>
        </w:rPr>
        <w:t>kanaánita</w:t>
      </w:r>
      <w:proofErr w:type="spellEnd"/>
      <w:r w:rsidRPr="00AC75DA">
        <w:rPr>
          <w:rFonts w:ascii="Times New Roman" w:hAnsi="Times New Roman" w:cs="Times New Roman"/>
          <w:i/>
          <w:iCs/>
          <w:sz w:val="24"/>
          <w:szCs w:val="24"/>
        </w:rPr>
        <w:t>/</w:t>
      </w:r>
      <w:proofErr w:type="spellStart"/>
      <w:r w:rsidRPr="00AC75DA">
        <w:rPr>
          <w:rFonts w:ascii="Times New Roman" w:hAnsi="Times New Roman" w:cs="Times New Roman"/>
          <w:i/>
          <w:iCs/>
          <w:sz w:val="24"/>
          <w:szCs w:val="24"/>
        </w:rPr>
        <w:t>ugariti</w:t>
      </w:r>
      <w:proofErr w:type="spellEnd"/>
      <w:r w:rsidRPr="00AC75DA">
        <w:rPr>
          <w:rFonts w:ascii="Times New Roman" w:hAnsi="Times New Roman" w:cs="Times New Roman"/>
          <w:i/>
          <w:iCs/>
          <w:sz w:val="24"/>
          <w:szCs w:val="24"/>
        </w:rPr>
        <w:t xml:space="preserve">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 xml:space="preserve">-ciklusokból származó legendák, amelyek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 xml:space="preserve"> prófétaszerű alakjait mutatják be csodatévőkként és istenekkel párbajozókként. Ezek Ugarit szövegeiből (Kr. e. 14–12. sz.) ismertek, ahol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 xml:space="preserve"> vihar- és esőisten, Illés párhuzama a szárazságot hozó/</w:t>
      </w:r>
      <w:proofErr w:type="spellStart"/>
      <w:r w:rsidRPr="00AC75DA">
        <w:rPr>
          <w:rFonts w:ascii="Times New Roman" w:hAnsi="Times New Roman" w:cs="Times New Roman"/>
          <w:i/>
          <w:iCs/>
          <w:sz w:val="24"/>
          <w:szCs w:val="24"/>
        </w:rPr>
        <w:t>jóvító</w:t>
      </w:r>
      <w:proofErr w:type="spellEnd"/>
      <w:r w:rsidRPr="00AC75DA">
        <w:rPr>
          <w:rFonts w:ascii="Times New Roman" w:hAnsi="Times New Roman" w:cs="Times New Roman"/>
          <w:i/>
          <w:iCs/>
          <w:sz w:val="24"/>
          <w:szCs w:val="24"/>
        </w:rPr>
        <w:t xml:space="preserve"> próféta motívumban (pl. </w:t>
      </w:r>
      <w:proofErr w:type="spellStart"/>
      <w:r w:rsidRPr="00AC75DA">
        <w:rPr>
          <w:rFonts w:ascii="Times New Roman" w:hAnsi="Times New Roman" w:cs="Times New Roman"/>
          <w:i/>
          <w:iCs/>
          <w:sz w:val="24"/>
          <w:szCs w:val="24"/>
        </w:rPr>
        <w:t>Kármel</w:t>
      </w:r>
      <w:proofErr w:type="spellEnd"/>
      <w:r w:rsidRPr="00AC75DA">
        <w:rPr>
          <w:rFonts w:ascii="Times New Roman" w:hAnsi="Times New Roman" w:cs="Times New Roman"/>
          <w:i/>
          <w:iCs/>
          <w:sz w:val="24"/>
          <w:szCs w:val="24"/>
        </w:rPr>
        <w:t xml:space="preserve">-hegyi párbaj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 xml:space="preserve"> papjaival).</w:t>
      </w:r>
      <w:r w:rsidR="00312545" w:rsidRPr="00AC75DA">
        <w:rPr>
          <w:rFonts w:ascii="Times New Roman" w:hAnsi="Times New Roman" w:cs="Times New Roman"/>
          <w:i/>
          <w:iCs/>
          <w:sz w:val="24"/>
          <w:szCs w:val="24"/>
        </w:rPr>
        <w:t xml:space="preserve"> </w:t>
      </w:r>
      <w:r w:rsidRPr="00AC75DA">
        <w:rPr>
          <w:rFonts w:ascii="Times New Roman" w:hAnsi="Times New Roman" w:cs="Times New Roman"/>
          <w:i/>
          <w:iCs/>
          <w:sz w:val="24"/>
          <w:szCs w:val="24"/>
        </w:rPr>
        <w:t>​</w:t>
      </w:r>
    </w:p>
    <w:p w14:paraId="19C52184" w14:textId="77777777" w:rsidR="00AC75DA" w:rsidRPr="00AC75DA" w:rsidRDefault="00AC75DA" w:rsidP="00AC75DA">
      <w:pPr>
        <w:numPr>
          <w:ilvl w:val="0"/>
          <w:numId w:val="54"/>
        </w:numPr>
        <w:jc w:val="both"/>
        <w:rPr>
          <w:rFonts w:ascii="Times New Roman" w:hAnsi="Times New Roman" w:cs="Times New Roman"/>
          <w:b/>
          <w:bCs/>
          <w:i/>
          <w:iCs/>
          <w:sz w:val="24"/>
          <w:szCs w:val="24"/>
        </w:rPr>
      </w:pPr>
      <w:r w:rsidRPr="00AC75DA">
        <w:rPr>
          <w:rFonts w:ascii="Times New Roman" w:hAnsi="Times New Roman" w:cs="Times New Roman"/>
          <w:b/>
          <w:bCs/>
          <w:i/>
          <w:iCs/>
          <w:sz w:val="24"/>
          <w:szCs w:val="24"/>
        </w:rPr>
        <w:t>Fő párhuzamos történetek</w:t>
      </w:r>
    </w:p>
    <w:p w14:paraId="3AA38DB6" w14:textId="1F0B2798" w:rsidR="00AC75DA" w:rsidRPr="00AC75DA" w:rsidRDefault="00AC75DA" w:rsidP="00AC75DA">
      <w:pPr>
        <w:numPr>
          <w:ilvl w:val="0"/>
          <w:numId w:val="54"/>
        </w:numPr>
        <w:jc w:val="both"/>
        <w:rPr>
          <w:rFonts w:ascii="Times New Roman" w:hAnsi="Times New Roman" w:cs="Times New Roman"/>
          <w:i/>
          <w:iCs/>
          <w:sz w:val="24"/>
          <w:szCs w:val="24"/>
        </w:rPr>
      </w:pPr>
      <w:proofErr w:type="spellStart"/>
      <w:r w:rsidRPr="00AC75DA">
        <w:rPr>
          <w:rFonts w:ascii="Times New Roman" w:hAnsi="Times New Roman" w:cs="Times New Roman"/>
          <w:b/>
          <w:bCs/>
          <w:i/>
          <w:iCs/>
          <w:sz w:val="24"/>
          <w:szCs w:val="24"/>
        </w:rPr>
        <w:t>Baal</w:t>
      </w:r>
      <w:proofErr w:type="spellEnd"/>
      <w:r w:rsidRPr="00AC75DA">
        <w:rPr>
          <w:rFonts w:ascii="Times New Roman" w:hAnsi="Times New Roman" w:cs="Times New Roman"/>
          <w:b/>
          <w:bCs/>
          <w:i/>
          <w:iCs/>
          <w:sz w:val="24"/>
          <w:szCs w:val="24"/>
        </w:rPr>
        <w:t xml:space="preserve"> és </w:t>
      </w:r>
      <w:proofErr w:type="spellStart"/>
      <w:r w:rsidRPr="00AC75DA">
        <w:rPr>
          <w:rFonts w:ascii="Times New Roman" w:hAnsi="Times New Roman" w:cs="Times New Roman"/>
          <w:b/>
          <w:bCs/>
          <w:i/>
          <w:iCs/>
          <w:sz w:val="24"/>
          <w:szCs w:val="24"/>
        </w:rPr>
        <w:t>Anat</w:t>
      </w:r>
      <w:proofErr w:type="spellEnd"/>
      <w:r w:rsidRPr="00AC75DA">
        <w:rPr>
          <w:rFonts w:ascii="Times New Roman" w:hAnsi="Times New Roman" w:cs="Times New Roman"/>
          <w:b/>
          <w:bCs/>
          <w:i/>
          <w:iCs/>
          <w:sz w:val="24"/>
          <w:szCs w:val="24"/>
        </w:rPr>
        <w:t xml:space="preserve"> legendája</w:t>
      </w:r>
      <w:r w:rsidRPr="00AC75DA">
        <w:rPr>
          <w:rFonts w:ascii="Times New Roman" w:hAnsi="Times New Roman" w:cs="Times New Roman"/>
          <w:i/>
          <w:iCs/>
          <w:sz w:val="24"/>
          <w:szCs w:val="24"/>
        </w:rPr>
        <w:t xml:space="preserve">: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 xml:space="preserve"> "meghal" és feltámad (szárazság-időszak), hasonlóan Illés hollótáplálásához és esőt hozó imájához; </w:t>
      </w:r>
      <w:proofErr w:type="spellStart"/>
      <w:r w:rsidRPr="00AC75DA">
        <w:rPr>
          <w:rFonts w:ascii="Times New Roman" w:hAnsi="Times New Roman" w:cs="Times New Roman"/>
          <w:i/>
          <w:iCs/>
          <w:sz w:val="24"/>
          <w:szCs w:val="24"/>
        </w:rPr>
        <w:t>Anat</w:t>
      </w:r>
      <w:proofErr w:type="spellEnd"/>
      <w:r w:rsidRPr="00AC75DA">
        <w:rPr>
          <w:rFonts w:ascii="Times New Roman" w:hAnsi="Times New Roman" w:cs="Times New Roman"/>
          <w:i/>
          <w:iCs/>
          <w:sz w:val="24"/>
          <w:szCs w:val="24"/>
        </w:rPr>
        <w:t xml:space="preserve"> harcos istennő </w:t>
      </w:r>
      <w:proofErr w:type="spellStart"/>
      <w:r w:rsidRPr="00AC75DA">
        <w:rPr>
          <w:rFonts w:ascii="Times New Roman" w:hAnsi="Times New Roman" w:cs="Times New Roman"/>
          <w:i/>
          <w:iCs/>
          <w:sz w:val="24"/>
          <w:szCs w:val="24"/>
        </w:rPr>
        <w:t>Jézabel</w:t>
      </w:r>
      <w:proofErr w:type="spellEnd"/>
      <w:r w:rsidRPr="00AC75DA">
        <w:rPr>
          <w:rFonts w:ascii="Times New Roman" w:hAnsi="Times New Roman" w:cs="Times New Roman"/>
          <w:i/>
          <w:iCs/>
          <w:sz w:val="24"/>
          <w:szCs w:val="24"/>
        </w:rPr>
        <w:t xml:space="preserve"> párhuzama a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-kultusz védelmezőjeként. ​</w:t>
      </w:r>
    </w:p>
    <w:p w14:paraId="2F8040E8" w14:textId="7384C35D" w:rsidR="00AC75DA" w:rsidRPr="00AC75DA" w:rsidRDefault="00AC75DA" w:rsidP="00AC75DA">
      <w:pPr>
        <w:numPr>
          <w:ilvl w:val="0"/>
          <w:numId w:val="54"/>
        </w:numPr>
        <w:jc w:val="both"/>
        <w:rPr>
          <w:rFonts w:ascii="Times New Roman" w:hAnsi="Times New Roman" w:cs="Times New Roman"/>
          <w:i/>
          <w:iCs/>
          <w:sz w:val="24"/>
          <w:szCs w:val="24"/>
        </w:rPr>
      </w:pPr>
      <w:proofErr w:type="spellStart"/>
      <w:r w:rsidRPr="00AC75DA">
        <w:rPr>
          <w:rFonts w:ascii="Times New Roman" w:hAnsi="Times New Roman" w:cs="Times New Roman"/>
          <w:b/>
          <w:bCs/>
          <w:i/>
          <w:iCs/>
          <w:sz w:val="24"/>
          <w:szCs w:val="24"/>
        </w:rPr>
        <w:t>Baal</w:t>
      </w:r>
      <w:proofErr w:type="spellEnd"/>
      <w:r w:rsidRPr="00AC75DA">
        <w:rPr>
          <w:rFonts w:ascii="Times New Roman" w:hAnsi="Times New Roman" w:cs="Times New Roman"/>
          <w:b/>
          <w:bCs/>
          <w:i/>
          <w:iCs/>
          <w:sz w:val="24"/>
          <w:szCs w:val="24"/>
        </w:rPr>
        <w:t xml:space="preserve"> </w:t>
      </w:r>
      <w:proofErr w:type="spellStart"/>
      <w:r w:rsidRPr="00AC75DA">
        <w:rPr>
          <w:rFonts w:ascii="Times New Roman" w:hAnsi="Times New Roman" w:cs="Times New Roman"/>
          <w:b/>
          <w:bCs/>
          <w:i/>
          <w:iCs/>
          <w:sz w:val="24"/>
          <w:szCs w:val="24"/>
        </w:rPr>
        <w:t>vs</w:t>
      </w:r>
      <w:proofErr w:type="spellEnd"/>
      <w:r w:rsidRPr="00AC75DA">
        <w:rPr>
          <w:rFonts w:ascii="Times New Roman" w:hAnsi="Times New Roman" w:cs="Times New Roman"/>
          <w:b/>
          <w:bCs/>
          <w:i/>
          <w:iCs/>
          <w:sz w:val="24"/>
          <w:szCs w:val="24"/>
        </w:rPr>
        <w:t xml:space="preserve">. </w:t>
      </w:r>
      <w:proofErr w:type="spellStart"/>
      <w:r w:rsidRPr="00AC75DA">
        <w:rPr>
          <w:rFonts w:ascii="Times New Roman" w:hAnsi="Times New Roman" w:cs="Times New Roman"/>
          <w:b/>
          <w:bCs/>
          <w:i/>
          <w:iCs/>
          <w:sz w:val="24"/>
          <w:szCs w:val="24"/>
        </w:rPr>
        <w:t>Mot</w:t>
      </w:r>
      <w:proofErr w:type="spellEnd"/>
      <w:r w:rsidRPr="00AC75DA">
        <w:rPr>
          <w:rFonts w:ascii="Times New Roman" w:hAnsi="Times New Roman" w:cs="Times New Roman"/>
          <w:b/>
          <w:bCs/>
          <w:i/>
          <w:iCs/>
          <w:sz w:val="24"/>
          <w:szCs w:val="24"/>
        </w:rPr>
        <w:t xml:space="preserve"> (halál isten)</w:t>
      </w:r>
      <w:r w:rsidRPr="00AC75DA">
        <w:rPr>
          <w:rFonts w:ascii="Times New Roman" w:hAnsi="Times New Roman" w:cs="Times New Roman"/>
          <w:i/>
          <w:iCs/>
          <w:sz w:val="24"/>
          <w:szCs w:val="24"/>
        </w:rPr>
        <w:t xml:space="preserve">: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 xml:space="preserve"> párbajban győz a terméketlenség felett, mint Illés a </w:t>
      </w:r>
      <w:proofErr w:type="spellStart"/>
      <w:r w:rsidRPr="00AC75DA">
        <w:rPr>
          <w:rFonts w:ascii="Times New Roman" w:hAnsi="Times New Roman" w:cs="Times New Roman"/>
          <w:i/>
          <w:iCs/>
          <w:sz w:val="24"/>
          <w:szCs w:val="24"/>
        </w:rPr>
        <w:t>Baal</w:t>
      </w:r>
      <w:proofErr w:type="spellEnd"/>
      <w:r w:rsidRPr="00AC75DA">
        <w:rPr>
          <w:rFonts w:ascii="Times New Roman" w:hAnsi="Times New Roman" w:cs="Times New Roman"/>
          <w:i/>
          <w:iCs/>
          <w:sz w:val="24"/>
          <w:szCs w:val="24"/>
        </w:rPr>
        <w:t>-prófétákon; tűzlehívás és áldozat motívumok közös motívumok. ​</w:t>
      </w:r>
    </w:p>
    <w:p w14:paraId="6646CA30" w14:textId="24960D18" w:rsidR="00AC75DA" w:rsidRPr="00AC75DA" w:rsidRDefault="00AC75DA" w:rsidP="00AC75DA">
      <w:pPr>
        <w:numPr>
          <w:ilvl w:val="0"/>
          <w:numId w:val="54"/>
        </w:numPr>
        <w:jc w:val="both"/>
        <w:rPr>
          <w:rFonts w:ascii="Times New Roman" w:hAnsi="Times New Roman" w:cs="Times New Roman"/>
          <w:i/>
          <w:iCs/>
          <w:sz w:val="24"/>
          <w:szCs w:val="24"/>
        </w:rPr>
      </w:pPr>
      <w:proofErr w:type="spellStart"/>
      <w:r w:rsidRPr="00AC75DA">
        <w:rPr>
          <w:rFonts w:ascii="Times New Roman" w:hAnsi="Times New Roman" w:cs="Times New Roman"/>
          <w:b/>
          <w:bCs/>
          <w:i/>
          <w:iCs/>
          <w:sz w:val="24"/>
          <w:szCs w:val="24"/>
        </w:rPr>
        <w:t>Aqhat</w:t>
      </w:r>
      <w:proofErr w:type="spellEnd"/>
      <w:r w:rsidRPr="00AC75DA">
        <w:rPr>
          <w:rFonts w:ascii="Times New Roman" w:hAnsi="Times New Roman" w:cs="Times New Roman"/>
          <w:b/>
          <w:bCs/>
          <w:i/>
          <w:iCs/>
          <w:sz w:val="24"/>
          <w:szCs w:val="24"/>
        </w:rPr>
        <w:t xml:space="preserve"> eposz</w:t>
      </w:r>
      <w:r w:rsidRPr="00AC75DA">
        <w:rPr>
          <w:rFonts w:ascii="Times New Roman" w:hAnsi="Times New Roman" w:cs="Times New Roman"/>
          <w:i/>
          <w:iCs/>
          <w:sz w:val="24"/>
          <w:szCs w:val="24"/>
        </w:rPr>
        <w:t xml:space="preserve">: </w:t>
      </w:r>
      <w:proofErr w:type="spellStart"/>
      <w:r w:rsidRPr="00AC75DA">
        <w:rPr>
          <w:rFonts w:ascii="Times New Roman" w:hAnsi="Times New Roman" w:cs="Times New Roman"/>
          <w:i/>
          <w:iCs/>
          <w:sz w:val="24"/>
          <w:szCs w:val="24"/>
        </w:rPr>
        <w:t>Kirtu</w:t>
      </w:r>
      <w:proofErr w:type="spellEnd"/>
      <w:r w:rsidRPr="00AC75DA">
        <w:rPr>
          <w:rFonts w:ascii="Times New Roman" w:hAnsi="Times New Roman" w:cs="Times New Roman"/>
          <w:i/>
          <w:iCs/>
          <w:sz w:val="24"/>
          <w:szCs w:val="24"/>
        </w:rPr>
        <w:t xml:space="preserve"> próféta csodás gyógyításai és özvegy-lány motívumai (</w:t>
      </w:r>
      <w:proofErr w:type="spellStart"/>
      <w:r w:rsidRPr="00AC75DA">
        <w:rPr>
          <w:rFonts w:ascii="Times New Roman" w:hAnsi="Times New Roman" w:cs="Times New Roman"/>
          <w:i/>
          <w:iCs/>
          <w:sz w:val="24"/>
          <w:szCs w:val="24"/>
        </w:rPr>
        <w:t>Sarepta</w:t>
      </w:r>
      <w:proofErr w:type="spellEnd"/>
      <w:r w:rsidRPr="00AC75DA">
        <w:rPr>
          <w:rFonts w:ascii="Times New Roman" w:hAnsi="Times New Roman" w:cs="Times New Roman"/>
          <w:i/>
          <w:iCs/>
          <w:sz w:val="24"/>
          <w:szCs w:val="24"/>
        </w:rPr>
        <w:t xml:space="preserve"> özvegye) tükröződnek Illés csodáiban (halott feltámasztása). ​</w:t>
      </w:r>
    </w:p>
    <w:p w14:paraId="44C77F56" w14:textId="77777777" w:rsidR="00AC75DA" w:rsidRDefault="00AC75DA" w:rsidP="00AC75DA">
      <w:pPr>
        <w:numPr>
          <w:ilvl w:val="0"/>
          <w:numId w:val="54"/>
        </w:numPr>
        <w:jc w:val="both"/>
        <w:rPr>
          <w:rFonts w:ascii="Times New Roman" w:hAnsi="Times New Roman" w:cs="Times New Roman"/>
          <w:i/>
          <w:iCs/>
          <w:sz w:val="24"/>
          <w:szCs w:val="24"/>
        </w:rPr>
      </w:pPr>
      <w:r w:rsidRPr="00AC75DA">
        <w:rPr>
          <w:rFonts w:ascii="Times New Roman" w:hAnsi="Times New Roman" w:cs="Times New Roman"/>
          <w:i/>
          <w:iCs/>
          <w:sz w:val="24"/>
          <w:szCs w:val="24"/>
        </w:rPr>
        <w:t>Ezek a történetek kulturális kölcsönhatásokat jeleznek Fönícia (</w:t>
      </w:r>
      <w:proofErr w:type="spellStart"/>
      <w:r w:rsidRPr="00AC75DA">
        <w:rPr>
          <w:rFonts w:ascii="Times New Roman" w:hAnsi="Times New Roman" w:cs="Times New Roman"/>
          <w:i/>
          <w:iCs/>
          <w:sz w:val="24"/>
          <w:szCs w:val="24"/>
        </w:rPr>
        <w:t>Tirusz</w:t>
      </w:r>
      <w:proofErr w:type="spellEnd"/>
      <w:r w:rsidRPr="00AC75DA">
        <w:rPr>
          <w:rFonts w:ascii="Times New Roman" w:hAnsi="Times New Roman" w:cs="Times New Roman"/>
          <w:i/>
          <w:iCs/>
          <w:sz w:val="24"/>
          <w:szCs w:val="24"/>
        </w:rPr>
        <w:t>, Szidón) és Izrael között, de az Illés-ciklus monoteista (Jahve egyeduralma) teológiával adaptálja őket.</w:t>
      </w:r>
    </w:p>
    <w:p w14:paraId="781C5BF1" w14:textId="77777777" w:rsidR="00543C6D" w:rsidRPr="00AC75DA" w:rsidRDefault="00543C6D" w:rsidP="00AC75DA">
      <w:pPr>
        <w:numPr>
          <w:ilvl w:val="0"/>
          <w:numId w:val="54"/>
        </w:numPr>
        <w:jc w:val="both"/>
        <w:rPr>
          <w:rFonts w:ascii="Times New Roman" w:hAnsi="Times New Roman" w:cs="Times New Roman"/>
          <w:i/>
          <w:iCs/>
          <w:sz w:val="24"/>
          <w:szCs w:val="24"/>
        </w:rPr>
      </w:pPr>
    </w:p>
    <w:p w14:paraId="397B1960" w14:textId="77777777" w:rsidR="00543C6D" w:rsidRPr="0077763B" w:rsidRDefault="00543C6D" w:rsidP="00543C6D">
      <w:pPr>
        <w:pStyle w:val="Cmsor2"/>
        <w:jc w:val="center"/>
        <w:rPr>
          <w:rFonts w:ascii="Times New Roman" w:hAnsi="Times New Roman" w:cs="Times New Roman"/>
          <w:b/>
          <w:bCs/>
          <w:color w:val="auto"/>
          <w:sz w:val="24"/>
          <w:szCs w:val="24"/>
        </w:rPr>
      </w:pPr>
      <w:r w:rsidRPr="0077763B">
        <w:rPr>
          <w:rFonts w:ascii="Times New Roman" w:hAnsi="Times New Roman" w:cs="Times New Roman"/>
          <w:b/>
          <w:bCs/>
          <w:color w:val="auto"/>
          <w:sz w:val="24"/>
          <w:szCs w:val="24"/>
        </w:rPr>
        <w:t>Illés-ciklus epizódjai és párhuzamai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1257"/>
        <w:gridCol w:w="1901"/>
        <w:gridCol w:w="3751"/>
      </w:tblGrid>
      <w:tr w:rsidR="00543C6D" w:rsidRPr="00543C6D" w14:paraId="3CAB89EE" w14:textId="77777777" w:rsidTr="00543C6D">
        <w:trPr>
          <w:tblHeader/>
          <w:tblCellSpacing w:w="15" w:type="dxa"/>
        </w:trPr>
        <w:tc>
          <w:tcPr>
            <w:tcW w:w="0" w:type="auto"/>
            <w:vAlign w:val="center"/>
            <w:hideMark/>
          </w:tcPr>
          <w:p w14:paraId="428956F6" w14:textId="77777777" w:rsidR="00543C6D" w:rsidRPr="00543C6D" w:rsidRDefault="00543C6D">
            <w:pPr>
              <w:jc w:val="center"/>
              <w:rPr>
                <w:rFonts w:ascii="Times New Roman" w:hAnsi="Times New Roman" w:cs="Times New Roman"/>
                <w:b/>
                <w:bCs/>
              </w:rPr>
            </w:pPr>
            <w:r w:rsidRPr="00543C6D">
              <w:rPr>
                <w:rFonts w:ascii="Times New Roman" w:hAnsi="Times New Roman" w:cs="Times New Roman"/>
                <w:b/>
                <w:bCs/>
              </w:rPr>
              <w:t>Illés-ciklus epizódja (Királyok könyve)</w:t>
            </w:r>
          </w:p>
        </w:tc>
        <w:tc>
          <w:tcPr>
            <w:tcW w:w="0" w:type="auto"/>
            <w:vAlign w:val="center"/>
            <w:hideMark/>
          </w:tcPr>
          <w:p w14:paraId="29D9E21A" w14:textId="77777777" w:rsidR="00543C6D" w:rsidRPr="00543C6D" w:rsidRDefault="00543C6D">
            <w:pPr>
              <w:jc w:val="center"/>
              <w:rPr>
                <w:rFonts w:ascii="Times New Roman" w:hAnsi="Times New Roman" w:cs="Times New Roman"/>
                <w:b/>
                <w:bCs/>
              </w:rPr>
            </w:pPr>
            <w:r w:rsidRPr="00543C6D">
              <w:rPr>
                <w:rFonts w:ascii="Times New Roman" w:hAnsi="Times New Roman" w:cs="Times New Roman"/>
                <w:b/>
                <w:bCs/>
              </w:rPr>
              <w:t>Bibliai hivatkozás</w:t>
            </w:r>
          </w:p>
        </w:tc>
        <w:tc>
          <w:tcPr>
            <w:tcW w:w="0" w:type="auto"/>
            <w:vAlign w:val="center"/>
            <w:hideMark/>
          </w:tcPr>
          <w:p w14:paraId="26C3C4E8" w14:textId="77777777" w:rsidR="00543C6D" w:rsidRPr="00543C6D" w:rsidRDefault="00543C6D">
            <w:pPr>
              <w:jc w:val="center"/>
              <w:rPr>
                <w:rFonts w:ascii="Times New Roman" w:hAnsi="Times New Roman" w:cs="Times New Roman"/>
                <w:b/>
                <w:bCs/>
              </w:rPr>
            </w:pPr>
            <w:r w:rsidRPr="00543C6D">
              <w:rPr>
                <w:rFonts w:ascii="Times New Roman" w:hAnsi="Times New Roman" w:cs="Times New Roman"/>
                <w:b/>
                <w:bCs/>
              </w:rPr>
              <w:t>Föníciai/</w:t>
            </w:r>
            <w:proofErr w:type="spellStart"/>
            <w:r w:rsidRPr="00543C6D">
              <w:rPr>
                <w:rFonts w:ascii="Times New Roman" w:hAnsi="Times New Roman" w:cs="Times New Roman"/>
                <w:b/>
                <w:bCs/>
              </w:rPr>
              <w:t>ugariti</w:t>
            </w:r>
            <w:proofErr w:type="spellEnd"/>
            <w:r w:rsidRPr="00543C6D">
              <w:rPr>
                <w:rFonts w:ascii="Times New Roman" w:hAnsi="Times New Roman" w:cs="Times New Roman"/>
                <w:b/>
                <w:bCs/>
              </w:rPr>
              <w:t xml:space="preserve"> párhuzam</w:t>
            </w:r>
          </w:p>
        </w:tc>
        <w:tc>
          <w:tcPr>
            <w:tcW w:w="0" w:type="auto"/>
            <w:vAlign w:val="center"/>
            <w:hideMark/>
          </w:tcPr>
          <w:p w14:paraId="3F65BA5E" w14:textId="734653EE" w:rsidR="00543C6D" w:rsidRPr="00543C6D" w:rsidRDefault="00543C6D">
            <w:pPr>
              <w:jc w:val="center"/>
              <w:rPr>
                <w:rFonts w:ascii="Times New Roman" w:hAnsi="Times New Roman" w:cs="Times New Roman"/>
                <w:b/>
                <w:bCs/>
              </w:rPr>
            </w:pPr>
            <w:r w:rsidRPr="00543C6D">
              <w:rPr>
                <w:rFonts w:ascii="Times New Roman" w:hAnsi="Times New Roman" w:cs="Times New Roman"/>
                <w:b/>
                <w:bCs/>
              </w:rPr>
              <w:t>Párhuzam leírása ​</w:t>
            </w:r>
          </w:p>
        </w:tc>
      </w:tr>
      <w:tr w:rsidR="00543C6D" w:rsidRPr="00543C6D" w14:paraId="0CE6CC50" w14:textId="77777777" w:rsidTr="00543C6D">
        <w:trPr>
          <w:tblCellSpacing w:w="15" w:type="dxa"/>
        </w:trPr>
        <w:tc>
          <w:tcPr>
            <w:tcW w:w="0" w:type="auto"/>
            <w:vAlign w:val="center"/>
            <w:hideMark/>
          </w:tcPr>
          <w:p w14:paraId="1BD74AE0" w14:textId="77777777" w:rsidR="00543C6D" w:rsidRPr="00543C6D" w:rsidRDefault="00543C6D">
            <w:pPr>
              <w:rPr>
                <w:rFonts w:ascii="Times New Roman" w:hAnsi="Times New Roman" w:cs="Times New Roman"/>
              </w:rPr>
            </w:pPr>
            <w:r w:rsidRPr="00543C6D">
              <w:rPr>
                <w:rFonts w:ascii="Times New Roman" w:hAnsi="Times New Roman" w:cs="Times New Roman"/>
              </w:rPr>
              <w:t xml:space="preserve">Szárazság kihirdetése </w:t>
            </w:r>
            <w:proofErr w:type="spellStart"/>
            <w:r w:rsidRPr="00543C6D">
              <w:rPr>
                <w:rFonts w:ascii="Times New Roman" w:hAnsi="Times New Roman" w:cs="Times New Roman"/>
              </w:rPr>
              <w:t>Aháb</w:t>
            </w:r>
            <w:proofErr w:type="spellEnd"/>
            <w:r w:rsidRPr="00543C6D">
              <w:rPr>
                <w:rFonts w:ascii="Times New Roman" w:hAnsi="Times New Roman" w:cs="Times New Roman"/>
              </w:rPr>
              <w:t xml:space="preserve"> ellen</w:t>
            </w:r>
          </w:p>
        </w:tc>
        <w:tc>
          <w:tcPr>
            <w:tcW w:w="0" w:type="auto"/>
            <w:vAlign w:val="center"/>
            <w:hideMark/>
          </w:tcPr>
          <w:p w14:paraId="2D603DEE" w14:textId="6973F1D7" w:rsidR="00543C6D" w:rsidRPr="00543C6D" w:rsidRDefault="00543C6D">
            <w:pPr>
              <w:rPr>
                <w:rFonts w:ascii="Times New Roman" w:hAnsi="Times New Roman" w:cs="Times New Roman"/>
              </w:rPr>
            </w:pPr>
            <w:r w:rsidRPr="00543C6D">
              <w:rPr>
                <w:rFonts w:ascii="Times New Roman" w:hAnsi="Times New Roman" w:cs="Times New Roman"/>
              </w:rPr>
              <w:t>1Kir 17</w:t>
            </w:r>
            <w:r>
              <w:rPr>
                <w:rFonts w:ascii="Times New Roman" w:hAnsi="Times New Roman" w:cs="Times New Roman"/>
              </w:rPr>
              <w:t>,</w:t>
            </w:r>
            <w:r w:rsidRPr="00543C6D">
              <w:rPr>
                <w:rFonts w:ascii="Times New Roman" w:hAnsi="Times New Roman" w:cs="Times New Roman"/>
              </w:rPr>
              <w:t>1</w:t>
            </w:r>
          </w:p>
        </w:tc>
        <w:tc>
          <w:tcPr>
            <w:tcW w:w="0" w:type="auto"/>
            <w:vAlign w:val="center"/>
            <w:hideMark/>
          </w:tcPr>
          <w:p w14:paraId="6034A308"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ciklus: </w:t>
            </w: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"halála"</w:t>
            </w:r>
          </w:p>
        </w:tc>
        <w:tc>
          <w:tcPr>
            <w:tcW w:w="0" w:type="auto"/>
            <w:vAlign w:val="center"/>
            <w:hideMark/>
          </w:tcPr>
          <w:p w14:paraId="5E5F665C" w14:textId="6C0EB590"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terméketlenség/meghalás motívuma szárazságként, Illés Jahve nevében hozza </w:t>
            </w:r>
          </w:p>
        </w:tc>
      </w:tr>
      <w:tr w:rsidR="00543C6D" w:rsidRPr="00543C6D" w14:paraId="4FD99D42" w14:textId="77777777" w:rsidTr="00543C6D">
        <w:trPr>
          <w:tblCellSpacing w:w="15" w:type="dxa"/>
        </w:trPr>
        <w:tc>
          <w:tcPr>
            <w:tcW w:w="0" w:type="auto"/>
            <w:vAlign w:val="center"/>
            <w:hideMark/>
          </w:tcPr>
          <w:p w14:paraId="0D38DA54" w14:textId="77777777" w:rsidR="00543C6D" w:rsidRPr="00543C6D" w:rsidRDefault="00543C6D">
            <w:pPr>
              <w:rPr>
                <w:rFonts w:ascii="Times New Roman" w:hAnsi="Times New Roman" w:cs="Times New Roman"/>
              </w:rPr>
            </w:pPr>
            <w:r w:rsidRPr="00543C6D">
              <w:rPr>
                <w:rFonts w:ascii="Times New Roman" w:hAnsi="Times New Roman" w:cs="Times New Roman"/>
              </w:rPr>
              <w:t xml:space="preserve">Hollók etetése a </w:t>
            </w:r>
            <w:proofErr w:type="spellStart"/>
            <w:r w:rsidRPr="00543C6D">
              <w:rPr>
                <w:rFonts w:ascii="Times New Roman" w:hAnsi="Times New Roman" w:cs="Times New Roman"/>
              </w:rPr>
              <w:t>Kerit</w:t>
            </w:r>
            <w:proofErr w:type="spellEnd"/>
            <w:r w:rsidRPr="00543C6D">
              <w:rPr>
                <w:rFonts w:ascii="Times New Roman" w:hAnsi="Times New Roman" w:cs="Times New Roman"/>
              </w:rPr>
              <w:t>-pataknál</w:t>
            </w:r>
          </w:p>
        </w:tc>
        <w:tc>
          <w:tcPr>
            <w:tcW w:w="0" w:type="auto"/>
            <w:vAlign w:val="center"/>
            <w:hideMark/>
          </w:tcPr>
          <w:p w14:paraId="591C8402" w14:textId="61FC99B3" w:rsidR="00543C6D" w:rsidRPr="00543C6D" w:rsidRDefault="00543C6D">
            <w:pPr>
              <w:rPr>
                <w:rFonts w:ascii="Times New Roman" w:hAnsi="Times New Roman" w:cs="Times New Roman"/>
              </w:rPr>
            </w:pPr>
            <w:r w:rsidRPr="00543C6D">
              <w:rPr>
                <w:rFonts w:ascii="Times New Roman" w:hAnsi="Times New Roman" w:cs="Times New Roman"/>
              </w:rPr>
              <w:t>1Kir 17</w:t>
            </w:r>
            <w:r>
              <w:rPr>
                <w:rFonts w:ascii="Times New Roman" w:hAnsi="Times New Roman" w:cs="Times New Roman"/>
              </w:rPr>
              <w:t>,</w:t>
            </w:r>
            <w:r w:rsidRPr="00543C6D">
              <w:rPr>
                <w:rFonts w:ascii="Times New Roman" w:hAnsi="Times New Roman" w:cs="Times New Roman"/>
              </w:rPr>
              <w:t>2-7</w:t>
            </w:r>
          </w:p>
        </w:tc>
        <w:tc>
          <w:tcPr>
            <w:tcW w:w="0" w:type="auto"/>
            <w:vAlign w:val="center"/>
            <w:hideMark/>
          </w:tcPr>
          <w:p w14:paraId="3601231C"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Aqhat</w:t>
            </w:r>
            <w:proofErr w:type="spellEnd"/>
            <w:r w:rsidRPr="00543C6D">
              <w:rPr>
                <w:rFonts w:ascii="Times New Roman" w:hAnsi="Times New Roman" w:cs="Times New Roman"/>
              </w:rPr>
              <w:t xml:space="preserve"> eposz: </w:t>
            </w:r>
            <w:proofErr w:type="spellStart"/>
            <w:r w:rsidRPr="00543C6D">
              <w:rPr>
                <w:rFonts w:ascii="Times New Roman" w:hAnsi="Times New Roman" w:cs="Times New Roman"/>
              </w:rPr>
              <w:t>Kirtu</w:t>
            </w:r>
            <w:proofErr w:type="spellEnd"/>
            <w:r w:rsidRPr="00543C6D">
              <w:rPr>
                <w:rFonts w:ascii="Times New Roman" w:hAnsi="Times New Roman" w:cs="Times New Roman"/>
              </w:rPr>
              <w:t xml:space="preserve"> táplálása</w:t>
            </w:r>
          </w:p>
        </w:tc>
        <w:tc>
          <w:tcPr>
            <w:tcW w:w="0" w:type="auto"/>
            <w:vAlign w:val="center"/>
            <w:hideMark/>
          </w:tcPr>
          <w:p w14:paraId="64ACAF9A" w14:textId="54F2906D" w:rsidR="00543C6D" w:rsidRPr="00543C6D" w:rsidRDefault="00543C6D">
            <w:pPr>
              <w:rPr>
                <w:rFonts w:ascii="Times New Roman" w:hAnsi="Times New Roman" w:cs="Times New Roman"/>
              </w:rPr>
            </w:pPr>
            <w:r w:rsidRPr="00543C6D">
              <w:rPr>
                <w:rFonts w:ascii="Times New Roman" w:hAnsi="Times New Roman" w:cs="Times New Roman"/>
              </w:rPr>
              <w:t>Isteni gondviselés próféta számára sivatagban, természetfeletti etetés</w:t>
            </w:r>
            <w:r w:rsidRPr="00543C6D">
              <w:rPr>
                <w:rStyle w:val="whitespace-nowrap"/>
                <w:rFonts w:ascii="Times New Roman" w:hAnsi="Times New Roman" w:cs="Times New Roman"/>
              </w:rPr>
              <w:t>.</w:t>
            </w:r>
          </w:p>
        </w:tc>
      </w:tr>
      <w:tr w:rsidR="00543C6D" w:rsidRPr="00543C6D" w14:paraId="0DB51B8A" w14:textId="77777777" w:rsidTr="00543C6D">
        <w:trPr>
          <w:tblCellSpacing w:w="15" w:type="dxa"/>
        </w:trPr>
        <w:tc>
          <w:tcPr>
            <w:tcW w:w="0" w:type="auto"/>
            <w:vAlign w:val="center"/>
            <w:hideMark/>
          </w:tcPr>
          <w:p w14:paraId="6A72BF8C" w14:textId="77777777" w:rsidR="00543C6D" w:rsidRPr="00543C6D" w:rsidRDefault="00543C6D">
            <w:pPr>
              <w:rPr>
                <w:rFonts w:ascii="Times New Roman" w:hAnsi="Times New Roman" w:cs="Times New Roman"/>
              </w:rPr>
            </w:pPr>
            <w:r w:rsidRPr="00543C6D">
              <w:rPr>
                <w:rFonts w:ascii="Times New Roman" w:hAnsi="Times New Roman" w:cs="Times New Roman"/>
              </w:rPr>
              <w:t xml:space="preserve">Özvegy fiának feltámasztása </w:t>
            </w:r>
            <w:proofErr w:type="spellStart"/>
            <w:r w:rsidRPr="00543C6D">
              <w:rPr>
                <w:rFonts w:ascii="Times New Roman" w:hAnsi="Times New Roman" w:cs="Times New Roman"/>
              </w:rPr>
              <w:t>Sareptában</w:t>
            </w:r>
            <w:proofErr w:type="spellEnd"/>
          </w:p>
        </w:tc>
        <w:tc>
          <w:tcPr>
            <w:tcW w:w="0" w:type="auto"/>
            <w:vAlign w:val="center"/>
            <w:hideMark/>
          </w:tcPr>
          <w:p w14:paraId="4F2B3E24" w14:textId="74427B73" w:rsidR="00543C6D" w:rsidRPr="00543C6D" w:rsidRDefault="00543C6D">
            <w:pPr>
              <w:rPr>
                <w:rFonts w:ascii="Times New Roman" w:hAnsi="Times New Roman" w:cs="Times New Roman"/>
              </w:rPr>
            </w:pPr>
            <w:r w:rsidRPr="00543C6D">
              <w:rPr>
                <w:rFonts w:ascii="Times New Roman" w:hAnsi="Times New Roman" w:cs="Times New Roman"/>
              </w:rPr>
              <w:t>1Kir 17</w:t>
            </w:r>
            <w:r>
              <w:rPr>
                <w:rFonts w:ascii="Times New Roman" w:hAnsi="Times New Roman" w:cs="Times New Roman"/>
              </w:rPr>
              <w:t>,</w:t>
            </w:r>
            <w:r w:rsidRPr="00543C6D">
              <w:rPr>
                <w:rFonts w:ascii="Times New Roman" w:hAnsi="Times New Roman" w:cs="Times New Roman"/>
              </w:rPr>
              <w:t>8-24</w:t>
            </w:r>
          </w:p>
        </w:tc>
        <w:tc>
          <w:tcPr>
            <w:tcW w:w="0" w:type="auto"/>
            <w:vAlign w:val="center"/>
            <w:hideMark/>
          </w:tcPr>
          <w:p w14:paraId="48FBD494"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Aqhat</w:t>
            </w:r>
            <w:proofErr w:type="spellEnd"/>
            <w:r w:rsidRPr="00543C6D">
              <w:rPr>
                <w:rFonts w:ascii="Times New Roman" w:hAnsi="Times New Roman" w:cs="Times New Roman"/>
              </w:rPr>
              <w:t xml:space="preserve"> eposz: </w:t>
            </w:r>
            <w:proofErr w:type="spellStart"/>
            <w:r w:rsidRPr="00543C6D">
              <w:rPr>
                <w:rFonts w:ascii="Times New Roman" w:hAnsi="Times New Roman" w:cs="Times New Roman"/>
              </w:rPr>
              <w:t>Danel</w:t>
            </w:r>
            <w:proofErr w:type="spellEnd"/>
            <w:r w:rsidRPr="00543C6D">
              <w:rPr>
                <w:rFonts w:ascii="Times New Roman" w:hAnsi="Times New Roman" w:cs="Times New Roman"/>
              </w:rPr>
              <w:t xml:space="preserve"> gyógyításai</w:t>
            </w:r>
          </w:p>
        </w:tc>
        <w:tc>
          <w:tcPr>
            <w:tcW w:w="0" w:type="auto"/>
            <w:vAlign w:val="center"/>
            <w:hideMark/>
          </w:tcPr>
          <w:p w14:paraId="00170205" w14:textId="428D0D94" w:rsidR="00543C6D" w:rsidRPr="00543C6D" w:rsidRDefault="00543C6D">
            <w:pPr>
              <w:rPr>
                <w:rFonts w:ascii="Times New Roman" w:hAnsi="Times New Roman" w:cs="Times New Roman"/>
              </w:rPr>
            </w:pPr>
            <w:r w:rsidRPr="00543C6D">
              <w:rPr>
                <w:rFonts w:ascii="Times New Roman" w:hAnsi="Times New Roman" w:cs="Times New Roman"/>
              </w:rPr>
              <w:t xml:space="preserve">Halott gyermek életre kelése, özvegyanya motívum prófétai csodaként </w:t>
            </w:r>
          </w:p>
        </w:tc>
      </w:tr>
      <w:tr w:rsidR="00543C6D" w:rsidRPr="00543C6D" w14:paraId="3470EEFC" w14:textId="77777777" w:rsidTr="00543C6D">
        <w:trPr>
          <w:tblCellSpacing w:w="15" w:type="dxa"/>
        </w:trPr>
        <w:tc>
          <w:tcPr>
            <w:tcW w:w="0" w:type="auto"/>
            <w:vAlign w:val="center"/>
            <w:hideMark/>
          </w:tcPr>
          <w:p w14:paraId="77EE2691"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Kármel</w:t>
            </w:r>
            <w:proofErr w:type="spellEnd"/>
            <w:r w:rsidRPr="00543C6D">
              <w:rPr>
                <w:rFonts w:ascii="Times New Roman" w:hAnsi="Times New Roman" w:cs="Times New Roman"/>
              </w:rPr>
              <w:t xml:space="preserve">-hegyi párbaj </w:t>
            </w: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prófétákkal, tűzlehívás</w:t>
            </w:r>
          </w:p>
        </w:tc>
        <w:tc>
          <w:tcPr>
            <w:tcW w:w="0" w:type="auto"/>
            <w:vAlign w:val="center"/>
            <w:hideMark/>
          </w:tcPr>
          <w:p w14:paraId="064A8155" w14:textId="77777777" w:rsidR="00543C6D" w:rsidRPr="00543C6D" w:rsidRDefault="00543C6D">
            <w:pPr>
              <w:rPr>
                <w:rFonts w:ascii="Times New Roman" w:hAnsi="Times New Roman" w:cs="Times New Roman"/>
              </w:rPr>
            </w:pPr>
            <w:r w:rsidRPr="00543C6D">
              <w:rPr>
                <w:rFonts w:ascii="Times New Roman" w:hAnsi="Times New Roman" w:cs="Times New Roman"/>
              </w:rPr>
              <w:t>1Kir 18</w:t>
            </w:r>
          </w:p>
        </w:tc>
        <w:tc>
          <w:tcPr>
            <w:tcW w:w="0" w:type="auto"/>
            <w:vAlign w:val="center"/>
            <w:hideMark/>
          </w:tcPr>
          <w:p w14:paraId="7350567E"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w:t>
            </w:r>
            <w:proofErr w:type="spellStart"/>
            <w:r w:rsidRPr="00543C6D">
              <w:rPr>
                <w:rFonts w:ascii="Times New Roman" w:hAnsi="Times New Roman" w:cs="Times New Roman"/>
              </w:rPr>
              <w:t>vs</w:t>
            </w:r>
            <w:proofErr w:type="spellEnd"/>
            <w:r w:rsidRPr="00543C6D">
              <w:rPr>
                <w:rFonts w:ascii="Times New Roman" w:hAnsi="Times New Roman" w:cs="Times New Roman"/>
              </w:rPr>
              <w:t xml:space="preserve">. </w:t>
            </w:r>
            <w:proofErr w:type="spellStart"/>
            <w:r w:rsidRPr="00543C6D">
              <w:rPr>
                <w:rFonts w:ascii="Times New Roman" w:hAnsi="Times New Roman" w:cs="Times New Roman"/>
              </w:rPr>
              <w:t>Mot</w:t>
            </w:r>
            <w:proofErr w:type="spellEnd"/>
            <w:r w:rsidRPr="00543C6D">
              <w:rPr>
                <w:rFonts w:ascii="Times New Roman" w:hAnsi="Times New Roman" w:cs="Times New Roman"/>
              </w:rPr>
              <w:t xml:space="preserve"> párbaj</w:t>
            </w:r>
          </w:p>
        </w:tc>
        <w:tc>
          <w:tcPr>
            <w:tcW w:w="0" w:type="auto"/>
            <w:vAlign w:val="center"/>
            <w:hideMark/>
          </w:tcPr>
          <w:p w14:paraId="6C131DF3" w14:textId="6A1935BF"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tűz/termékenység párbaja halálistennel; Illés tűzcsodája </w:t>
            </w: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ellen </w:t>
            </w:r>
          </w:p>
        </w:tc>
      </w:tr>
      <w:tr w:rsidR="00543C6D" w:rsidRPr="00543C6D" w14:paraId="008BAEA5" w14:textId="77777777" w:rsidTr="00543C6D">
        <w:trPr>
          <w:tblCellSpacing w:w="15" w:type="dxa"/>
        </w:trPr>
        <w:tc>
          <w:tcPr>
            <w:tcW w:w="0" w:type="auto"/>
            <w:vAlign w:val="center"/>
            <w:hideMark/>
          </w:tcPr>
          <w:p w14:paraId="6B8D0F30" w14:textId="77777777" w:rsidR="00543C6D" w:rsidRPr="00543C6D" w:rsidRDefault="00543C6D">
            <w:pPr>
              <w:rPr>
                <w:rFonts w:ascii="Times New Roman" w:hAnsi="Times New Roman" w:cs="Times New Roman"/>
              </w:rPr>
            </w:pPr>
            <w:r w:rsidRPr="00543C6D">
              <w:rPr>
                <w:rFonts w:ascii="Times New Roman" w:hAnsi="Times New Roman" w:cs="Times New Roman"/>
              </w:rPr>
              <w:t xml:space="preserve">Menekülés </w:t>
            </w:r>
            <w:proofErr w:type="spellStart"/>
            <w:r w:rsidRPr="00543C6D">
              <w:rPr>
                <w:rFonts w:ascii="Times New Roman" w:hAnsi="Times New Roman" w:cs="Times New Roman"/>
              </w:rPr>
              <w:t>Jezábel</w:t>
            </w:r>
            <w:proofErr w:type="spellEnd"/>
            <w:r w:rsidRPr="00543C6D">
              <w:rPr>
                <w:rFonts w:ascii="Times New Roman" w:hAnsi="Times New Roman" w:cs="Times New Roman"/>
              </w:rPr>
              <w:t xml:space="preserve"> elől, </w:t>
            </w:r>
            <w:proofErr w:type="spellStart"/>
            <w:r w:rsidRPr="00543C6D">
              <w:rPr>
                <w:rFonts w:ascii="Times New Roman" w:hAnsi="Times New Roman" w:cs="Times New Roman"/>
              </w:rPr>
              <w:t>Hóreb</w:t>
            </w:r>
            <w:proofErr w:type="spellEnd"/>
            <w:r w:rsidRPr="00543C6D">
              <w:rPr>
                <w:rFonts w:ascii="Times New Roman" w:hAnsi="Times New Roman" w:cs="Times New Roman"/>
              </w:rPr>
              <w:t>-látomás</w:t>
            </w:r>
          </w:p>
        </w:tc>
        <w:tc>
          <w:tcPr>
            <w:tcW w:w="0" w:type="auto"/>
            <w:vAlign w:val="center"/>
            <w:hideMark/>
          </w:tcPr>
          <w:p w14:paraId="1D8C95E2" w14:textId="77777777" w:rsidR="00543C6D" w:rsidRPr="00543C6D" w:rsidRDefault="00543C6D">
            <w:pPr>
              <w:rPr>
                <w:rFonts w:ascii="Times New Roman" w:hAnsi="Times New Roman" w:cs="Times New Roman"/>
              </w:rPr>
            </w:pPr>
            <w:r w:rsidRPr="00543C6D">
              <w:rPr>
                <w:rFonts w:ascii="Times New Roman" w:hAnsi="Times New Roman" w:cs="Times New Roman"/>
              </w:rPr>
              <w:t>1Kir 19</w:t>
            </w:r>
          </w:p>
        </w:tc>
        <w:tc>
          <w:tcPr>
            <w:tcW w:w="0" w:type="auto"/>
            <w:vAlign w:val="center"/>
            <w:hideMark/>
          </w:tcPr>
          <w:p w14:paraId="355EB2E1"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és </w:t>
            </w:r>
            <w:proofErr w:type="spellStart"/>
            <w:r w:rsidRPr="00543C6D">
              <w:rPr>
                <w:rFonts w:ascii="Times New Roman" w:hAnsi="Times New Roman" w:cs="Times New Roman"/>
              </w:rPr>
              <w:t>Anat</w:t>
            </w:r>
            <w:proofErr w:type="spellEnd"/>
            <w:r w:rsidRPr="00543C6D">
              <w:rPr>
                <w:rFonts w:ascii="Times New Roman" w:hAnsi="Times New Roman" w:cs="Times New Roman"/>
              </w:rPr>
              <w:t xml:space="preserve"> legendája</w:t>
            </w:r>
          </w:p>
        </w:tc>
        <w:tc>
          <w:tcPr>
            <w:tcW w:w="0" w:type="auto"/>
            <w:vAlign w:val="center"/>
            <w:hideMark/>
          </w:tcPr>
          <w:p w14:paraId="0D0128EC" w14:textId="301CFACF"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w:t>
            </w:r>
            <w:proofErr w:type="spellStart"/>
            <w:r w:rsidRPr="00543C6D">
              <w:rPr>
                <w:rFonts w:ascii="Times New Roman" w:hAnsi="Times New Roman" w:cs="Times New Roman"/>
              </w:rPr>
              <w:t>Anat</w:t>
            </w:r>
            <w:proofErr w:type="spellEnd"/>
            <w:r w:rsidRPr="00543C6D">
              <w:rPr>
                <w:rFonts w:ascii="Times New Roman" w:hAnsi="Times New Roman" w:cs="Times New Roman"/>
              </w:rPr>
              <w:t xml:space="preserve"> üldöztetése, hegyi találkozás istennel (vihar/szél motívum) </w:t>
            </w:r>
          </w:p>
        </w:tc>
      </w:tr>
      <w:tr w:rsidR="00543C6D" w:rsidRPr="00543C6D" w14:paraId="3D464185" w14:textId="77777777" w:rsidTr="00543C6D">
        <w:trPr>
          <w:tblCellSpacing w:w="15" w:type="dxa"/>
        </w:trPr>
        <w:tc>
          <w:tcPr>
            <w:tcW w:w="0" w:type="auto"/>
            <w:vAlign w:val="center"/>
            <w:hideMark/>
          </w:tcPr>
          <w:p w14:paraId="09B7994E"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Nábót</w:t>
            </w:r>
            <w:proofErr w:type="spellEnd"/>
            <w:r w:rsidRPr="00543C6D">
              <w:rPr>
                <w:rFonts w:ascii="Times New Roman" w:hAnsi="Times New Roman" w:cs="Times New Roman"/>
              </w:rPr>
              <w:t xml:space="preserve"> szőlője miatti ítélet </w:t>
            </w:r>
            <w:proofErr w:type="spellStart"/>
            <w:r w:rsidRPr="00543C6D">
              <w:rPr>
                <w:rFonts w:ascii="Times New Roman" w:hAnsi="Times New Roman" w:cs="Times New Roman"/>
              </w:rPr>
              <w:t>Aháb</w:t>
            </w:r>
            <w:proofErr w:type="spellEnd"/>
            <w:r w:rsidRPr="00543C6D">
              <w:rPr>
                <w:rFonts w:ascii="Times New Roman" w:hAnsi="Times New Roman" w:cs="Times New Roman"/>
              </w:rPr>
              <w:t xml:space="preserve"> felett</w:t>
            </w:r>
          </w:p>
        </w:tc>
        <w:tc>
          <w:tcPr>
            <w:tcW w:w="0" w:type="auto"/>
            <w:vAlign w:val="center"/>
            <w:hideMark/>
          </w:tcPr>
          <w:p w14:paraId="63810300" w14:textId="118A4C9C" w:rsidR="00543C6D" w:rsidRPr="00543C6D" w:rsidRDefault="00543C6D">
            <w:pPr>
              <w:rPr>
                <w:rFonts w:ascii="Times New Roman" w:hAnsi="Times New Roman" w:cs="Times New Roman"/>
              </w:rPr>
            </w:pPr>
            <w:r w:rsidRPr="00543C6D">
              <w:rPr>
                <w:rFonts w:ascii="Times New Roman" w:hAnsi="Times New Roman" w:cs="Times New Roman"/>
              </w:rPr>
              <w:t>1Kir 21</w:t>
            </w:r>
            <w:r>
              <w:rPr>
                <w:rFonts w:ascii="Times New Roman" w:hAnsi="Times New Roman" w:cs="Times New Roman"/>
              </w:rPr>
              <w:t>,</w:t>
            </w:r>
            <w:r w:rsidRPr="00543C6D">
              <w:rPr>
                <w:rFonts w:ascii="Times New Roman" w:hAnsi="Times New Roman" w:cs="Times New Roman"/>
              </w:rPr>
              <w:t>17-29</w:t>
            </w:r>
          </w:p>
        </w:tc>
        <w:tc>
          <w:tcPr>
            <w:tcW w:w="0" w:type="auto"/>
            <w:vAlign w:val="center"/>
            <w:hideMark/>
          </w:tcPr>
          <w:p w14:paraId="675D0F25"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Ugariti</w:t>
            </w:r>
            <w:proofErr w:type="spellEnd"/>
            <w:r w:rsidRPr="00543C6D">
              <w:rPr>
                <w:rFonts w:ascii="Times New Roman" w:hAnsi="Times New Roman" w:cs="Times New Roman"/>
              </w:rPr>
              <w:t xml:space="preserve"> király-ítéletek</w:t>
            </w:r>
          </w:p>
        </w:tc>
        <w:tc>
          <w:tcPr>
            <w:tcW w:w="0" w:type="auto"/>
            <w:vAlign w:val="center"/>
            <w:hideMark/>
          </w:tcPr>
          <w:p w14:paraId="781AF56D" w14:textId="578B13DB" w:rsidR="00543C6D" w:rsidRPr="00543C6D" w:rsidRDefault="00543C6D">
            <w:pPr>
              <w:rPr>
                <w:rFonts w:ascii="Times New Roman" w:hAnsi="Times New Roman" w:cs="Times New Roman"/>
              </w:rPr>
            </w:pPr>
            <w:r w:rsidRPr="00543C6D">
              <w:rPr>
                <w:rFonts w:ascii="Times New Roman" w:hAnsi="Times New Roman" w:cs="Times New Roman"/>
              </w:rPr>
              <w:t xml:space="preserve">Király bűne feletti prófétai ítélet, hasonló föníciai erkölcsi párbajokhoz </w:t>
            </w:r>
          </w:p>
        </w:tc>
      </w:tr>
      <w:tr w:rsidR="00543C6D" w:rsidRPr="00543C6D" w14:paraId="00BD7ABC" w14:textId="77777777" w:rsidTr="00543C6D">
        <w:trPr>
          <w:tblCellSpacing w:w="15" w:type="dxa"/>
        </w:trPr>
        <w:tc>
          <w:tcPr>
            <w:tcW w:w="0" w:type="auto"/>
            <w:vAlign w:val="center"/>
            <w:hideMark/>
          </w:tcPr>
          <w:p w14:paraId="4B4C6CF3" w14:textId="77777777" w:rsidR="00543C6D" w:rsidRPr="00543C6D" w:rsidRDefault="00543C6D">
            <w:pPr>
              <w:rPr>
                <w:rFonts w:ascii="Times New Roman" w:hAnsi="Times New Roman" w:cs="Times New Roman"/>
              </w:rPr>
            </w:pPr>
            <w:r w:rsidRPr="00543C6D">
              <w:rPr>
                <w:rFonts w:ascii="Times New Roman" w:hAnsi="Times New Roman" w:cs="Times New Roman"/>
              </w:rPr>
              <w:t>Tűzszállás a katonákra, elragadtatás Elizeussal</w:t>
            </w:r>
          </w:p>
        </w:tc>
        <w:tc>
          <w:tcPr>
            <w:tcW w:w="0" w:type="auto"/>
            <w:vAlign w:val="center"/>
            <w:hideMark/>
          </w:tcPr>
          <w:p w14:paraId="4DFC73C1" w14:textId="77777777" w:rsidR="00543C6D" w:rsidRPr="00543C6D" w:rsidRDefault="00543C6D">
            <w:pPr>
              <w:rPr>
                <w:rFonts w:ascii="Times New Roman" w:hAnsi="Times New Roman" w:cs="Times New Roman"/>
              </w:rPr>
            </w:pPr>
            <w:r w:rsidRPr="00543C6D">
              <w:rPr>
                <w:rFonts w:ascii="Times New Roman" w:hAnsi="Times New Roman" w:cs="Times New Roman"/>
              </w:rPr>
              <w:t>2Kir 1–2</w:t>
            </w:r>
          </w:p>
        </w:tc>
        <w:tc>
          <w:tcPr>
            <w:tcW w:w="0" w:type="auto"/>
            <w:vAlign w:val="center"/>
            <w:hideMark/>
          </w:tcPr>
          <w:p w14:paraId="68F185E8" w14:textId="77777777" w:rsidR="00543C6D" w:rsidRPr="00543C6D" w:rsidRDefault="00543C6D">
            <w:pPr>
              <w:rPr>
                <w:rFonts w:ascii="Times New Roman" w:hAnsi="Times New Roman" w:cs="Times New Roman"/>
              </w:rPr>
            </w:pPr>
            <w:proofErr w:type="spellStart"/>
            <w:r w:rsidRPr="00543C6D">
              <w:rPr>
                <w:rFonts w:ascii="Times New Roman" w:hAnsi="Times New Roman" w:cs="Times New Roman"/>
              </w:rPr>
              <w:t>Baal</w:t>
            </w:r>
            <w:proofErr w:type="spellEnd"/>
            <w:r w:rsidRPr="00543C6D">
              <w:rPr>
                <w:rFonts w:ascii="Times New Roman" w:hAnsi="Times New Roman" w:cs="Times New Roman"/>
              </w:rPr>
              <w:t xml:space="preserve"> felemelkedése</w:t>
            </w:r>
          </w:p>
        </w:tc>
        <w:tc>
          <w:tcPr>
            <w:tcW w:w="0" w:type="auto"/>
            <w:vAlign w:val="center"/>
            <w:hideMark/>
          </w:tcPr>
          <w:p w14:paraId="14AB0A79" w14:textId="680CBC9F" w:rsidR="00543C6D" w:rsidRPr="00543C6D" w:rsidRDefault="00543C6D">
            <w:pPr>
              <w:rPr>
                <w:rFonts w:ascii="Times New Roman" w:hAnsi="Times New Roman" w:cs="Times New Roman"/>
              </w:rPr>
            </w:pPr>
            <w:proofErr w:type="spellStart"/>
            <w:r w:rsidRPr="00543C6D">
              <w:rPr>
                <w:rFonts w:ascii="Times New Roman" w:hAnsi="Times New Roman" w:cs="Times New Roman"/>
              </w:rPr>
              <w:t>Tűzosztályosítás</w:t>
            </w:r>
            <w:proofErr w:type="spellEnd"/>
            <w:r w:rsidRPr="00543C6D">
              <w:rPr>
                <w:rFonts w:ascii="Times New Roman" w:hAnsi="Times New Roman" w:cs="Times New Roman"/>
              </w:rPr>
              <w:t xml:space="preserve">, mennybemenetel forgószélben, utód kiválasztása </w:t>
            </w:r>
          </w:p>
        </w:tc>
      </w:tr>
    </w:tbl>
    <w:p w14:paraId="48EA33F1" w14:textId="77777777" w:rsidR="00AC75DA" w:rsidRDefault="00AC75DA" w:rsidP="00E352D2">
      <w:pPr>
        <w:ind w:left="720"/>
        <w:jc w:val="center"/>
        <w:rPr>
          <w:rFonts w:ascii="Times New Roman" w:hAnsi="Times New Roman" w:cs="Times New Roman"/>
          <w:b/>
          <w:bCs/>
          <w:sz w:val="24"/>
          <w:szCs w:val="24"/>
        </w:rPr>
      </w:pPr>
    </w:p>
    <w:p w14:paraId="1B80B8B7" w14:textId="504D1BD5" w:rsidR="00554229" w:rsidRPr="00E45E48" w:rsidRDefault="00554229" w:rsidP="00554229">
      <w:pPr>
        <w:ind w:left="720"/>
        <w:jc w:val="both"/>
        <w:rPr>
          <w:rFonts w:ascii="Times New Roman" w:hAnsi="Times New Roman" w:cs="Times New Roman"/>
          <w:b/>
          <w:bCs/>
          <w:sz w:val="24"/>
          <w:szCs w:val="24"/>
        </w:rPr>
      </w:pPr>
      <w:r w:rsidRPr="00E45E48">
        <w:rPr>
          <w:rFonts w:ascii="Times New Roman" w:hAnsi="Times New Roman" w:cs="Times New Roman"/>
          <w:b/>
          <w:bCs/>
          <w:sz w:val="24"/>
          <w:szCs w:val="24"/>
        </w:rPr>
        <w:t>Izrael és Júda királyainak történetei</w:t>
      </w:r>
    </w:p>
    <w:p w14:paraId="343AF27D" w14:textId="5BE2DDA8" w:rsidR="00554229" w:rsidRPr="00E45E48" w:rsidRDefault="00554229">
      <w:pPr>
        <w:numPr>
          <w:ilvl w:val="0"/>
          <w:numId w:val="42"/>
        </w:numPr>
        <w:jc w:val="both"/>
        <w:rPr>
          <w:rFonts w:ascii="Times New Roman" w:hAnsi="Times New Roman" w:cs="Times New Roman"/>
          <w:sz w:val="24"/>
          <w:szCs w:val="24"/>
        </w:rPr>
      </w:pPr>
      <w:proofErr w:type="spellStart"/>
      <w:r w:rsidRPr="00E45E48">
        <w:rPr>
          <w:rFonts w:ascii="Times New Roman" w:hAnsi="Times New Roman" w:cs="Times New Roman"/>
          <w:sz w:val="24"/>
          <w:szCs w:val="24"/>
        </w:rPr>
        <w:lastRenderedPageBreak/>
        <w:t>Aházia</w:t>
      </w:r>
      <w:proofErr w:type="spellEnd"/>
      <w:r w:rsidRPr="00E45E48">
        <w:rPr>
          <w:rFonts w:ascii="Times New Roman" w:hAnsi="Times New Roman" w:cs="Times New Roman"/>
          <w:sz w:val="24"/>
          <w:szCs w:val="24"/>
        </w:rPr>
        <w:t xml:space="preserve"> király betegsége és halála (1,1-18).</w:t>
      </w:r>
    </w:p>
    <w:p w14:paraId="54756D1E" w14:textId="77777777" w:rsidR="00554229" w:rsidRPr="00E45E48" w:rsidRDefault="00554229">
      <w:pPr>
        <w:numPr>
          <w:ilvl w:val="0"/>
          <w:numId w:val="42"/>
        </w:numPr>
        <w:jc w:val="both"/>
        <w:rPr>
          <w:rFonts w:ascii="Times New Roman" w:hAnsi="Times New Roman" w:cs="Times New Roman"/>
          <w:sz w:val="24"/>
          <w:szCs w:val="24"/>
        </w:rPr>
      </w:pPr>
      <w:proofErr w:type="spellStart"/>
      <w:r w:rsidRPr="00E45E48">
        <w:rPr>
          <w:rFonts w:ascii="Times New Roman" w:hAnsi="Times New Roman" w:cs="Times New Roman"/>
          <w:sz w:val="24"/>
          <w:szCs w:val="24"/>
        </w:rPr>
        <w:t>Jórám</w:t>
      </w:r>
      <w:proofErr w:type="spellEnd"/>
      <w:r w:rsidRPr="00E45E48">
        <w:rPr>
          <w:rFonts w:ascii="Times New Roman" w:hAnsi="Times New Roman" w:cs="Times New Roman"/>
          <w:sz w:val="24"/>
          <w:szCs w:val="24"/>
        </w:rPr>
        <w:t xml:space="preserve"> király uralkodása, háborúk, politikai helyzet.</w:t>
      </w:r>
    </w:p>
    <w:p w14:paraId="37E7EB38" w14:textId="77777777" w:rsidR="00554229" w:rsidRPr="00E45E48" w:rsidRDefault="00554229">
      <w:pPr>
        <w:numPr>
          <w:ilvl w:val="0"/>
          <w:numId w:val="42"/>
        </w:numPr>
        <w:jc w:val="both"/>
        <w:rPr>
          <w:rFonts w:ascii="Times New Roman" w:hAnsi="Times New Roman" w:cs="Times New Roman"/>
          <w:sz w:val="24"/>
          <w:szCs w:val="24"/>
        </w:rPr>
      </w:pPr>
      <w:proofErr w:type="spellStart"/>
      <w:r w:rsidRPr="00E45E48">
        <w:rPr>
          <w:rFonts w:ascii="Times New Roman" w:hAnsi="Times New Roman" w:cs="Times New Roman"/>
          <w:sz w:val="24"/>
          <w:szCs w:val="24"/>
        </w:rPr>
        <w:t>Joás</w:t>
      </w:r>
      <w:proofErr w:type="spellEnd"/>
      <w:r w:rsidRPr="00E45E48">
        <w:rPr>
          <w:rFonts w:ascii="Times New Roman" w:hAnsi="Times New Roman" w:cs="Times New Roman"/>
          <w:sz w:val="24"/>
          <w:szCs w:val="24"/>
        </w:rPr>
        <w:t xml:space="preserve"> király trónra lépése, Júda megújulása és </w:t>
      </w:r>
      <w:proofErr w:type="spellStart"/>
      <w:r w:rsidRPr="00E45E48">
        <w:rPr>
          <w:rFonts w:ascii="Times New Roman" w:hAnsi="Times New Roman" w:cs="Times New Roman"/>
          <w:sz w:val="24"/>
          <w:szCs w:val="24"/>
        </w:rPr>
        <w:t>Joás</w:t>
      </w:r>
      <w:proofErr w:type="spellEnd"/>
      <w:r w:rsidRPr="00E45E48">
        <w:rPr>
          <w:rFonts w:ascii="Times New Roman" w:hAnsi="Times New Roman" w:cs="Times New Roman"/>
          <w:sz w:val="24"/>
          <w:szCs w:val="24"/>
        </w:rPr>
        <w:t xml:space="preserve"> uralkodása (11-12. fejezet).</w:t>
      </w:r>
    </w:p>
    <w:p w14:paraId="57379C95" w14:textId="77777777" w:rsidR="00554229" w:rsidRPr="00E45E48" w:rsidRDefault="00554229">
      <w:pPr>
        <w:numPr>
          <w:ilvl w:val="0"/>
          <w:numId w:val="42"/>
        </w:numPr>
        <w:jc w:val="both"/>
        <w:rPr>
          <w:rFonts w:ascii="Times New Roman" w:hAnsi="Times New Roman" w:cs="Times New Roman"/>
          <w:sz w:val="24"/>
          <w:szCs w:val="24"/>
        </w:rPr>
      </w:pPr>
      <w:proofErr w:type="spellStart"/>
      <w:r w:rsidRPr="00E45E48">
        <w:rPr>
          <w:rFonts w:ascii="Times New Roman" w:hAnsi="Times New Roman" w:cs="Times New Roman"/>
          <w:sz w:val="24"/>
          <w:szCs w:val="24"/>
        </w:rPr>
        <w:t>Hiszkija</w:t>
      </w:r>
      <w:proofErr w:type="spellEnd"/>
      <w:r w:rsidRPr="00E45E48">
        <w:rPr>
          <w:rFonts w:ascii="Times New Roman" w:hAnsi="Times New Roman" w:cs="Times New Roman"/>
          <w:sz w:val="24"/>
          <w:szCs w:val="24"/>
        </w:rPr>
        <w:t xml:space="preserve"> király reformjai és betegsége, az asszír fenyegetés idején (18-20. fejezet).</w:t>
      </w:r>
    </w:p>
    <w:p w14:paraId="0B7EE6C9" w14:textId="77777777" w:rsidR="00554229" w:rsidRPr="00E45E48" w:rsidRDefault="00554229">
      <w:pPr>
        <w:numPr>
          <w:ilvl w:val="0"/>
          <w:numId w:val="42"/>
        </w:numPr>
        <w:jc w:val="both"/>
        <w:rPr>
          <w:rFonts w:ascii="Times New Roman" w:hAnsi="Times New Roman" w:cs="Times New Roman"/>
          <w:sz w:val="24"/>
          <w:szCs w:val="24"/>
        </w:rPr>
      </w:pPr>
      <w:r w:rsidRPr="00E45E48">
        <w:rPr>
          <w:rFonts w:ascii="Times New Roman" w:hAnsi="Times New Roman" w:cs="Times New Roman"/>
          <w:sz w:val="24"/>
          <w:szCs w:val="24"/>
        </w:rPr>
        <w:t>Jósiás király reformjai, a Törvénykönyv felfedezése (22-23. fejezet).</w:t>
      </w:r>
    </w:p>
    <w:p w14:paraId="1E685AA7" w14:textId="0EEB4B1F" w:rsidR="00554229" w:rsidRPr="00E45E48" w:rsidRDefault="00554229">
      <w:pPr>
        <w:numPr>
          <w:ilvl w:val="0"/>
          <w:numId w:val="42"/>
        </w:numPr>
        <w:jc w:val="both"/>
        <w:rPr>
          <w:rFonts w:ascii="Times New Roman" w:hAnsi="Times New Roman" w:cs="Times New Roman"/>
          <w:sz w:val="24"/>
          <w:szCs w:val="24"/>
        </w:rPr>
      </w:pPr>
      <w:r w:rsidRPr="00E45E48">
        <w:rPr>
          <w:rFonts w:ascii="Times New Roman" w:hAnsi="Times New Roman" w:cs="Times New Roman"/>
          <w:sz w:val="24"/>
          <w:szCs w:val="24"/>
        </w:rPr>
        <w:t xml:space="preserve">Hely: Királyok második könyve 1-25. fejezet. </w:t>
      </w:r>
    </w:p>
    <w:p w14:paraId="246A83E6" w14:textId="77777777" w:rsidR="00554229" w:rsidRPr="00E45E48" w:rsidRDefault="00554229" w:rsidP="00554229">
      <w:pPr>
        <w:ind w:left="720"/>
        <w:jc w:val="both"/>
        <w:rPr>
          <w:rFonts w:ascii="Times New Roman" w:hAnsi="Times New Roman" w:cs="Times New Roman"/>
          <w:b/>
          <w:bCs/>
          <w:sz w:val="24"/>
          <w:szCs w:val="24"/>
        </w:rPr>
      </w:pPr>
      <w:r w:rsidRPr="00E45E48">
        <w:rPr>
          <w:rFonts w:ascii="Times New Roman" w:hAnsi="Times New Roman" w:cs="Times New Roman"/>
          <w:b/>
          <w:bCs/>
          <w:sz w:val="24"/>
          <w:szCs w:val="24"/>
        </w:rPr>
        <w:t>Fogság és az ország bukása</w:t>
      </w:r>
    </w:p>
    <w:p w14:paraId="2552D01E" w14:textId="77777777" w:rsidR="00554229" w:rsidRPr="00E45E48" w:rsidRDefault="00554229">
      <w:pPr>
        <w:numPr>
          <w:ilvl w:val="0"/>
          <w:numId w:val="43"/>
        </w:numPr>
        <w:jc w:val="both"/>
        <w:rPr>
          <w:rFonts w:ascii="Times New Roman" w:hAnsi="Times New Roman" w:cs="Times New Roman"/>
          <w:sz w:val="24"/>
          <w:szCs w:val="24"/>
        </w:rPr>
      </w:pPr>
      <w:r w:rsidRPr="00E45E48">
        <w:rPr>
          <w:rFonts w:ascii="Times New Roman" w:hAnsi="Times New Roman" w:cs="Times New Roman"/>
          <w:sz w:val="24"/>
          <w:szCs w:val="24"/>
        </w:rPr>
        <w:t>Júda királyainak utolsó korszaka, Babilon elleni lázadások, a templom lerombolása.</w:t>
      </w:r>
    </w:p>
    <w:p w14:paraId="7506E643" w14:textId="77777777" w:rsidR="00554229" w:rsidRPr="00E45E48" w:rsidRDefault="00554229">
      <w:pPr>
        <w:numPr>
          <w:ilvl w:val="0"/>
          <w:numId w:val="43"/>
        </w:numPr>
        <w:jc w:val="both"/>
        <w:rPr>
          <w:rFonts w:ascii="Times New Roman" w:hAnsi="Times New Roman" w:cs="Times New Roman"/>
          <w:sz w:val="24"/>
          <w:szCs w:val="24"/>
        </w:rPr>
      </w:pPr>
      <w:r w:rsidRPr="00E45E48">
        <w:rPr>
          <w:rFonts w:ascii="Times New Roman" w:hAnsi="Times New Roman" w:cs="Times New Roman"/>
          <w:sz w:val="24"/>
          <w:szCs w:val="24"/>
        </w:rPr>
        <w:t>Babilóniai fogság kezdete.</w:t>
      </w:r>
    </w:p>
    <w:p w14:paraId="24BC909A" w14:textId="2383BDED" w:rsidR="00554229" w:rsidRPr="00E45E48" w:rsidRDefault="00554229">
      <w:pPr>
        <w:numPr>
          <w:ilvl w:val="0"/>
          <w:numId w:val="43"/>
        </w:numPr>
        <w:jc w:val="both"/>
        <w:rPr>
          <w:rFonts w:ascii="Times New Roman" w:hAnsi="Times New Roman" w:cs="Times New Roman"/>
          <w:sz w:val="24"/>
          <w:szCs w:val="24"/>
        </w:rPr>
      </w:pPr>
      <w:r w:rsidRPr="00E45E48">
        <w:rPr>
          <w:rFonts w:ascii="Times New Roman" w:hAnsi="Times New Roman" w:cs="Times New Roman"/>
          <w:sz w:val="24"/>
          <w:szCs w:val="24"/>
        </w:rPr>
        <w:t xml:space="preserve">Hely: Királyok második könyve 24-25. fejezet. </w:t>
      </w:r>
    </w:p>
    <w:p w14:paraId="262B8E06" w14:textId="7F74FD2C" w:rsidR="00543C6D" w:rsidRDefault="00543C6D" w:rsidP="00543C6D">
      <w:pPr>
        <w:ind w:left="720"/>
        <w:jc w:val="center"/>
        <w:rPr>
          <w:rFonts w:ascii="Times New Roman" w:hAnsi="Times New Roman" w:cs="Times New Roman"/>
          <w:sz w:val="24"/>
          <w:szCs w:val="24"/>
        </w:rPr>
      </w:pPr>
      <w:r w:rsidRPr="00543C6D">
        <w:rPr>
          <w:rFonts w:ascii="Times New Roman" w:hAnsi="Times New Roman" w:cs="Times New Roman"/>
          <w:b/>
          <w:bCs/>
          <w:sz w:val="24"/>
          <w:szCs w:val="24"/>
        </w:rPr>
        <w:t xml:space="preserve">A zsidók babiloni fogsága </w:t>
      </w:r>
      <w:r w:rsidR="00312545">
        <w:rPr>
          <w:rFonts w:ascii="Times New Roman" w:hAnsi="Times New Roman" w:cs="Times New Roman"/>
          <w:b/>
          <w:bCs/>
          <w:sz w:val="24"/>
          <w:szCs w:val="24"/>
        </w:rPr>
        <w:t>Kr.e.</w:t>
      </w:r>
      <w:r w:rsidRPr="00543C6D">
        <w:rPr>
          <w:rFonts w:ascii="Times New Roman" w:hAnsi="Times New Roman" w:cs="Times New Roman"/>
          <w:b/>
          <w:bCs/>
          <w:sz w:val="24"/>
          <w:szCs w:val="24"/>
        </w:rPr>
        <w:t xml:space="preserve"> 597-ben kezdődött</w:t>
      </w:r>
      <w:r w:rsidRPr="00543C6D">
        <w:rPr>
          <w:rFonts w:ascii="Times New Roman" w:hAnsi="Times New Roman" w:cs="Times New Roman"/>
          <w:sz w:val="24"/>
          <w:szCs w:val="24"/>
        </w:rPr>
        <w:t>,</w:t>
      </w:r>
    </w:p>
    <w:p w14:paraId="70D3A6DC" w14:textId="1031CB7F" w:rsidR="00543C6D" w:rsidRPr="00543C6D" w:rsidRDefault="00543C6D" w:rsidP="00543C6D">
      <w:pPr>
        <w:ind w:left="720"/>
        <w:jc w:val="both"/>
        <w:rPr>
          <w:rFonts w:ascii="Times New Roman" w:hAnsi="Times New Roman" w:cs="Times New Roman"/>
          <w:i/>
          <w:iCs/>
          <w:sz w:val="24"/>
          <w:szCs w:val="24"/>
        </w:rPr>
      </w:pPr>
      <w:r w:rsidRPr="00543C6D">
        <w:rPr>
          <w:rFonts w:ascii="Times New Roman" w:hAnsi="Times New Roman" w:cs="Times New Roman"/>
          <w:i/>
          <w:iCs/>
          <w:sz w:val="24"/>
          <w:szCs w:val="24"/>
        </w:rPr>
        <w:t xml:space="preserve">amikor </w:t>
      </w:r>
      <w:proofErr w:type="spellStart"/>
      <w:r w:rsidRPr="00543C6D">
        <w:rPr>
          <w:rFonts w:ascii="Times New Roman" w:hAnsi="Times New Roman" w:cs="Times New Roman"/>
          <w:i/>
          <w:iCs/>
          <w:sz w:val="24"/>
          <w:szCs w:val="24"/>
        </w:rPr>
        <w:t>Nabukadneccar</w:t>
      </w:r>
      <w:proofErr w:type="spellEnd"/>
      <w:r w:rsidRPr="00543C6D">
        <w:rPr>
          <w:rFonts w:ascii="Times New Roman" w:hAnsi="Times New Roman" w:cs="Times New Roman"/>
          <w:i/>
          <w:iCs/>
          <w:sz w:val="24"/>
          <w:szCs w:val="24"/>
        </w:rPr>
        <w:t xml:space="preserve"> babiloni király Jeruzsálemet elfoglalta, a királyi családot, nemességet és jelentős népcsoportokat Babilonba hurcoltatta. Jeruzsálem tényleges eleste és a templom részbeni lerombolása </w:t>
      </w:r>
      <w:r w:rsidR="00312545">
        <w:rPr>
          <w:rFonts w:ascii="Times New Roman" w:hAnsi="Times New Roman" w:cs="Times New Roman"/>
          <w:i/>
          <w:iCs/>
          <w:sz w:val="24"/>
          <w:szCs w:val="24"/>
        </w:rPr>
        <w:t>Kr.e.</w:t>
      </w:r>
      <w:r w:rsidRPr="00543C6D">
        <w:rPr>
          <w:rFonts w:ascii="Times New Roman" w:hAnsi="Times New Roman" w:cs="Times New Roman"/>
          <w:i/>
          <w:iCs/>
          <w:sz w:val="24"/>
          <w:szCs w:val="24"/>
        </w:rPr>
        <w:t xml:space="preserve"> 587 körül történt, ezzel megkezdődött a babiloni száműzetés időszaka, amely a hagyomány szerint 70 évig tartott. ​</w:t>
      </w:r>
    </w:p>
    <w:p w14:paraId="7AF79D58" w14:textId="614B1DDA" w:rsidR="00543C6D" w:rsidRPr="00543C6D" w:rsidRDefault="00543C6D" w:rsidP="00543C6D">
      <w:pPr>
        <w:ind w:left="720"/>
        <w:jc w:val="both"/>
        <w:rPr>
          <w:rFonts w:ascii="Times New Roman" w:hAnsi="Times New Roman" w:cs="Times New Roman"/>
          <w:i/>
          <w:iCs/>
          <w:sz w:val="24"/>
          <w:szCs w:val="24"/>
        </w:rPr>
      </w:pPr>
      <w:proofErr w:type="spellStart"/>
      <w:r w:rsidRPr="00543C6D">
        <w:rPr>
          <w:rFonts w:ascii="Times New Roman" w:hAnsi="Times New Roman" w:cs="Times New Roman"/>
          <w:b/>
          <w:bCs/>
          <w:i/>
          <w:iCs/>
          <w:sz w:val="24"/>
          <w:szCs w:val="24"/>
        </w:rPr>
        <w:t>Kül</w:t>
      </w:r>
      <w:proofErr w:type="spellEnd"/>
      <w:r w:rsidRPr="00543C6D">
        <w:rPr>
          <w:rFonts w:ascii="Times New Roman" w:hAnsi="Times New Roman" w:cs="Times New Roman"/>
          <w:b/>
          <w:bCs/>
          <w:i/>
          <w:iCs/>
          <w:sz w:val="24"/>
          <w:szCs w:val="24"/>
        </w:rPr>
        <w:t xml:space="preserve">- és belpolitikai okok. </w:t>
      </w:r>
      <w:r w:rsidRPr="00543C6D">
        <w:rPr>
          <w:rFonts w:ascii="Times New Roman" w:hAnsi="Times New Roman" w:cs="Times New Roman"/>
          <w:i/>
          <w:iCs/>
          <w:sz w:val="24"/>
          <w:szCs w:val="24"/>
        </w:rPr>
        <w:t xml:space="preserve">Babilon a korabeli nagyhatalom volt, amely korlátozta a régióban a perifériás királyságokat (mint Júda). </w:t>
      </w:r>
      <w:proofErr w:type="spellStart"/>
      <w:r w:rsidRPr="00543C6D">
        <w:rPr>
          <w:rFonts w:ascii="Times New Roman" w:hAnsi="Times New Roman" w:cs="Times New Roman"/>
          <w:i/>
          <w:iCs/>
          <w:sz w:val="24"/>
          <w:szCs w:val="24"/>
        </w:rPr>
        <w:t>Nabukadneccar</w:t>
      </w:r>
      <w:proofErr w:type="spellEnd"/>
      <w:r w:rsidRPr="00543C6D">
        <w:rPr>
          <w:rFonts w:ascii="Times New Roman" w:hAnsi="Times New Roman" w:cs="Times New Roman"/>
          <w:i/>
          <w:iCs/>
          <w:sz w:val="24"/>
          <w:szCs w:val="24"/>
        </w:rPr>
        <w:t xml:space="preserve"> katonai akcióval igyekezett biztosítani uralmát és gazdasági érdekeit, így a zsidó királyság ellenállás nélküli meghódítása politikai stratégia része volt. ​</w:t>
      </w:r>
    </w:p>
    <w:p w14:paraId="085C2851" w14:textId="3CE84531" w:rsidR="00543C6D" w:rsidRPr="00543C6D" w:rsidRDefault="00543C6D" w:rsidP="00543C6D">
      <w:pPr>
        <w:numPr>
          <w:ilvl w:val="0"/>
          <w:numId w:val="57"/>
        </w:numPr>
        <w:jc w:val="both"/>
        <w:rPr>
          <w:rFonts w:ascii="Times New Roman" w:hAnsi="Times New Roman" w:cs="Times New Roman"/>
          <w:i/>
          <w:iCs/>
          <w:sz w:val="24"/>
          <w:szCs w:val="24"/>
        </w:rPr>
      </w:pPr>
      <w:r w:rsidRPr="00543C6D">
        <w:rPr>
          <w:rFonts w:ascii="Times New Roman" w:hAnsi="Times New Roman" w:cs="Times New Roman"/>
          <w:i/>
          <w:iCs/>
          <w:sz w:val="24"/>
          <w:szCs w:val="24"/>
        </w:rPr>
        <w:t xml:space="preserve">A zsidók részéről belső megosztottság, gyenge vezetés, vallási hűtlenség (bálványimádás, szövetségmegtagadás </w:t>
      </w:r>
      <w:proofErr w:type="spellStart"/>
      <w:r w:rsidRPr="00543C6D">
        <w:rPr>
          <w:rFonts w:ascii="Times New Roman" w:hAnsi="Times New Roman" w:cs="Times New Roman"/>
          <w:i/>
          <w:iCs/>
          <w:sz w:val="24"/>
          <w:szCs w:val="24"/>
        </w:rPr>
        <w:t>Jahvéval</w:t>
      </w:r>
      <w:proofErr w:type="spellEnd"/>
      <w:r w:rsidRPr="00543C6D">
        <w:rPr>
          <w:rFonts w:ascii="Times New Roman" w:hAnsi="Times New Roman" w:cs="Times New Roman"/>
          <w:i/>
          <w:iCs/>
          <w:sz w:val="24"/>
          <w:szCs w:val="24"/>
        </w:rPr>
        <w:t>) és erkölcsi hanyatlás is hozzájárult a bukáshoz, amit a próféták, pl. Jeremiás is előre jeleztek és ítéltek. ​</w:t>
      </w:r>
    </w:p>
    <w:p w14:paraId="528372D5" w14:textId="1A4ACBE0" w:rsidR="00543C6D" w:rsidRPr="00543C6D" w:rsidRDefault="00543C6D" w:rsidP="00543C6D">
      <w:pPr>
        <w:numPr>
          <w:ilvl w:val="0"/>
          <w:numId w:val="57"/>
        </w:numPr>
        <w:jc w:val="both"/>
        <w:rPr>
          <w:rFonts w:ascii="Times New Roman" w:hAnsi="Times New Roman" w:cs="Times New Roman"/>
          <w:i/>
          <w:iCs/>
          <w:sz w:val="24"/>
          <w:szCs w:val="24"/>
        </w:rPr>
      </w:pPr>
      <w:r w:rsidRPr="00543C6D">
        <w:rPr>
          <w:rFonts w:ascii="Times New Roman" w:hAnsi="Times New Roman" w:cs="Times New Roman"/>
          <w:i/>
          <w:iCs/>
          <w:sz w:val="24"/>
          <w:szCs w:val="24"/>
        </w:rPr>
        <w:t xml:space="preserve">Babilon bukását követően </w:t>
      </w:r>
      <w:r w:rsidR="00312545">
        <w:rPr>
          <w:rFonts w:ascii="Times New Roman" w:hAnsi="Times New Roman" w:cs="Times New Roman"/>
          <w:i/>
          <w:iCs/>
          <w:sz w:val="24"/>
          <w:szCs w:val="24"/>
        </w:rPr>
        <w:t>Kr.e.</w:t>
      </w:r>
      <w:r w:rsidRPr="00543C6D">
        <w:rPr>
          <w:rFonts w:ascii="Times New Roman" w:hAnsi="Times New Roman" w:cs="Times New Roman"/>
          <w:i/>
          <w:iCs/>
          <w:sz w:val="24"/>
          <w:szCs w:val="24"/>
        </w:rPr>
        <w:t xml:space="preserve"> 538-ban a perzsa Király, Kürosz ediktuma engedélyezte a zsidók visszatérését Jeruzsálembe és a templom újjáépítését, véget vetve a fogságnak. ​</w:t>
      </w:r>
    </w:p>
    <w:p w14:paraId="17D93331" w14:textId="1E6E6A32" w:rsidR="00543C6D" w:rsidRPr="00543C6D" w:rsidRDefault="00543C6D" w:rsidP="00543C6D">
      <w:pPr>
        <w:ind w:left="720"/>
        <w:jc w:val="both"/>
        <w:rPr>
          <w:rFonts w:ascii="Times New Roman" w:hAnsi="Times New Roman" w:cs="Times New Roman"/>
          <w:i/>
          <w:iCs/>
          <w:sz w:val="24"/>
          <w:szCs w:val="24"/>
        </w:rPr>
      </w:pPr>
      <w:r w:rsidRPr="00543C6D">
        <w:rPr>
          <w:rFonts w:ascii="Times New Roman" w:hAnsi="Times New Roman" w:cs="Times New Roman"/>
          <w:i/>
          <w:iCs/>
          <w:sz w:val="24"/>
          <w:szCs w:val="24"/>
        </w:rPr>
        <w:t xml:space="preserve">Így a fogság kezdete </w:t>
      </w:r>
      <w:r w:rsidR="00312545">
        <w:rPr>
          <w:rFonts w:ascii="Times New Roman" w:hAnsi="Times New Roman" w:cs="Times New Roman"/>
          <w:i/>
          <w:iCs/>
          <w:sz w:val="24"/>
          <w:szCs w:val="24"/>
        </w:rPr>
        <w:t>Kr.e.</w:t>
      </w:r>
      <w:r w:rsidRPr="00543C6D">
        <w:rPr>
          <w:rFonts w:ascii="Times New Roman" w:hAnsi="Times New Roman" w:cs="Times New Roman"/>
          <w:i/>
          <w:iCs/>
          <w:sz w:val="24"/>
          <w:szCs w:val="24"/>
        </w:rPr>
        <w:t xml:space="preserve"> 597, vége </w:t>
      </w:r>
      <w:r w:rsidR="00312545">
        <w:rPr>
          <w:rFonts w:ascii="Times New Roman" w:hAnsi="Times New Roman" w:cs="Times New Roman"/>
          <w:i/>
          <w:iCs/>
          <w:sz w:val="24"/>
          <w:szCs w:val="24"/>
        </w:rPr>
        <w:t>Kr.e.</w:t>
      </w:r>
      <w:r w:rsidRPr="00543C6D">
        <w:rPr>
          <w:rFonts w:ascii="Times New Roman" w:hAnsi="Times New Roman" w:cs="Times New Roman"/>
          <w:i/>
          <w:iCs/>
          <w:sz w:val="24"/>
          <w:szCs w:val="24"/>
        </w:rPr>
        <w:t xml:space="preserve"> 538 körül volt, miközben politikai hatalmi küzdelmek és belső válságok egyaránt szerepet játszottak ebben a történelmi eseményben</w:t>
      </w:r>
    </w:p>
    <w:p w14:paraId="40A22766" w14:textId="77777777" w:rsidR="00554229" w:rsidRPr="00E45E48" w:rsidRDefault="00554229" w:rsidP="00554229">
      <w:pPr>
        <w:ind w:left="720"/>
        <w:jc w:val="both"/>
        <w:rPr>
          <w:rFonts w:ascii="Times New Roman" w:hAnsi="Times New Roman" w:cs="Times New Roman"/>
          <w:sz w:val="24"/>
          <w:szCs w:val="24"/>
        </w:rPr>
      </w:pPr>
    </w:p>
    <w:p w14:paraId="4F752EC9" w14:textId="281436FA" w:rsidR="00554229" w:rsidRPr="00E45E48" w:rsidRDefault="00554229" w:rsidP="00554229">
      <w:pPr>
        <w:ind w:left="720"/>
        <w:jc w:val="center"/>
        <w:rPr>
          <w:rFonts w:ascii="Times New Roman" w:hAnsi="Times New Roman" w:cs="Times New Roman"/>
          <w:b/>
          <w:bCs/>
          <w:sz w:val="24"/>
          <w:szCs w:val="24"/>
        </w:rPr>
      </w:pPr>
      <w:r w:rsidRPr="00E45E48">
        <w:rPr>
          <w:rFonts w:ascii="Times New Roman" w:hAnsi="Times New Roman" w:cs="Times New Roman"/>
          <w:b/>
          <w:bCs/>
          <w:sz w:val="24"/>
          <w:szCs w:val="24"/>
        </w:rPr>
        <w:t>Izrael és Júda királyai</w:t>
      </w:r>
    </w:p>
    <w:tbl>
      <w:tblPr>
        <w:tblW w:w="5000" w:type="pct"/>
        <w:tblCellMar>
          <w:top w:w="15" w:type="dxa"/>
          <w:left w:w="15" w:type="dxa"/>
          <w:bottom w:w="15" w:type="dxa"/>
          <w:right w:w="15" w:type="dxa"/>
        </w:tblCellMar>
        <w:tblLook w:val="04A0" w:firstRow="1" w:lastRow="0" w:firstColumn="1" w:lastColumn="0" w:noHBand="0" w:noVBand="1"/>
      </w:tblPr>
      <w:tblGrid>
        <w:gridCol w:w="2313"/>
        <w:gridCol w:w="2355"/>
        <w:gridCol w:w="2033"/>
        <w:gridCol w:w="2355"/>
      </w:tblGrid>
      <w:tr w:rsidR="00554229" w:rsidRPr="00E12224" w14:paraId="1561DBF7" w14:textId="77777777" w:rsidTr="005542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CFA5D0"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Izrael királyai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7190550"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Uralkodás időszaka (Kr. 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EDA55C"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Júda királyai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8ED5EFE"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Uralkodás időszaka (Kr. e.)</w:t>
            </w:r>
          </w:p>
        </w:tc>
      </w:tr>
      <w:tr w:rsidR="00554229" w:rsidRPr="00E12224" w14:paraId="27AA44F9"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405437"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Saul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EBB8BE"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1051 – 1010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1B270B"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Roboám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5988D"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930 – 913</w:t>
            </w:r>
          </w:p>
        </w:tc>
      </w:tr>
      <w:tr w:rsidR="00554229" w:rsidRPr="00E12224" w14:paraId="6FC85166"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24BF93"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Isbóset</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6504D"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1010 – 1008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39B5F"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Abijám</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FC8007"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913 – 910</w:t>
            </w:r>
          </w:p>
        </w:tc>
      </w:tr>
      <w:tr w:rsidR="00554229" w:rsidRPr="00E12224" w14:paraId="42B49260"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E7B37B"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lastRenderedPageBreak/>
              <w:t>Dávid (egységes király)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DD7895"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1000 – 962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67D28E"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Ásá</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05770A"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910 – 869</w:t>
            </w:r>
          </w:p>
        </w:tc>
      </w:tr>
      <w:tr w:rsidR="00554229" w:rsidRPr="00E12224" w14:paraId="73A0F3A4"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603B41"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Salamon (egységes király)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CDDFF1"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962 – 922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14E449"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Jósafát</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86A627"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869 – 848</w:t>
            </w:r>
          </w:p>
        </w:tc>
      </w:tr>
      <w:tr w:rsidR="00554229" w:rsidRPr="00E12224" w14:paraId="03E44B96"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AFD3BE"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Jeroboám</w:t>
            </w:r>
            <w:proofErr w:type="spellEnd"/>
            <w:r w:rsidRPr="00E12224">
              <w:rPr>
                <w:rFonts w:ascii="Times New Roman" w:hAnsi="Times New Roman" w:cs="Times New Roman"/>
                <w:sz w:val="20"/>
                <w:szCs w:val="20"/>
              </w:rPr>
              <w:t xml:space="preserve"> 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5AC88F"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922 – 901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CCFA0E"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Jórám</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A1C3E1"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848 – 841</w:t>
            </w:r>
          </w:p>
        </w:tc>
      </w:tr>
      <w:tr w:rsidR="00554229" w:rsidRPr="00E12224" w14:paraId="6A9E513A"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34597C"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Nadáb</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59D964"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901 – 900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F5A806"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Aházja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3BA7B9"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841</w:t>
            </w:r>
          </w:p>
        </w:tc>
      </w:tr>
      <w:tr w:rsidR="00554229" w:rsidRPr="00E12224" w14:paraId="6939845B"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9F0E89"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Basá</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D9043"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900 – 877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9422CB"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Athália</w:t>
            </w:r>
            <w:proofErr w:type="spellEnd"/>
            <w:r w:rsidRPr="00E12224">
              <w:rPr>
                <w:rFonts w:ascii="Times New Roman" w:hAnsi="Times New Roman" w:cs="Times New Roman"/>
                <w:sz w:val="20"/>
                <w:szCs w:val="20"/>
              </w:rPr>
              <w:t xml:space="preserve"> (királynő)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07B863"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841 – 835</w:t>
            </w:r>
          </w:p>
        </w:tc>
      </w:tr>
      <w:tr w:rsidR="00554229" w:rsidRPr="00E12224" w14:paraId="2103B0C3"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978175"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Ela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4E3CA5"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877 – 876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79694C"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Joás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C95D0E"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835 – 796</w:t>
            </w:r>
          </w:p>
        </w:tc>
      </w:tr>
      <w:tr w:rsidR="00554229" w:rsidRPr="00E12224" w14:paraId="70640A81"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A0F80A"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Siprá</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587140"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876 – 871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FD6103"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Amazja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7FBC34"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796 – 767</w:t>
            </w:r>
          </w:p>
        </w:tc>
      </w:tr>
      <w:tr w:rsidR="00554229" w:rsidRPr="00E12224" w14:paraId="38C7AE59"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F3DB1E"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Ómri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29E93C"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876 – 869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E58CBF"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Azarja</w:t>
            </w:r>
            <w:proofErr w:type="spellEnd"/>
            <w:r w:rsidRPr="00E12224">
              <w:rPr>
                <w:rFonts w:ascii="Times New Roman" w:hAnsi="Times New Roman" w:cs="Times New Roman"/>
                <w:sz w:val="20"/>
                <w:szCs w:val="20"/>
              </w:rPr>
              <w:t xml:space="preserve"> (</w:t>
            </w:r>
            <w:proofErr w:type="spellStart"/>
            <w:r w:rsidRPr="00E12224">
              <w:rPr>
                <w:rFonts w:ascii="Times New Roman" w:hAnsi="Times New Roman" w:cs="Times New Roman"/>
                <w:sz w:val="20"/>
                <w:szCs w:val="20"/>
              </w:rPr>
              <w:t>Uzzia</w:t>
            </w:r>
            <w:proofErr w:type="spellEnd"/>
            <w:r w:rsidRPr="00E12224">
              <w:rPr>
                <w:rFonts w:ascii="Times New Roman" w:hAnsi="Times New Roman" w:cs="Times New Roman"/>
                <w:sz w:val="20"/>
                <w:szCs w:val="20"/>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554F15"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792 – 740</w:t>
            </w:r>
          </w:p>
        </w:tc>
      </w:tr>
      <w:tr w:rsidR="00554229" w:rsidRPr="00E12224" w14:paraId="4CE3EE3E"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785E60"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Acáb</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C9851C"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869 – 850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043CCA"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Jótám</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9D055F"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750 – 735</w:t>
            </w:r>
          </w:p>
        </w:tc>
      </w:tr>
      <w:tr w:rsidR="00554229" w:rsidRPr="00E12224" w14:paraId="082B46CC"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37AD78"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Aházja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06B27A"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F9E302"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Aház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86CB20"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735 – 715</w:t>
            </w:r>
          </w:p>
        </w:tc>
      </w:tr>
      <w:tr w:rsidR="00554229" w:rsidRPr="00E12224" w14:paraId="2451CC64"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47AE1D"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Jehu</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EF9398"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850 – 825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FE3611"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Ezékiás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6CE9CB"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715 – 686</w:t>
            </w:r>
          </w:p>
        </w:tc>
      </w:tr>
      <w:tr w:rsidR="00554229" w:rsidRPr="00E12224" w14:paraId="10FDCA5C"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1AE248"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Jóáház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67C8B6"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BBEF7"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Manassé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29E331"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686 – 642</w:t>
            </w:r>
          </w:p>
        </w:tc>
      </w:tr>
      <w:tr w:rsidR="00554229" w:rsidRPr="00E12224" w14:paraId="6DE3F819"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48F320"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Jóás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A40C4F"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825 – 800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90BF0"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Amon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CBDCD6"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642 – 640</w:t>
            </w:r>
          </w:p>
        </w:tc>
      </w:tr>
      <w:tr w:rsidR="00554229" w:rsidRPr="00E12224" w14:paraId="0F2C8AEB"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B1C8BF"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Jeroboám</w:t>
            </w:r>
            <w:proofErr w:type="spellEnd"/>
            <w:r w:rsidRPr="00E12224">
              <w:rPr>
                <w:rFonts w:ascii="Times New Roman" w:hAnsi="Times New Roman" w:cs="Times New Roman"/>
                <w:sz w:val="20"/>
                <w:szCs w:val="20"/>
              </w:rPr>
              <w:t xml:space="preserve"> II.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6F365C"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800 – 753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851B46"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Jósiás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741A94"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640 – 609</w:t>
            </w:r>
          </w:p>
        </w:tc>
      </w:tr>
      <w:tr w:rsidR="00554229" w:rsidRPr="00E12224" w14:paraId="6976BCE3"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DA031B"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Zecharja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B60351"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AA1277"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Jóáház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93497A"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609</w:t>
            </w:r>
          </w:p>
        </w:tc>
      </w:tr>
      <w:tr w:rsidR="00554229" w:rsidRPr="00E12224" w14:paraId="344D7459"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393C24"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Salum</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C4E53B"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9ACC17"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Jójákim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948F62"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609 – 598</w:t>
            </w:r>
          </w:p>
        </w:tc>
      </w:tr>
      <w:tr w:rsidR="00554229" w:rsidRPr="00E12224" w14:paraId="6B24EBB8"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755AB1"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Menahem</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250268"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752 – 742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DA1BE8"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Jójákin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6D821A"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598</w:t>
            </w:r>
          </w:p>
        </w:tc>
      </w:tr>
      <w:tr w:rsidR="00554229" w:rsidRPr="00E12224" w14:paraId="04B7D406"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73EE9A"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lastRenderedPageBreak/>
              <w:t>Pekahja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954E0E"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742 – 740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E04D32"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Zedechiás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FE6D66"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597 – 586</w:t>
            </w:r>
          </w:p>
        </w:tc>
      </w:tr>
      <w:tr w:rsidR="00554229" w:rsidRPr="00E12224" w14:paraId="14B73BE3"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4DA839"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Peká</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3B5579"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740 – 732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AB05D" w14:textId="77777777" w:rsidR="00554229" w:rsidRPr="00E12224" w:rsidRDefault="00554229" w:rsidP="00554229">
            <w:pPr>
              <w:ind w:left="720"/>
              <w:jc w:val="both"/>
              <w:rPr>
                <w:rFonts w:ascii="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5CBC79" w14:textId="77777777" w:rsidR="00554229" w:rsidRPr="00E12224" w:rsidRDefault="00554229" w:rsidP="00554229">
            <w:pPr>
              <w:ind w:left="720"/>
              <w:jc w:val="both"/>
              <w:rPr>
                <w:rFonts w:ascii="Times New Roman" w:hAnsi="Times New Roman" w:cs="Times New Roman"/>
                <w:sz w:val="20"/>
                <w:szCs w:val="20"/>
              </w:rPr>
            </w:pPr>
          </w:p>
        </w:tc>
      </w:tr>
      <w:tr w:rsidR="00554229" w:rsidRPr="00E12224" w14:paraId="44EA8E9C" w14:textId="77777777" w:rsidTr="005542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812358" w14:textId="77777777" w:rsidR="00554229" w:rsidRPr="00E12224" w:rsidRDefault="00554229" w:rsidP="00554229">
            <w:pPr>
              <w:ind w:left="720"/>
              <w:jc w:val="both"/>
              <w:rPr>
                <w:rFonts w:ascii="Times New Roman" w:hAnsi="Times New Roman" w:cs="Times New Roman"/>
                <w:sz w:val="20"/>
                <w:szCs w:val="20"/>
              </w:rPr>
            </w:pPr>
            <w:proofErr w:type="spellStart"/>
            <w:r w:rsidRPr="00E12224">
              <w:rPr>
                <w:rFonts w:ascii="Times New Roman" w:hAnsi="Times New Roman" w:cs="Times New Roman"/>
                <w:sz w:val="20"/>
                <w:szCs w:val="20"/>
              </w:rPr>
              <w:t>Hoséa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35C36D" w14:textId="77777777" w:rsidR="00554229" w:rsidRPr="00E12224" w:rsidRDefault="00554229" w:rsidP="00554229">
            <w:pPr>
              <w:ind w:left="720"/>
              <w:jc w:val="both"/>
              <w:rPr>
                <w:rFonts w:ascii="Times New Roman" w:hAnsi="Times New Roman" w:cs="Times New Roman"/>
                <w:sz w:val="20"/>
                <w:szCs w:val="20"/>
              </w:rPr>
            </w:pPr>
            <w:r w:rsidRPr="00E12224">
              <w:rPr>
                <w:rFonts w:ascii="Times New Roman" w:hAnsi="Times New Roman" w:cs="Times New Roman"/>
                <w:sz w:val="20"/>
                <w:szCs w:val="20"/>
              </w:rPr>
              <w:t>732 – 722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973259" w14:textId="77777777" w:rsidR="00554229" w:rsidRPr="00E12224" w:rsidRDefault="00554229" w:rsidP="00554229">
            <w:pPr>
              <w:ind w:left="720"/>
              <w:jc w:val="both"/>
              <w:rPr>
                <w:rFonts w:ascii="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733CA7" w14:textId="77777777" w:rsidR="00554229" w:rsidRPr="00E12224" w:rsidRDefault="00554229" w:rsidP="00554229">
            <w:pPr>
              <w:ind w:left="720"/>
              <w:jc w:val="both"/>
              <w:rPr>
                <w:rFonts w:ascii="Times New Roman" w:hAnsi="Times New Roman" w:cs="Times New Roman"/>
                <w:sz w:val="20"/>
                <w:szCs w:val="20"/>
              </w:rPr>
            </w:pPr>
          </w:p>
        </w:tc>
      </w:tr>
    </w:tbl>
    <w:p w14:paraId="13F14BB8" w14:textId="77777777" w:rsidR="000B666F" w:rsidRPr="00312545" w:rsidRDefault="000B666F" w:rsidP="000B666F">
      <w:pPr>
        <w:jc w:val="center"/>
        <w:rPr>
          <w:rFonts w:ascii="Times New Roman" w:hAnsi="Times New Roman" w:cs="Times New Roman"/>
          <w:b/>
          <w:bCs/>
          <w:sz w:val="28"/>
          <w:szCs w:val="28"/>
        </w:rPr>
      </w:pPr>
      <w:r w:rsidRPr="00312545">
        <w:rPr>
          <w:rFonts w:ascii="Times New Roman" w:hAnsi="Times New Roman" w:cs="Times New Roman"/>
          <w:b/>
          <w:bCs/>
          <w:sz w:val="28"/>
          <w:szCs w:val="28"/>
        </w:rPr>
        <w:t>Deportálás Babilonba</w:t>
      </w:r>
    </w:p>
    <w:p w14:paraId="2AF28C24" w14:textId="77777777" w:rsidR="000B666F" w:rsidRPr="00E338E0" w:rsidRDefault="000B666F" w:rsidP="000B666F">
      <w:pPr>
        <w:tabs>
          <w:tab w:val="num" w:pos="720"/>
          <w:tab w:val="num" w:pos="1440"/>
        </w:tabs>
        <w:jc w:val="both"/>
        <w:rPr>
          <w:rFonts w:ascii="Times New Roman" w:hAnsi="Times New Roman" w:cs="Times New Roman"/>
          <w:sz w:val="24"/>
          <w:szCs w:val="24"/>
        </w:rPr>
      </w:pPr>
      <w:r w:rsidRPr="00312545">
        <w:rPr>
          <w:rFonts w:ascii="Times New Roman" w:hAnsi="Times New Roman" w:cs="Times New Roman"/>
          <w:b/>
          <w:bCs/>
          <w:sz w:val="24"/>
          <w:szCs w:val="24"/>
        </w:rPr>
        <w:t>1</w:t>
      </w:r>
      <w:r w:rsidRPr="00E338E0">
        <w:rPr>
          <w:rFonts w:ascii="Times New Roman" w:hAnsi="Times New Roman" w:cs="Times New Roman"/>
          <w:b/>
          <w:bCs/>
          <w:sz w:val="24"/>
          <w:szCs w:val="24"/>
        </w:rPr>
        <w:t xml:space="preserve">. A bibliai </w:t>
      </w:r>
      <w:r w:rsidRPr="000B666F">
        <w:rPr>
          <w:rFonts w:ascii="Times New Roman" w:hAnsi="Times New Roman" w:cs="Times New Roman"/>
          <w:b/>
          <w:bCs/>
          <w:sz w:val="24"/>
          <w:szCs w:val="24"/>
        </w:rPr>
        <w:t xml:space="preserve">tudósítás helye és ideje </w:t>
      </w:r>
      <w:r w:rsidRPr="00E338E0">
        <w:rPr>
          <w:rFonts w:ascii="Times New Roman" w:hAnsi="Times New Roman" w:cs="Times New Roman"/>
          <w:sz w:val="24"/>
          <w:szCs w:val="24"/>
        </w:rPr>
        <w:t xml:space="preserve">a </w:t>
      </w:r>
      <w:r w:rsidRPr="00E338E0">
        <w:rPr>
          <w:rFonts w:ascii="Times New Roman" w:hAnsi="Times New Roman" w:cs="Times New Roman"/>
          <w:b/>
          <w:bCs/>
          <w:sz w:val="24"/>
          <w:szCs w:val="24"/>
        </w:rPr>
        <w:t>Kr. e. 6. századi eseményekre</w:t>
      </w:r>
      <w:r w:rsidRPr="00E338E0">
        <w:rPr>
          <w:rFonts w:ascii="Times New Roman" w:hAnsi="Times New Roman" w:cs="Times New Roman"/>
          <w:sz w:val="24"/>
          <w:szCs w:val="24"/>
        </w:rPr>
        <w:t xml:space="preserve">, azaz </w:t>
      </w:r>
      <w:proofErr w:type="spellStart"/>
      <w:r w:rsidRPr="00E338E0">
        <w:rPr>
          <w:rFonts w:ascii="Times New Roman" w:hAnsi="Times New Roman" w:cs="Times New Roman"/>
          <w:b/>
          <w:bCs/>
          <w:sz w:val="24"/>
          <w:szCs w:val="24"/>
        </w:rPr>
        <w:t>Júdai</w:t>
      </w:r>
      <w:proofErr w:type="spellEnd"/>
      <w:r w:rsidRPr="00E338E0">
        <w:rPr>
          <w:rFonts w:ascii="Times New Roman" w:hAnsi="Times New Roman" w:cs="Times New Roman"/>
          <w:b/>
          <w:bCs/>
          <w:sz w:val="24"/>
          <w:szCs w:val="24"/>
        </w:rPr>
        <w:t xml:space="preserve"> Királyság bukására és a fogságra</w:t>
      </w:r>
      <w:r w:rsidRPr="00E338E0">
        <w:rPr>
          <w:rFonts w:ascii="Times New Roman" w:hAnsi="Times New Roman" w:cs="Times New Roman"/>
          <w:sz w:val="24"/>
          <w:szCs w:val="24"/>
        </w:rPr>
        <w:t xml:space="preserve"> koncentrál. Fő források:</w:t>
      </w:r>
      <w:r w:rsidRPr="000B666F">
        <w:rPr>
          <w:rFonts w:ascii="Times New Roman" w:hAnsi="Times New Roman" w:cs="Times New Roman"/>
          <w:sz w:val="24"/>
          <w:szCs w:val="24"/>
        </w:rPr>
        <w:t xml:space="preserve"> </w:t>
      </w:r>
      <w:r w:rsidRPr="00E338E0">
        <w:rPr>
          <w:rFonts w:ascii="Times New Roman" w:hAnsi="Times New Roman" w:cs="Times New Roman"/>
          <w:b/>
          <w:bCs/>
          <w:sz w:val="24"/>
          <w:szCs w:val="24"/>
        </w:rPr>
        <w:t>2Kir 24–25. fejezet</w:t>
      </w:r>
      <w:r w:rsidRPr="00E338E0">
        <w:rPr>
          <w:rFonts w:ascii="Times New Roman" w:hAnsi="Times New Roman" w:cs="Times New Roman"/>
          <w:sz w:val="24"/>
          <w:szCs w:val="24"/>
        </w:rPr>
        <w:t>:</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Babilónia (</w:t>
      </w:r>
      <w:proofErr w:type="spellStart"/>
      <w:r w:rsidRPr="00E338E0">
        <w:rPr>
          <w:rFonts w:ascii="Times New Roman" w:hAnsi="Times New Roman" w:cs="Times New Roman"/>
          <w:sz w:val="24"/>
          <w:szCs w:val="24"/>
        </w:rPr>
        <w:t>Neo</w:t>
      </w:r>
      <w:proofErr w:type="spellEnd"/>
      <w:r w:rsidRPr="00E338E0">
        <w:rPr>
          <w:rFonts w:ascii="Times New Roman" w:hAnsi="Times New Roman" w:cs="Times New Roman"/>
          <w:sz w:val="24"/>
          <w:szCs w:val="24"/>
        </w:rPr>
        <w:t>-babiloni birodalom, Nabukodonozor király) elfoglalja Jeruzsálemet.</w:t>
      </w:r>
      <w:r w:rsidRPr="000B666F">
        <w:rPr>
          <w:rFonts w:ascii="Times New Roman" w:hAnsi="Times New Roman" w:cs="Times New Roman"/>
          <w:sz w:val="24"/>
          <w:szCs w:val="24"/>
        </w:rPr>
        <w:t xml:space="preserve"> </w:t>
      </w:r>
      <w:proofErr w:type="spellStart"/>
      <w:r w:rsidRPr="00E338E0">
        <w:rPr>
          <w:rFonts w:ascii="Times New Roman" w:hAnsi="Times New Roman" w:cs="Times New Roman"/>
          <w:sz w:val="24"/>
          <w:szCs w:val="24"/>
        </w:rPr>
        <w:t>Júdai</w:t>
      </w:r>
      <w:proofErr w:type="spellEnd"/>
      <w:r w:rsidRPr="00E338E0">
        <w:rPr>
          <w:rFonts w:ascii="Times New Roman" w:hAnsi="Times New Roman" w:cs="Times New Roman"/>
          <w:sz w:val="24"/>
          <w:szCs w:val="24"/>
        </w:rPr>
        <w:t xml:space="preserve"> királyok: </w:t>
      </w:r>
      <w:proofErr w:type="spellStart"/>
      <w:r w:rsidRPr="00E338E0">
        <w:rPr>
          <w:rFonts w:ascii="Times New Roman" w:hAnsi="Times New Roman" w:cs="Times New Roman"/>
          <w:sz w:val="24"/>
          <w:szCs w:val="24"/>
        </w:rPr>
        <w:t>Jehoiakim</w:t>
      </w:r>
      <w:proofErr w:type="spellEnd"/>
      <w:r w:rsidRPr="00E338E0">
        <w:rPr>
          <w:rFonts w:ascii="Times New Roman" w:hAnsi="Times New Roman" w:cs="Times New Roman"/>
          <w:sz w:val="24"/>
          <w:szCs w:val="24"/>
        </w:rPr>
        <w:t xml:space="preserve">, </w:t>
      </w:r>
      <w:proofErr w:type="spellStart"/>
      <w:r w:rsidRPr="00E338E0">
        <w:rPr>
          <w:rFonts w:ascii="Times New Roman" w:hAnsi="Times New Roman" w:cs="Times New Roman"/>
          <w:sz w:val="24"/>
          <w:szCs w:val="24"/>
        </w:rPr>
        <w:t>Jehojachin</w:t>
      </w:r>
      <w:proofErr w:type="spellEnd"/>
      <w:r w:rsidRPr="00E338E0">
        <w:rPr>
          <w:rFonts w:ascii="Times New Roman" w:hAnsi="Times New Roman" w:cs="Times New Roman"/>
          <w:sz w:val="24"/>
          <w:szCs w:val="24"/>
        </w:rPr>
        <w:t xml:space="preserve">, </w:t>
      </w:r>
      <w:proofErr w:type="spellStart"/>
      <w:r w:rsidRPr="00E338E0">
        <w:rPr>
          <w:rFonts w:ascii="Times New Roman" w:hAnsi="Times New Roman" w:cs="Times New Roman"/>
          <w:sz w:val="24"/>
          <w:szCs w:val="24"/>
        </w:rPr>
        <w:t>Zedekija</w:t>
      </w:r>
      <w:proofErr w:type="spellEnd"/>
      <w:r w:rsidRPr="00E338E0">
        <w:rPr>
          <w:rFonts w:ascii="Times New Roman" w:hAnsi="Times New Roman" w:cs="Times New Roman"/>
          <w:sz w:val="24"/>
          <w:szCs w:val="24"/>
        </w:rPr>
        <w:t>.</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Tömeges száműzetés kezdete: az előkelők, kézművesek és katonai vezetők elhurcolása.</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Jeruzsálem templomát (Salamon temploma) lerombolják (Kr. e. 586).</w:t>
      </w:r>
    </w:p>
    <w:p w14:paraId="35F700B1" w14:textId="77777777" w:rsidR="000B666F" w:rsidRPr="00E338E0" w:rsidRDefault="000B666F" w:rsidP="000B666F">
      <w:pPr>
        <w:numPr>
          <w:ilvl w:val="1"/>
          <w:numId w:val="61"/>
        </w:numPr>
        <w:jc w:val="both"/>
        <w:rPr>
          <w:rFonts w:ascii="Times New Roman" w:hAnsi="Times New Roman" w:cs="Times New Roman"/>
          <w:sz w:val="24"/>
          <w:szCs w:val="24"/>
        </w:rPr>
      </w:pPr>
      <w:r w:rsidRPr="00E338E0">
        <w:rPr>
          <w:rFonts w:ascii="Times New Roman" w:hAnsi="Times New Roman" w:cs="Times New Roman"/>
          <w:b/>
          <w:bCs/>
          <w:sz w:val="24"/>
          <w:szCs w:val="24"/>
        </w:rPr>
        <w:t>Jeremiás könyve</w:t>
      </w:r>
      <w:r w:rsidRPr="00E338E0">
        <w:rPr>
          <w:rFonts w:ascii="Times New Roman" w:hAnsi="Times New Roman" w:cs="Times New Roman"/>
          <w:sz w:val="24"/>
          <w:szCs w:val="24"/>
        </w:rPr>
        <w:t>:</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Különösen hangsúlyos a prófétai magyarázat: a fogság Isten ítélete a nép bűneiért.</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Jeremiás részletesen beszámol a deportáltak sorsáról, a száműzöttek szenvedéseiről és a reménységről (pl. Jer 29:10–14: Isten ígéri a visszatérést 70 év után).</w:t>
      </w:r>
    </w:p>
    <w:p w14:paraId="5FE2684E" w14:textId="77777777" w:rsidR="000B666F" w:rsidRPr="00E338E0" w:rsidRDefault="000B666F" w:rsidP="000B666F">
      <w:pPr>
        <w:numPr>
          <w:ilvl w:val="1"/>
          <w:numId w:val="61"/>
        </w:numPr>
        <w:jc w:val="both"/>
        <w:rPr>
          <w:rFonts w:ascii="Times New Roman" w:hAnsi="Times New Roman" w:cs="Times New Roman"/>
          <w:sz w:val="24"/>
          <w:szCs w:val="24"/>
        </w:rPr>
      </w:pPr>
      <w:r w:rsidRPr="00E338E0">
        <w:rPr>
          <w:rFonts w:ascii="Times New Roman" w:hAnsi="Times New Roman" w:cs="Times New Roman"/>
          <w:b/>
          <w:bCs/>
          <w:sz w:val="24"/>
          <w:szCs w:val="24"/>
        </w:rPr>
        <w:t>Ezékiel könyve</w:t>
      </w:r>
      <w:r w:rsidRPr="00E338E0">
        <w:rPr>
          <w:rFonts w:ascii="Times New Roman" w:hAnsi="Times New Roman" w:cs="Times New Roman"/>
          <w:sz w:val="24"/>
          <w:szCs w:val="24"/>
        </w:rPr>
        <w:t>:</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Prófétaként Babilóniában él, beszámol a száműzöttek életéről.</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Kiemeli a templom pusztulását és a fogság idején a hit megtartásának fontosságát.</w:t>
      </w:r>
    </w:p>
    <w:p w14:paraId="0BC868A8" w14:textId="77777777" w:rsidR="000B666F" w:rsidRPr="00E338E0" w:rsidRDefault="000B666F" w:rsidP="000B666F">
      <w:pPr>
        <w:tabs>
          <w:tab w:val="num" w:pos="720"/>
        </w:tabs>
        <w:jc w:val="both"/>
        <w:rPr>
          <w:rFonts w:ascii="Times New Roman" w:hAnsi="Times New Roman" w:cs="Times New Roman"/>
          <w:sz w:val="24"/>
          <w:szCs w:val="24"/>
        </w:rPr>
      </w:pPr>
      <w:r w:rsidRPr="00E338E0">
        <w:rPr>
          <w:rFonts w:ascii="Times New Roman" w:hAnsi="Times New Roman" w:cs="Times New Roman"/>
          <w:b/>
          <w:bCs/>
          <w:sz w:val="24"/>
          <w:szCs w:val="24"/>
        </w:rPr>
        <w:t>Bibliai hangsúlyok:</w:t>
      </w:r>
      <w:r w:rsidRPr="000B666F">
        <w:rPr>
          <w:rFonts w:ascii="Times New Roman" w:hAnsi="Times New Roman" w:cs="Times New Roman"/>
          <w:b/>
          <w:bCs/>
          <w:sz w:val="24"/>
          <w:szCs w:val="24"/>
        </w:rPr>
        <w:t xml:space="preserve"> </w:t>
      </w:r>
      <w:r w:rsidRPr="00E338E0">
        <w:rPr>
          <w:rFonts w:ascii="Times New Roman" w:hAnsi="Times New Roman" w:cs="Times New Roman"/>
          <w:sz w:val="24"/>
          <w:szCs w:val="24"/>
        </w:rPr>
        <w:t xml:space="preserve">A fogság </w:t>
      </w:r>
      <w:r w:rsidRPr="00E338E0">
        <w:rPr>
          <w:rFonts w:ascii="Times New Roman" w:hAnsi="Times New Roman" w:cs="Times New Roman"/>
          <w:b/>
          <w:bCs/>
          <w:sz w:val="24"/>
          <w:szCs w:val="24"/>
        </w:rPr>
        <w:t>büntetésként</w:t>
      </w:r>
      <w:r w:rsidRPr="00E338E0">
        <w:rPr>
          <w:rFonts w:ascii="Times New Roman" w:hAnsi="Times New Roman" w:cs="Times New Roman"/>
          <w:sz w:val="24"/>
          <w:szCs w:val="24"/>
        </w:rPr>
        <w:t xml:space="preserve"> jelenik meg, de Isten tervének része.</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Szellemi és vallási identitás megőrzése fontos a fogságban.</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Visszatérés ígérete a végső megváltással, a „70 éves száműzetés” keretein belül.</w:t>
      </w:r>
    </w:p>
    <w:p w14:paraId="2263B339" w14:textId="77777777" w:rsidR="000B666F" w:rsidRPr="00E338E0" w:rsidRDefault="000B666F" w:rsidP="000B666F">
      <w:pPr>
        <w:jc w:val="both"/>
        <w:rPr>
          <w:rFonts w:ascii="Times New Roman" w:hAnsi="Times New Roman" w:cs="Times New Roman"/>
          <w:b/>
          <w:bCs/>
          <w:sz w:val="24"/>
          <w:szCs w:val="24"/>
        </w:rPr>
      </w:pPr>
      <w:r w:rsidRPr="00E338E0">
        <w:rPr>
          <w:rFonts w:ascii="Times New Roman" w:hAnsi="Times New Roman" w:cs="Times New Roman"/>
          <w:b/>
          <w:bCs/>
          <w:sz w:val="24"/>
          <w:szCs w:val="24"/>
        </w:rPr>
        <w:t>2. A profán történeti leírás</w:t>
      </w:r>
    </w:p>
    <w:p w14:paraId="65DF6267" w14:textId="77777777" w:rsidR="000B666F" w:rsidRPr="00E338E0" w:rsidRDefault="000B666F" w:rsidP="000B666F">
      <w:pPr>
        <w:tabs>
          <w:tab w:val="num" w:pos="720"/>
        </w:tabs>
        <w:jc w:val="both"/>
        <w:rPr>
          <w:rFonts w:ascii="Times New Roman" w:hAnsi="Times New Roman" w:cs="Times New Roman"/>
          <w:sz w:val="24"/>
          <w:szCs w:val="24"/>
        </w:rPr>
      </w:pPr>
      <w:r w:rsidRPr="00E338E0">
        <w:rPr>
          <w:rFonts w:ascii="Times New Roman" w:hAnsi="Times New Roman" w:cs="Times New Roman"/>
          <w:sz w:val="24"/>
          <w:szCs w:val="24"/>
        </w:rPr>
        <w:t xml:space="preserve">A </w:t>
      </w:r>
      <w:r w:rsidRPr="00E338E0">
        <w:rPr>
          <w:rFonts w:ascii="Times New Roman" w:hAnsi="Times New Roman" w:cs="Times New Roman"/>
          <w:b/>
          <w:bCs/>
          <w:sz w:val="24"/>
          <w:szCs w:val="24"/>
        </w:rPr>
        <w:t>babiloni fogság történelmi kontextusát</w:t>
      </w:r>
      <w:r w:rsidRPr="00E338E0">
        <w:rPr>
          <w:rFonts w:ascii="Times New Roman" w:hAnsi="Times New Roman" w:cs="Times New Roman"/>
          <w:sz w:val="24"/>
          <w:szCs w:val="24"/>
        </w:rPr>
        <w:t xml:space="preserve"> főként a </w:t>
      </w:r>
      <w:r w:rsidRPr="00E338E0">
        <w:rPr>
          <w:rFonts w:ascii="Times New Roman" w:hAnsi="Times New Roman" w:cs="Times New Roman"/>
          <w:b/>
          <w:bCs/>
          <w:sz w:val="24"/>
          <w:szCs w:val="24"/>
        </w:rPr>
        <w:t>babiloni és más közel-keleti források</w:t>
      </w:r>
      <w:r w:rsidRPr="00E338E0">
        <w:rPr>
          <w:rFonts w:ascii="Times New Roman" w:hAnsi="Times New Roman" w:cs="Times New Roman"/>
          <w:sz w:val="24"/>
          <w:szCs w:val="24"/>
        </w:rPr>
        <w:t>, illetve régészeti leletek alapján ismerjük:</w:t>
      </w:r>
      <w:r w:rsidRPr="000B666F">
        <w:rPr>
          <w:rFonts w:ascii="Times New Roman" w:hAnsi="Times New Roman" w:cs="Times New Roman"/>
          <w:sz w:val="24"/>
          <w:szCs w:val="24"/>
        </w:rPr>
        <w:t xml:space="preserve"> </w:t>
      </w:r>
      <w:r w:rsidRPr="00E338E0">
        <w:rPr>
          <w:rFonts w:ascii="Times New Roman" w:hAnsi="Times New Roman" w:cs="Times New Roman"/>
          <w:b/>
          <w:bCs/>
          <w:sz w:val="24"/>
          <w:szCs w:val="24"/>
        </w:rPr>
        <w:t>Időszak:</w:t>
      </w:r>
      <w:r w:rsidRPr="00E338E0">
        <w:rPr>
          <w:rFonts w:ascii="Times New Roman" w:hAnsi="Times New Roman" w:cs="Times New Roman"/>
          <w:sz w:val="24"/>
          <w:szCs w:val="24"/>
        </w:rPr>
        <w:t xml:space="preserve"> kb. Kr. e. 597–539.</w:t>
      </w:r>
      <w:r w:rsidRPr="000B666F">
        <w:rPr>
          <w:rFonts w:ascii="Times New Roman" w:hAnsi="Times New Roman" w:cs="Times New Roman"/>
          <w:sz w:val="24"/>
          <w:szCs w:val="24"/>
        </w:rPr>
        <w:t xml:space="preserve"> </w:t>
      </w:r>
      <w:r w:rsidRPr="00E338E0">
        <w:rPr>
          <w:rFonts w:ascii="Times New Roman" w:hAnsi="Times New Roman" w:cs="Times New Roman"/>
          <w:b/>
          <w:bCs/>
          <w:sz w:val="24"/>
          <w:szCs w:val="24"/>
        </w:rPr>
        <w:t>Nabukodonozor II.</w:t>
      </w:r>
      <w:r w:rsidRPr="00E338E0">
        <w:rPr>
          <w:rFonts w:ascii="Times New Roman" w:hAnsi="Times New Roman" w:cs="Times New Roman"/>
          <w:sz w:val="24"/>
          <w:szCs w:val="24"/>
        </w:rPr>
        <w:t xml:space="preserve"> (Kr. e. 605–562) uralma alatt.</w:t>
      </w:r>
      <w:r w:rsidRPr="000B666F">
        <w:rPr>
          <w:rFonts w:ascii="Times New Roman" w:hAnsi="Times New Roman" w:cs="Times New Roman"/>
          <w:sz w:val="24"/>
          <w:szCs w:val="24"/>
        </w:rPr>
        <w:t xml:space="preserve"> </w:t>
      </w:r>
      <w:r w:rsidRPr="00E338E0">
        <w:rPr>
          <w:rFonts w:ascii="Times New Roman" w:hAnsi="Times New Roman" w:cs="Times New Roman"/>
          <w:b/>
          <w:bCs/>
          <w:sz w:val="24"/>
          <w:szCs w:val="24"/>
        </w:rPr>
        <w:t>Kr. e. 597:</w:t>
      </w:r>
      <w:r w:rsidRPr="00E338E0">
        <w:rPr>
          <w:rFonts w:ascii="Times New Roman" w:hAnsi="Times New Roman" w:cs="Times New Roman"/>
          <w:sz w:val="24"/>
          <w:szCs w:val="24"/>
        </w:rPr>
        <w:t xml:space="preserve"> </w:t>
      </w:r>
      <w:proofErr w:type="spellStart"/>
      <w:r w:rsidRPr="00E338E0">
        <w:rPr>
          <w:rFonts w:ascii="Times New Roman" w:hAnsi="Times New Roman" w:cs="Times New Roman"/>
          <w:sz w:val="24"/>
          <w:szCs w:val="24"/>
        </w:rPr>
        <w:t>Jehojachin</w:t>
      </w:r>
      <w:proofErr w:type="spellEnd"/>
      <w:r w:rsidRPr="00E338E0">
        <w:rPr>
          <w:rFonts w:ascii="Times New Roman" w:hAnsi="Times New Roman" w:cs="Times New Roman"/>
          <w:sz w:val="24"/>
          <w:szCs w:val="24"/>
        </w:rPr>
        <w:t xml:space="preserve"> (Júdea királya) elfogása, a vezető réteg deportálása.</w:t>
      </w:r>
      <w:r w:rsidRPr="000B666F">
        <w:rPr>
          <w:rFonts w:ascii="Times New Roman" w:hAnsi="Times New Roman" w:cs="Times New Roman"/>
          <w:sz w:val="24"/>
          <w:szCs w:val="24"/>
        </w:rPr>
        <w:t xml:space="preserve"> </w:t>
      </w:r>
      <w:r w:rsidRPr="00E338E0">
        <w:rPr>
          <w:rFonts w:ascii="Times New Roman" w:hAnsi="Times New Roman" w:cs="Times New Roman"/>
          <w:b/>
          <w:bCs/>
          <w:sz w:val="24"/>
          <w:szCs w:val="24"/>
        </w:rPr>
        <w:t>Kr. e. 586:</w:t>
      </w:r>
      <w:r w:rsidRPr="00E338E0">
        <w:rPr>
          <w:rFonts w:ascii="Times New Roman" w:hAnsi="Times New Roman" w:cs="Times New Roman"/>
          <w:sz w:val="24"/>
          <w:szCs w:val="24"/>
        </w:rPr>
        <w:t xml:space="preserve"> Jeruzsálem lerombolása, a templom elpusztítása.</w:t>
      </w:r>
    </w:p>
    <w:p w14:paraId="45CEFB4F" w14:textId="77777777" w:rsidR="000B666F" w:rsidRDefault="000B666F" w:rsidP="000B666F">
      <w:pPr>
        <w:tabs>
          <w:tab w:val="num" w:pos="720"/>
        </w:tabs>
        <w:jc w:val="both"/>
        <w:rPr>
          <w:rFonts w:ascii="Times New Roman" w:hAnsi="Times New Roman" w:cs="Times New Roman"/>
          <w:sz w:val="24"/>
          <w:szCs w:val="24"/>
        </w:rPr>
      </w:pPr>
      <w:r w:rsidRPr="000B666F">
        <w:rPr>
          <w:rFonts w:ascii="Times New Roman" w:hAnsi="Times New Roman" w:cs="Times New Roman"/>
          <w:b/>
          <w:bCs/>
          <w:sz w:val="24"/>
          <w:szCs w:val="24"/>
        </w:rPr>
        <w:t xml:space="preserve"> Pr</w:t>
      </w:r>
      <w:r w:rsidRPr="00E338E0">
        <w:rPr>
          <w:rFonts w:ascii="Times New Roman" w:hAnsi="Times New Roman" w:cs="Times New Roman"/>
          <w:b/>
          <w:bCs/>
          <w:sz w:val="24"/>
          <w:szCs w:val="24"/>
        </w:rPr>
        <w:t>ofán történeti adatok:</w:t>
      </w:r>
      <w:r w:rsidRPr="000B666F">
        <w:rPr>
          <w:rFonts w:ascii="Times New Roman" w:hAnsi="Times New Roman" w:cs="Times New Roman"/>
          <w:b/>
          <w:bCs/>
          <w:sz w:val="24"/>
          <w:szCs w:val="24"/>
        </w:rPr>
        <w:t xml:space="preserve"> </w:t>
      </w:r>
      <w:r w:rsidRPr="00E338E0">
        <w:rPr>
          <w:rFonts w:ascii="Times New Roman" w:hAnsi="Times New Roman" w:cs="Times New Roman"/>
          <w:sz w:val="24"/>
          <w:szCs w:val="24"/>
        </w:rPr>
        <w:t xml:space="preserve">Babilóniai feliratok és levelek (pl. </w:t>
      </w:r>
      <w:proofErr w:type="spellStart"/>
      <w:r w:rsidRPr="00E338E0">
        <w:rPr>
          <w:rFonts w:ascii="Times New Roman" w:hAnsi="Times New Roman" w:cs="Times New Roman"/>
          <w:b/>
          <w:bCs/>
          <w:sz w:val="24"/>
          <w:szCs w:val="24"/>
        </w:rPr>
        <w:t>Babylonian</w:t>
      </w:r>
      <w:proofErr w:type="spellEnd"/>
      <w:r w:rsidRPr="00E338E0">
        <w:rPr>
          <w:rFonts w:ascii="Times New Roman" w:hAnsi="Times New Roman" w:cs="Times New Roman"/>
          <w:b/>
          <w:bCs/>
          <w:sz w:val="24"/>
          <w:szCs w:val="24"/>
        </w:rPr>
        <w:t xml:space="preserve"> </w:t>
      </w:r>
      <w:proofErr w:type="spellStart"/>
      <w:r w:rsidRPr="00E338E0">
        <w:rPr>
          <w:rFonts w:ascii="Times New Roman" w:hAnsi="Times New Roman" w:cs="Times New Roman"/>
          <w:b/>
          <w:bCs/>
          <w:sz w:val="24"/>
          <w:szCs w:val="24"/>
        </w:rPr>
        <w:t>Chronicles</w:t>
      </w:r>
      <w:proofErr w:type="spellEnd"/>
      <w:r w:rsidRPr="00E338E0">
        <w:rPr>
          <w:rFonts w:ascii="Times New Roman" w:hAnsi="Times New Roman" w:cs="Times New Roman"/>
          <w:sz w:val="24"/>
          <w:szCs w:val="24"/>
        </w:rPr>
        <w:t>) megerősítik a deportálásokat.</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Tömeges száműzetés célja: a birodalom ellenőrzésének biztosítása, az engedetlen területek politikai és katonai kényszerrel történő megszelídítése.</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Az elhurcoltak gyakran Babilónia városaiban éltek, munkára és szolgálatra kényszerítve.</w:t>
      </w:r>
      <w:r w:rsidRPr="000B666F">
        <w:rPr>
          <w:rFonts w:ascii="Times New Roman" w:hAnsi="Times New Roman" w:cs="Times New Roman"/>
          <w:sz w:val="24"/>
          <w:szCs w:val="24"/>
        </w:rPr>
        <w:t xml:space="preserve"> </w:t>
      </w:r>
      <w:r w:rsidRPr="00E338E0">
        <w:rPr>
          <w:rFonts w:ascii="Times New Roman" w:hAnsi="Times New Roman" w:cs="Times New Roman"/>
          <w:sz w:val="24"/>
          <w:szCs w:val="24"/>
        </w:rPr>
        <w:t xml:space="preserve">Nem csak vallási vagy büntető cél volt: a stratégiai és gazdasági okok voltak </w:t>
      </w:r>
      <w:proofErr w:type="spellStart"/>
      <w:r w:rsidRPr="00E338E0">
        <w:rPr>
          <w:rFonts w:ascii="Times New Roman" w:hAnsi="Times New Roman" w:cs="Times New Roman"/>
          <w:sz w:val="24"/>
          <w:szCs w:val="24"/>
        </w:rPr>
        <w:t>dominánsak</w:t>
      </w:r>
      <w:proofErr w:type="spellEnd"/>
      <w:r w:rsidRPr="00E338E0">
        <w:rPr>
          <w:rFonts w:ascii="Times New Roman" w:hAnsi="Times New Roman" w:cs="Times New Roman"/>
          <w:sz w:val="24"/>
          <w:szCs w:val="24"/>
        </w:rPr>
        <w:t>.</w:t>
      </w:r>
    </w:p>
    <w:p w14:paraId="78637332" w14:textId="77777777" w:rsidR="00A9447F" w:rsidRDefault="00A9447F" w:rsidP="00A9447F">
      <w:pPr>
        <w:jc w:val="both"/>
        <w:rPr>
          <w:rFonts w:ascii="Times New Roman" w:hAnsi="Times New Roman" w:cs="Times New Roman"/>
          <w:b/>
          <w:bCs/>
        </w:rPr>
      </w:pPr>
      <w:r w:rsidRPr="000347E6">
        <w:rPr>
          <w:rFonts w:ascii="Times New Roman" w:hAnsi="Times New Roman" w:cs="Times New Roman"/>
          <w:b/>
          <w:bCs/>
        </w:rPr>
        <w:t>Mely biblián kívüli források említik a deportálást vagy az eseményeket?</w:t>
      </w:r>
    </w:p>
    <w:p w14:paraId="3D56F8AD" w14:textId="68FC5F16" w:rsidR="00D05BFE" w:rsidRPr="00D05BFE" w:rsidRDefault="00D05BFE" w:rsidP="00D05BFE">
      <w:pPr>
        <w:jc w:val="both"/>
        <w:rPr>
          <w:rFonts w:ascii="Times New Roman" w:hAnsi="Times New Roman" w:cs="Times New Roman"/>
          <w:i/>
          <w:iCs/>
        </w:rPr>
      </w:pPr>
      <w:r w:rsidRPr="00D05BFE">
        <w:rPr>
          <w:rFonts w:ascii="Times New Roman" w:hAnsi="Times New Roman" w:cs="Times New Roman"/>
          <w:i/>
          <w:iCs/>
        </w:rPr>
        <w:t xml:space="preserve">Irodalom: A. K. </w:t>
      </w:r>
      <w:proofErr w:type="spellStart"/>
      <w:r w:rsidRPr="00D05BFE">
        <w:rPr>
          <w:rFonts w:ascii="Times New Roman" w:hAnsi="Times New Roman" w:cs="Times New Roman"/>
          <w:i/>
          <w:iCs/>
        </w:rPr>
        <w:t>Grayson</w:t>
      </w:r>
      <w:proofErr w:type="spellEnd"/>
      <w:r w:rsidRPr="00D05BFE">
        <w:rPr>
          <w:rFonts w:ascii="Times New Roman" w:hAnsi="Times New Roman" w:cs="Times New Roman"/>
          <w:i/>
          <w:iCs/>
        </w:rPr>
        <w:t xml:space="preserve">: </w:t>
      </w:r>
      <w:proofErr w:type="spellStart"/>
      <w:r w:rsidRPr="00D05BFE">
        <w:rPr>
          <w:rFonts w:ascii="Times New Roman" w:hAnsi="Times New Roman" w:cs="Times New Roman"/>
          <w:i/>
          <w:iCs/>
        </w:rPr>
        <w:t>Assyrian</w:t>
      </w:r>
      <w:proofErr w:type="spellEnd"/>
      <w:r w:rsidRPr="00D05BFE">
        <w:rPr>
          <w:rFonts w:ascii="Times New Roman" w:hAnsi="Times New Roman" w:cs="Times New Roman"/>
          <w:i/>
          <w:iCs/>
        </w:rPr>
        <w:t xml:space="preserve"> and </w:t>
      </w:r>
      <w:proofErr w:type="spellStart"/>
      <w:r w:rsidRPr="00D05BFE">
        <w:rPr>
          <w:rFonts w:ascii="Times New Roman" w:hAnsi="Times New Roman" w:cs="Times New Roman"/>
          <w:i/>
          <w:iCs/>
        </w:rPr>
        <w:t>Babylonian</w:t>
      </w:r>
      <w:proofErr w:type="spellEnd"/>
      <w:r w:rsidRPr="00D05BFE">
        <w:rPr>
          <w:rFonts w:ascii="Times New Roman" w:hAnsi="Times New Roman" w:cs="Times New Roman"/>
          <w:i/>
          <w:iCs/>
        </w:rPr>
        <w:t xml:space="preserve"> </w:t>
      </w:r>
      <w:proofErr w:type="spellStart"/>
      <w:r w:rsidRPr="00D05BFE">
        <w:rPr>
          <w:rFonts w:ascii="Times New Roman" w:hAnsi="Times New Roman" w:cs="Times New Roman"/>
          <w:i/>
          <w:iCs/>
        </w:rPr>
        <w:t>Chronicles</w:t>
      </w:r>
      <w:proofErr w:type="spellEnd"/>
      <w:r w:rsidRPr="00D05BFE">
        <w:rPr>
          <w:rFonts w:ascii="Times New Roman" w:hAnsi="Times New Roman" w:cs="Times New Roman"/>
          <w:i/>
          <w:iCs/>
        </w:rPr>
        <w:t xml:space="preserve"> – standard tudományos kritikai kiadás. Jacob </w:t>
      </w:r>
      <w:proofErr w:type="spellStart"/>
      <w:r w:rsidRPr="00D05BFE">
        <w:rPr>
          <w:rFonts w:ascii="Times New Roman" w:hAnsi="Times New Roman" w:cs="Times New Roman"/>
          <w:i/>
          <w:iCs/>
        </w:rPr>
        <w:t>Halsey</w:t>
      </w:r>
      <w:proofErr w:type="spellEnd"/>
      <w:r w:rsidRPr="00D05BFE">
        <w:rPr>
          <w:rFonts w:ascii="Times New Roman" w:hAnsi="Times New Roman" w:cs="Times New Roman"/>
          <w:i/>
          <w:iCs/>
        </w:rPr>
        <w:t xml:space="preserve"> Jean‑Jacques </w:t>
      </w:r>
      <w:proofErr w:type="spellStart"/>
      <w:r w:rsidRPr="00D05BFE">
        <w:rPr>
          <w:rFonts w:ascii="Times New Roman" w:hAnsi="Times New Roman" w:cs="Times New Roman"/>
          <w:i/>
          <w:iCs/>
        </w:rPr>
        <w:t>Glassner</w:t>
      </w:r>
      <w:proofErr w:type="spellEnd"/>
      <w:r w:rsidRPr="00D05BFE">
        <w:rPr>
          <w:rFonts w:ascii="Times New Roman" w:hAnsi="Times New Roman" w:cs="Times New Roman"/>
          <w:i/>
          <w:iCs/>
        </w:rPr>
        <w:t xml:space="preserve">: </w:t>
      </w:r>
      <w:proofErr w:type="spellStart"/>
      <w:r w:rsidRPr="00D05BFE">
        <w:rPr>
          <w:rFonts w:ascii="Times New Roman" w:hAnsi="Times New Roman" w:cs="Times New Roman"/>
          <w:i/>
          <w:iCs/>
        </w:rPr>
        <w:t>Mesopotamian</w:t>
      </w:r>
      <w:proofErr w:type="spellEnd"/>
      <w:r w:rsidRPr="00D05BFE">
        <w:rPr>
          <w:rFonts w:ascii="Times New Roman" w:hAnsi="Times New Roman" w:cs="Times New Roman"/>
          <w:i/>
          <w:iCs/>
        </w:rPr>
        <w:t xml:space="preserve"> </w:t>
      </w:r>
      <w:proofErr w:type="spellStart"/>
      <w:r w:rsidRPr="00D05BFE">
        <w:rPr>
          <w:rFonts w:ascii="Times New Roman" w:hAnsi="Times New Roman" w:cs="Times New Roman"/>
          <w:i/>
          <w:iCs/>
        </w:rPr>
        <w:t>Chronicles</w:t>
      </w:r>
      <w:proofErr w:type="spellEnd"/>
      <w:r w:rsidRPr="00D05BFE">
        <w:rPr>
          <w:rFonts w:ascii="Times New Roman" w:hAnsi="Times New Roman" w:cs="Times New Roman"/>
          <w:i/>
          <w:iCs/>
        </w:rPr>
        <w:t xml:space="preserve"> (English </w:t>
      </w:r>
      <w:proofErr w:type="spellStart"/>
      <w:r w:rsidRPr="00D05BFE">
        <w:rPr>
          <w:rFonts w:ascii="Times New Roman" w:hAnsi="Times New Roman" w:cs="Times New Roman"/>
          <w:i/>
          <w:iCs/>
        </w:rPr>
        <w:t>trans</w:t>
      </w:r>
      <w:proofErr w:type="spellEnd"/>
      <w:r w:rsidRPr="00D05BFE">
        <w:rPr>
          <w:rFonts w:ascii="Times New Roman" w:hAnsi="Times New Roman" w:cs="Times New Roman"/>
          <w:i/>
          <w:iCs/>
        </w:rPr>
        <w:t xml:space="preserve">. Society of </w:t>
      </w:r>
      <w:proofErr w:type="spellStart"/>
      <w:r w:rsidRPr="00D05BFE">
        <w:rPr>
          <w:rFonts w:ascii="Times New Roman" w:hAnsi="Times New Roman" w:cs="Times New Roman"/>
          <w:i/>
          <w:iCs/>
        </w:rPr>
        <w:t>Biblical</w:t>
      </w:r>
      <w:proofErr w:type="spellEnd"/>
      <w:r w:rsidRPr="00D05BFE">
        <w:rPr>
          <w:rFonts w:ascii="Times New Roman" w:hAnsi="Times New Roman" w:cs="Times New Roman"/>
          <w:i/>
          <w:iCs/>
        </w:rPr>
        <w:t xml:space="preserve"> </w:t>
      </w:r>
      <w:proofErr w:type="spellStart"/>
      <w:r w:rsidRPr="00D05BFE">
        <w:rPr>
          <w:rFonts w:ascii="Times New Roman" w:hAnsi="Times New Roman" w:cs="Times New Roman"/>
          <w:i/>
          <w:iCs/>
        </w:rPr>
        <w:t>Literature</w:t>
      </w:r>
      <w:proofErr w:type="spellEnd"/>
      <w:r w:rsidRPr="00D05BFE">
        <w:rPr>
          <w:rFonts w:ascii="Times New Roman" w:hAnsi="Times New Roman" w:cs="Times New Roman"/>
          <w:i/>
          <w:iCs/>
        </w:rPr>
        <w:t xml:space="preserve">, 2004) </w:t>
      </w:r>
      <w:r>
        <w:rPr>
          <w:rFonts w:ascii="Times New Roman" w:hAnsi="Times New Roman" w:cs="Times New Roman"/>
          <w:i/>
          <w:iCs/>
        </w:rPr>
        <w:t>A</w:t>
      </w:r>
      <w:r w:rsidRPr="00D05BFE">
        <w:rPr>
          <w:i/>
          <w:iCs/>
        </w:rPr>
        <w:t xml:space="preserve"> táblá</w:t>
      </w:r>
      <w:r>
        <w:rPr>
          <w:i/>
          <w:iCs/>
        </w:rPr>
        <w:t>kat</w:t>
      </w:r>
      <w:r w:rsidRPr="00D05BFE">
        <w:rPr>
          <w:i/>
          <w:iCs/>
        </w:rPr>
        <w:t xml:space="preserve"> </w:t>
      </w:r>
      <w:r w:rsidRPr="00D05BFE">
        <w:rPr>
          <w:b/>
          <w:bCs/>
          <w:i/>
          <w:iCs/>
        </w:rPr>
        <w:t>1896</w:t>
      </w:r>
      <w:r w:rsidRPr="00D05BFE">
        <w:rPr>
          <w:b/>
          <w:bCs/>
          <w:i/>
          <w:iCs/>
        </w:rPr>
        <w:noBreakHyphen/>
        <w:t>ban vásárolták meg</w:t>
      </w:r>
      <w:r w:rsidRPr="00D05BFE">
        <w:rPr>
          <w:i/>
          <w:iCs/>
        </w:rPr>
        <w:t xml:space="preserve"> (antikvárius kereskedőtől, pontos eredet feltáratlan),</w:t>
      </w:r>
      <w:r>
        <w:rPr>
          <w:i/>
          <w:iCs/>
        </w:rPr>
        <w:t xml:space="preserve"> </w:t>
      </w:r>
      <w:r w:rsidRPr="00D05BFE">
        <w:rPr>
          <w:rFonts w:ascii="Times New Roman" w:hAnsi="Times New Roman" w:cs="Times New Roman"/>
          <w:b/>
          <w:bCs/>
          <w:i/>
          <w:iCs/>
        </w:rPr>
        <w:t>tudományosan először csak 1956</w:t>
      </w:r>
      <w:r w:rsidRPr="00D05BFE">
        <w:rPr>
          <w:rFonts w:ascii="Times New Roman" w:hAnsi="Times New Roman" w:cs="Times New Roman"/>
          <w:b/>
          <w:bCs/>
          <w:i/>
          <w:iCs/>
        </w:rPr>
        <w:noBreakHyphen/>
        <w:t>ban publikálták</w:t>
      </w:r>
      <w:r w:rsidRPr="00D05BFE">
        <w:rPr>
          <w:rFonts w:ascii="Times New Roman" w:hAnsi="Times New Roman" w:cs="Times New Roman"/>
          <w:i/>
          <w:iCs/>
        </w:rPr>
        <w:t>.</w:t>
      </w:r>
      <w:r>
        <w:rPr>
          <w:rFonts w:ascii="Times New Roman" w:hAnsi="Times New Roman" w:cs="Times New Roman"/>
          <w:i/>
          <w:iCs/>
        </w:rPr>
        <w:t xml:space="preserve"> </w:t>
      </w:r>
      <w:r w:rsidRPr="00D05BFE">
        <w:rPr>
          <w:rFonts w:ascii="Times New Roman" w:hAnsi="Times New Roman" w:cs="Times New Roman"/>
          <w:i/>
          <w:iCs/>
        </w:rPr>
        <w:t xml:space="preserve">A kiadványt </w:t>
      </w:r>
      <w:r w:rsidRPr="00D05BFE">
        <w:rPr>
          <w:rFonts w:ascii="Times New Roman" w:hAnsi="Times New Roman" w:cs="Times New Roman"/>
          <w:b/>
          <w:bCs/>
          <w:i/>
          <w:iCs/>
        </w:rPr>
        <w:t xml:space="preserve">Donald </w:t>
      </w:r>
      <w:proofErr w:type="spellStart"/>
      <w:r w:rsidRPr="00D05BFE">
        <w:rPr>
          <w:rFonts w:ascii="Times New Roman" w:hAnsi="Times New Roman" w:cs="Times New Roman"/>
          <w:b/>
          <w:bCs/>
          <w:i/>
          <w:iCs/>
        </w:rPr>
        <w:t>Wiseman</w:t>
      </w:r>
      <w:proofErr w:type="spellEnd"/>
      <w:r>
        <w:rPr>
          <w:rFonts w:ascii="Times New Roman" w:hAnsi="Times New Roman" w:cs="Times New Roman"/>
          <w:i/>
          <w:iCs/>
        </w:rPr>
        <w:t xml:space="preserve">: </w:t>
      </w:r>
      <w:proofErr w:type="spellStart"/>
      <w:r w:rsidRPr="00D05BFE">
        <w:rPr>
          <w:rFonts w:ascii="Times New Roman" w:hAnsi="Times New Roman" w:cs="Times New Roman"/>
          <w:i/>
          <w:iCs/>
        </w:rPr>
        <w:t>Chronicles</w:t>
      </w:r>
      <w:proofErr w:type="spellEnd"/>
      <w:r w:rsidRPr="00D05BFE">
        <w:rPr>
          <w:rFonts w:ascii="Times New Roman" w:hAnsi="Times New Roman" w:cs="Times New Roman"/>
          <w:i/>
          <w:iCs/>
        </w:rPr>
        <w:t xml:space="preserve"> of </w:t>
      </w:r>
      <w:proofErr w:type="spellStart"/>
      <w:r w:rsidRPr="00D05BFE">
        <w:rPr>
          <w:rFonts w:ascii="Times New Roman" w:hAnsi="Times New Roman" w:cs="Times New Roman"/>
          <w:i/>
          <w:iCs/>
        </w:rPr>
        <w:t>Chaldean</w:t>
      </w:r>
      <w:proofErr w:type="spellEnd"/>
      <w:r w:rsidRPr="00D05BFE">
        <w:rPr>
          <w:rFonts w:ascii="Times New Roman" w:hAnsi="Times New Roman" w:cs="Times New Roman"/>
          <w:i/>
          <w:iCs/>
        </w:rPr>
        <w:t xml:space="preserve"> </w:t>
      </w:r>
      <w:proofErr w:type="spellStart"/>
      <w:r w:rsidRPr="00D05BFE">
        <w:rPr>
          <w:rFonts w:ascii="Times New Roman" w:hAnsi="Times New Roman" w:cs="Times New Roman"/>
          <w:i/>
          <w:iCs/>
        </w:rPr>
        <w:t>Kings</w:t>
      </w:r>
      <w:proofErr w:type="spellEnd"/>
      <w:r w:rsidRPr="00D05BFE">
        <w:rPr>
          <w:rFonts w:ascii="Times New Roman" w:hAnsi="Times New Roman" w:cs="Times New Roman"/>
          <w:i/>
          <w:iCs/>
        </w:rPr>
        <w:t xml:space="preserve"> in </w:t>
      </w:r>
      <w:proofErr w:type="spellStart"/>
      <w:r w:rsidRPr="00D05BFE">
        <w:rPr>
          <w:rFonts w:ascii="Times New Roman" w:hAnsi="Times New Roman" w:cs="Times New Roman"/>
          <w:i/>
          <w:iCs/>
        </w:rPr>
        <w:t>the</w:t>
      </w:r>
      <w:proofErr w:type="spellEnd"/>
      <w:r w:rsidRPr="00D05BFE">
        <w:rPr>
          <w:rFonts w:ascii="Times New Roman" w:hAnsi="Times New Roman" w:cs="Times New Roman"/>
          <w:i/>
          <w:iCs/>
        </w:rPr>
        <w:t xml:space="preserve"> British Museum (London: </w:t>
      </w:r>
      <w:proofErr w:type="spellStart"/>
      <w:r w:rsidRPr="00D05BFE">
        <w:rPr>
          <w:rFonts w:ascii="Times New Roman" w:hAnsi="Times New Roman" w:cs="Times New Roman"/>
          <w:i/>
          <w:iCs/>
        </w:rPr>
        <w:t>Trustees</w:t>
      </w:r>
      <w:proofErr w:type="spellEnd"/>
      <w:r w:rsidRPr="00D05BFE">
        <w:rPr>
          <w:rFonts w:ascii="Times New Roman" w:hAnsi="Times New Roman" w:cs="Times New Roman"/>
          <w:i/>
          <w:iCs/>
        </w:rPr>
        <w:t xml:space="preserve"> of </w:t>
      </w:r>
      <w:proofErr w:type="spellStart"/>
      <w:r w:rsidRPr="00D05BFE">
        <w:rPr>
          <w:rFonts w:ascii="Times New Roman" w:hAnsi="Times New Roman" w:cs="Times New Roman"/>
          <w:i/>
          <w:iCs/>
        </w:rPr>
        <w:t>the</w:t>
      </w:r>
      <w:proofErr w:type="spellEnd"/>
      <w:r w:rsidRPr="00D05BFE">
        <w:rPr>
          <w:rFonts w:ascii="Times New Roman" w:hAnsi="Times New Roman" w:cs="Times New Roman"/>
          <w:i/>
          <w:iCs/>
        </w:rPr>
        <w:t xml:space="preserve"> British Museum, 1956).</w:t>
      </w:r>
    </w:p>
    <w:p w14:paraId="45D463FF" w14:textId="77777777" w:rsidR="00D05BFE" w:rsidRPr="000347E6" w:rsidRDefault="00D05BFE" w:rsidP="00D05BFE">
      <w:pPr>
        <w:tabs>
          <w:tab w:val="num" w:pos="720"/>
        </w:tabs>
        <w:jc w:val="both"/>
        <w:rPr>
          <w:rFonts w:ascii="Times New Roman" w:hAnsi="Times New Roman" w:cs="Times New Roman"/>
          <w:i/>
          <w:iCs/>
        </w:rPr>
      </w:pPr>
      <w:r w:rsidRPr="000347E6">
        <w:rPr>
          <w:rFonts w:ascii="Times New Roman" w:hAnsi="Times New Roman" w:cs="Times New Roman"/>
          <w:i/>
          <w:iCs/>
        </w:rPr>
        <w:lastRenderedPageBreak/>
        <w:t xml:space="preserve">A </w:t>
      </w:r>
      <w:proofErr w:type="spellStart"/>
      <w:r w:rsidRPr="000347E6">
        <w:rPr>
          <w:rFonts w:ascii="Times New Roman" w:hAnsi="Times New Roman" w:cs="Times New Roman"/>
          <w:i/>
          <w:iCs/>
        </w:rPr>
        <w:t>Babylonian</w:t>
      </w:r>
      <w:proofErr w:type="spellEnd"/>
      <w:r w:rsidRPr="000347E6">
        <w:rPr>
          <w:rFonts w:ascii="Times New Roman" w:hAnsi="Times New Roman" w:cs="Times New Roman"/>
          <w:i/>
          <w:iCs/>
        </w:rPr>
        <w:t xml:space="preserve"> </w:t>
      </w:r>
      <w:proofErr w:type="spellStart"/>
      <w:r w:rsidRPr="000347E6">
        <w:rPr>
          <w:rFonts w:ascii="Times New Roman" w:hAnsi="Times New Roman" w:cs="Times New Roman"/>
          <w:i/>
          <w:iCs/>
        </w:rPr>
        <w:t>Chronicles</w:t>
      </w:r>
      <w:proofErr w:type="spellEnd"/>
      <w:r w:rsidRPr="000347E6">
        <w:rPr>
          <w:rFonts w:ascii="Times New Roman" w:hAnsi="Times New Roman" w:cs="Times New Roman"/>
          <w:i/>
          <w:iCs/>
        </w:rPr>
        <w:t xml:space="preserve"> (magyarul: Babiloni Krónikák) egy több tucat ékírásos agyagtábla</w:t>
      </w:r>
      <w:r w:rsidRPr="000347E6">
        <w:rPr>
          <w:rFonts w:ascii="Times New Roman" w:hAnsi="Times New Roman" w:cs="Times New Roman"/>
          <w:i/>
          <w:iCs/>
        </w:rPr>
        <w:noBreakHyphen/>
        <w:t>sorozat, amelyek a babiloni történelmi eseményeket rögzítették kronologikus módon. Ezek:</w:t>
      </w:r>
      <w:r w:rsidRPr="00D05BFE">
        <w:rPr>
          <w:rFonts w:ascii="Times New Roman" w:hAnsi="Times New Roman" w:cs="Times New Roman"/>
          <w:i/>
          <w:iCs/>
        </w:rPr>
        <w:t xml:space="preserve"> </w:t>
      </w:r>
      <w:proofErr w:type="spellStart"/>
      <w:r w:rsidRPr="000347E6">
        <w:rPr>
          <w:rFonts w:ascii="Times New Roman" w:hAnsi="Times New Roman" w:cs="Times New Roman"/>
          <w:i/>
          <w:iCs/>
        </w:rPr>
        <w:t>Neo</w:t>
      </w:r>
      <w:proofErr w:type="spellEnd"/>
      <w:r w:rsidRPr="000347E6">
        <w:rPr>
          <w:rFonts w:ascii="Times New Roman" w:hAnsi="Times New Roman" w:cs="Times New Roman"/>
          <w:i/>
          <w:iCs/>
        </w:rPr>
        <w:noBreakHyphen/>
        <w:t>babiloni kori agyagtáblák, amelyek az eseményeket év</w:t>
      </w:r>
      <w:r w:rsidRPr="000347E6">
        <w:rPr>
          <w:rFonts w:ascii="Times New Roman" w:hAnsi="Times New Roman" w:cs="Times New Roman"/>
          <w:i/>
          <w:iCs/>
        </w:rPr>
        <w:noBreakHyphen/>
      </w:r>
      <w:proofErr w:type="spellStart"/>
      <w:r w:rsidRPr="000347E6">
        <w:rPr>
          <w:rFonts w:ascii="Times New Roman" w:hAnsi="Times New Roman" w:cs="Times New Roman"/>
          <w:i/>
          <w:iCs/>
        </w:rPr>
        <w:t>ről</w:t>
      </w:r>
      <w:proofErr w:type="spellEnd"/>
      <w:r w:rsidRPr="000347E6">
        <w:rPr>
          <w:rFonts w:ascii="Times New Roman" w:hAnsi="Times New Roman" w:cs="Times New Roman"/>
          <w:i/>
          <w:iCs/>
        </w:rPr>
        <w:t xml:space="preserve"> évre feljegyezték.</w:t>
      </w:r>
      <w:r w:rsidRPr="00D05BFE">
        <w:rPr>
          <w:rFonts w:ascii="Times New Roman" w:hAnsi="Times New Roman" w:cs="Times New Roman"/>
          <w:i/>
          <w:iCs/>
        </w:rPr>
        <w:t xml:space="preserve"> </w:t>
      </w:r>
      <w:r w:rsidRPr="000347E6">
        <w:rPr>
          <w:rFonts w:ascii="Times New Roman" w:hAnsi="Times New Roman" w:cs="Times New Roman"/>
          <w:i/>
          <w:iCs/>
        </w:rPr>
        <w:t>A feljegyzések Akkád nyelven íródtak, méghozzá babiloni dialektusban ékírásos írással.</w:t>
      </w:r>
      <w:r w:rsidRPr="00D05BFE">
        <w:rPr>
          <w:rFonts w:ascii="Times New Roman" w:hAnsi="Times New Roman" w:cs="Times New Roman"/>
          <w:i/>
          <w:iCs/>
        </w:rPr>
        <w:t xml:space="preserve"> </w:t>
      </w:r>
      <w:r w:rsidRPr="000347E6">
        <w:rPr>
          <w:rFonts w:ascii="Times New Roman" w:hAnsi="Times New Roman" w:cs="Times New Roman"/>
          <w:i/>
          <w:iCs/>
        </w:rPr>
        <w:t>A legtöbb krónika</w:t>
      </w:r>
      <w:r w:rsidRPr="000347E6">
        <w:rPr>
          <w:rFonts w:ascii="Times New Roman" w:hAnsi="Times New Roman" w:cs="Times New Roman"/>
          <w:i/>
          <w:iCs/>
        </w:rPr>
        <w:noBreakHyphen/>
        <w:t>táblát a British Museum gyűjteményében (London, Egyesült Királyság) őrzik. Például a Nabukodonozor Krónika (ABC 5, más néven „Jeruzsálem Krónika”):</w:t>
      </w:r>
      <w:r w:rsidRPr="00D05BFE">
        <w:rPr>
          <w:rFonts w:ascii="Times New Roman" w:hAnsi="Times New Roman" w:cs="Times New Roman"/>
          <w:i/>
          <w:iCs/>
        </w:rPr>
        <w:t xml:space="preserve"> </w:t>
      </w:r>
      <w:r w:rsidRPr="000347E6">
        <w:rPr>
          <w:rFonts w:ascii="Times New Roman" w:hAnsi="Times New Roman" w:cs="Times New Roman"/>
          <w:i/>
          <w:iCs/>
        </w:rPr>
        <w:t>British Museum szám: BM 21946.</w:t>
      </w:r>
      <w:r w:rsidRPr="00D05BFE">
        <w:rPr>
          <w:rFonts w:ascii="Times New Roman" w:hAnsi="Times New Roman" w:cs="Times New Roman"/>
          <w:i/>
          <w:iCs/>
        </w:rPr>
        <w:t xml:space="preserve"> </w:t>
      </w:r>
      <w:r w:rsidRPr="000347E6">
        <w:rPr>
          <w:rFonts w:ascii="Times New Roman" w:hAnsi="Times New Roman" w:cs="Times New Roman"/>
          <w:i/>
          <w:iCs/>
        </w:rPr>
        <w:t xml:space="preserve">Ez a tábla tartalmazza a jeruzsálemi ostrom (i. e. 597) ill. a király, </w:t>
      </w:r>
      <w:proofErr w:type="spellStart"/>
      <w:r w:rsidRPr="000347E6">
        <w:rPr>
          <w:rFonts w:ascii="Times New Roman" w:hAnsi="Times New Roman" w:cs="Times New Roman"/>
          <w:i/>
          <w:iCs/>
        </w:rPr>
        <w:t>Jehoiachin</w:t>
      </w:r>
      <w:proofErr w:type="spellEnd"/>
      <w:r w:rsidRPr="000347E6">
        <w:rPr>
          <w:rFonts w:ascii="Times New Roman" w:hAnsi="Times New Roman" w:cs="Times New Roman"/>
          <w:i/>
          <w:iCs/>
        </w:rPr>
        <w:t xml:space="preserve"> fogságba ejtésének leírását.</w:t>
      </w:r>
    </w:p>
    <w:p w14:paraId="1A472D18" w14:textId="77777777" w:rsidR="00A9447F" w:rsidRPr="000347E6" w:rsidRDefault="00A9447F" w:rsidP="00A9447F">
      <w:pPr>
        <w:jc w:val="both"/>
        <w:rPr>
          <w:rFonts w:ascii="Times New Roman" w:hAnsi="Times New Roman" w:cs="Times New Roman"/>
        </w:rPr>
      </w:pPr>
      <w:r w:rsidRPr="000347E6">
        <w:rPr>
          <w:rFonts w:ascii="Times New Roman" w:hAnsi="Times New Roman" w:cs="Times New Roman"/>
          <w:b/>
          <w:bCs/>
        </w:rPr>
        <w:t>A</w:t>
      </w:r>
      <w:r w:rsidRPr="000347E6">
        <w:rPr>
          <w:rFonts w:ascii="Times New Roman" w:hAnsi="Times New Roman" w:cs="Times New Roman"/>
        </w:rPr>
        <w:t>) Babiloni Krónikák (</w:t>
      </w:r>
      <w:proofErr w:type="spellStart"/>
      <w:r w:rsidRPr="000347E6">
        <w:rPr>
          <w:rFonts w:ascii="Times New Roman" w:hAnsi="Times New Roman" w:cs="Times New Roman"/>
        </w:rPr>
        <w:t>Babylonian</w:t>
      </w:r>
      <w:proofErr w:type="spellEnd"/>
      <w:r w:rsidRPr="000347E6">
        <w:rPr>
          <w:rFonts w:ascii="Times New Roman" w:hAnsi="Times New Roman" w:cs="Times New Roman"/>
        </w:rPr>
        <w:t xml:space="preserve"> </w:t>
      </w:r>
      <w:proofErr w:type="spellStart"/>
      <w:r w:rsidRPr="000347E6">
        <w:rPr>
          <w:rFonts w:ascii="Times New Roman" w:hAnsi="Times New Roman" w:cs="Times New Roman"/>
        </w:rPr>
        <w:t>Chronicles</w:t>
      </w:r>
      <w:proofErr w:type="spellEnd"/>
      <w:r w:rsidRPr="000347E6">
        <w:rPr>
          <w:rFonts w:ascii="Times New Roman" w:hAnsi="Times New Roman" w:cs="Times New Roman"/>
        </w:rPr>
        <w:t xml:space="preserve">) Ez a legfontosabb kortárs, biblia‑kívüli írásos forrás: Az ún. </w:t>
      </w:r>
      <w:proofErr w:type="spellStart"/>
      <w:r w:rsidRPr="000347E6">
        <w:rPr>
          <w:rFonts w:ascii="Times New Roman" w:hAnsi="Times New Roman" w:cs="Times New Roman"/>
        </w:rPr>
        <w:t>Nebukodonozor</w:t>
      </w:r>
      <w:proofErr w:type="spellEnd"/>
      <w:r w:rsidRPr="000347E6">
        <w:rPr>
          <w:rFonts w:ascii="Times New Roman" w:hAnsi="Times New Roman" w:cs="Times New Roman"/>
        </w:rPr>
        <w:t>‑krónika (ABC 5 vagy „</w:t>
      </w:r>
      <w:proofErr w:type="spellStart"/>
      <w:r w:rsidRPr="000347E6">
        <w:rPr>
          <w:rFonts w:ascii="Times New Roman" w:hAnsi="Times New Roman" w:cs="Times New Roman"/>
        </w:rPr>
        <w:t>Jerusalem</w:t>
      </w:r>
      <w:proofErr w:type="spellEnd"/>
      <w:r w:rsidRPr="000347E6">
        <w:rPr>
          <w:rFonts w:ascii="Times New Roman" w:hAnsi="Times New Roman" w:cs="Times New Roman"/>
        </w:rPr>
        <w:t xml:space="preserve"> </w:t>
      </w:r>
      <w:proofErr w:type="spellStart"/>
      <w:r w:rsidRPr="000347E6">
        <w:rPr>
          <w:rFonts w:ascii="Times New Roman" w:hAnsi="Times New Roman" w:cs="Times New Roman"/>
        </w:rPr>
        <w:t>Chronicle</w:t>
      </w:r>
      <w:proofErr w:type="spellEnd"/>
      <w:r w:rsidRPr="000347E6">
        <w:rPr>
          <w:rFonts w:ascii="Times New Roman" w:hAnsi="Times New Roman" w:cs="Times New Roman"/>
        </w:rPr>
        <w:t xml:space="preserve">”) a </w:t>
      </w:r>
      <w:proofErr w:type="spellStart"/>
      <w:r w:rsidRPr="000347E6">
        <w:rPr>
          <w:rFonts w:ascii="Times New Roman" w:hAnsi="Times New Roman" w:cs="Times New Roman"/>
        </w:rPr>
        <w:t>Neo</w:t>
      </w:r>
      <w:proofErr w:type="spellEnd"/>
      <w:r w:rsidRPr="000347E6">
        <w:rPr>
          <w:rFonts w:ascii="Times New Roman" w:hAnsi="Times New Roman" w:cs="Times New Roman"/>
        </w:rPr>
        <w:t>‑babiloni birodalom történetét rögzíti Akkád nyelven ékírásos agyagtáblán. Ebben a krónikában a jeruzsálemi ostrom említése szerepel az i. e. 597‑es eseménynél: – A babilóniai király hadat indít a „</w:t>
      </w:r>
      <w:proofErr w:type="spellStart"/>
      <w:r w:rsidRPr="000347E6">
        <w:rPr>
          <w:rFonts w:ascii="Times New Roman" w:hAnsi="Times New Roman" w:cs="Times New Roman"/>
        </w:rPr>
        <w:t>Juda</w:t>
      </w:r>
      <w:proofErr w:type="spellEnd"/>
      <w:r w:rsidRPr="000347E6">
        <w:rPr>
          <w:rFonts w:ascii="Times New Roman" w:hAnsi="Times New Roman" w:cs="Times New Roman"/>
        </w:rPr>
        <w:t xml:space="preserve"> városa” ellen (amit a Jeruzsálemnek tartanak). – A várost elfoglalja, a királyt (</w:t>
      </w:r>
      <w:proofErr w:type="spellStart"/>
      <w:r w:rsidRPr="000347E6">
        <w:rPr>
          <w:rFonts w:ascii="Times New Roman" w:hAnsi="Times New Roman" w:cs="Times New Roman"/>
        </w:rPr>
        <w:t>Jehoiachint</w:t>
      </w:r>
      <w:proofErr w:type="spellEnd"/>
      <w:r w:rsidRPr="000347E6">
        <w:rPr>
          <w:rFonts w:ascii="Times New Roman" w:hAnsi="Times New Roman" w:cs="Times New Roman"/>
        </w:rPr>
        <w:t>) fogságba ejti, és egy saját bábkirályt helyez uralma alá (</w:t>
      </w:r>
      <w:proofErr w:type="spellStart"/>
      <w:r w:rsidRPr="000347E6">
        <w:rPr>
          <w:rFonts w:ascii="Times New Roman" w:hAnsi="Times New Roman" w:cs="Times New Roman"/>
        </w:rPr>
        <w:t>Zedekia</w:t>
      </w:r>
      <w:proofErr w:type="spellEnd"/>
      <w:r w:rsidRPr="000347E6">
        <w:rPr>
          <w:rFonts w:ascii="Times New Roman" w:hAnsi="Times New Roman" w:cs="Times New Roman"/>
        </w:rPr>
        <w:t xml:space="preserve">). – Ezután adó és zsákmány kerül Babilonba. Ez a krónika nem részletezi a deportáltak számát, sem a későbbi 587‑es templomrombolást – csak az első ostromot és a király elfogását említi. B) </w:t>
      </w:r>
      <w:proofErr w:type="spellStart"/>
      <w:r w:rsidRPr="000347E6">
        <w:rPr>
          <w:rFonts w:ascii="Times New Roman" w:hAnsi="Times New Roman" w:cs="Times New Roman"/>
        </w:rPr>
        <w:t>Jehoiachin</w:t>
      </w:r>
      <w:proofErr w:type="spellEnd"/>
      <w:r w:rsidRPr="000347E6">
        <w:rPr>
          <w:rFonts w:ascii="Times New Roman" w:hAnsi="Times New Roman" w:cs="Times New Roman"/>
        </w:rPr>
        <w:t xml:space="preserve"> ellátási táblák (</w:t>
      </w:r>
      <w:proofErr w:type="spellStart"/>
      <w:r w:rsidRPr="000347E6">
        <w:rPr>
          <w:rFonts w:ascii="Times New Roman" w:hAnsi="Times New Roman" w:cs="Times New Roman"/>
        </w:rPr>
        <w:t>Jehoiachin’s</w:t>
      </w:r>
      <w:proofErr w:type="spellEnd"/>
      <w:r w:rsidRPr="000347E6">
        <w:rPr>
          <w:rFonts w:ascii="Times New Roman" w:hAnsi="Times New Roman" w:cs="Times New Roman"/>
        </w:rPr>
        <w:t xml:space="preserve"> </w:t>
      </w:r>
      <w:proofErr w:type="spellStart"/>
      <w:r w:rsidRPr="000347E6">
        <w:rPr>
          <w:rFonts w:ascii="Times New Roman" w:hAnsi="Times New Roman" w:cs="Times New Roman"/>
        </w:rPr>
        <w:t>Rations</w:t>
      </w:r>
      <w:proofErr w:type="spellEnd"/>
      <w:r w:rsidRPr="000347E6">
        <w:rPr>
          <w:rFonts w:ascii="Times New Roman" w:hAnsi="Times New Roman" w:cs="Times New Roman"/>
        </w:rPr>
        <w:t xml:space="preserve"> </w:t>
      </w:r>
      <w:proofErr w:type="spellStart"/>
      <w:r w:rsidRPr="000347E6">
        <w:rPr>
          <w:rFonts w:ascii="Times New Roman" w:hAnsi="Times New Roman" w:cs="Times New Roman"/>
        </w:rPr>
        <w:t>Tablets</w:t>
      </w:r>
      <w:proofErr w:type="spellEnd"/>
      <w:r w:rsidRPr="000347E6">
        <w:rPr>
          <w:rFonts w:ascii="Times New Roman" w:hAnsi="Times New Roman" w:cs="Times New Roman"/>
        </w:rPr>
        <w:t>).</w:t>
      </w:r>
    </w:p>
    <w:p w14:paraId="3799A2CC" w14:textId="77777777" w:rsidR="00A9447F" w:rsidRPr="000347E6" w:rsidRDefault="00A9447F" w:rsidP="00A9447F">
      <w:pPr>
        <w:jc w:val="both"/>
        <w:rPr>
          <w:rFonts w:ascii="Times New Roman" w:hAnsi="Times New Roman" w:cs="Times New Roman"/>
        </w:rPr>
      </w:pPr>
      <w:r w:rsidRPr="000347E6">
        <w:rPr>
          <w:rFonts w:ascii="Times New Roman" w:hAnsi="Times New Roman" w:cs="Times New Roman"/>
        </w:rPr>
        <w:t>Ez egy másik fontos babilóniai agyagtábla‑forrás: Itt „</w:t>
      </w:r>
      <w:proofErr w:type="spellStart"/>
      <w:r w:rsidRPr="000347E6">
        <w:rPr>
          <w:rFonts w:ascii="Times New Roman" w:hAnsi="Times New Roman" w:cs="Times New Roman"/>
        </w:rPr>
        <w:t>Yahudu</w:t>
      </w:r>
      <w:proofErr w:type="spellEnd"/>
      <w:r w:rsidRPr="000347E6">
        <w:rPr>
          <w:rFonts w:ascii="Times New Roman" w:hAnsi="Times New Roman" w:cs="Times New Roman"/>
        </w:rPr>
        <w:t xml:space="preserve"> királyának” (</w:t>
      </w:r>
      <w:proofErr w:type="spellStart"/>
      <w:r w:rsidRPr="000347E6">
        <w:rPr>
          <w:rFonts w:ascii="Times New Roman" w:hAnsi="Times New Roman" w:cs="Times New Roman"/>
        </w:rPr>
        <w:t>Jehoiachin</w:t>
      </w:r>
      <w:proofErr w:type="spellEnd"/>
      <w:r w:rsidRPr="000347E6">
        <w:rPr>
          <w:rFonts w:ascii="Times New Roman" w:hAnsi="Times New Roman" w:cs="Times New Roman"/>
        </w:rPr>
        <w:t>) és fia(i)</w:t>
      </w:r>
      <w:proofErr w:type="spellStart"/>
      <w:r w:rsidRPr="000347E6">
        <w:rPr>
          <w:rFonts w:ascii="Times New Roman" w:hAnsi="Times New Roman" w:cs="Times New Roman"/>
        </w:rPr>
        <w:t>nak</w:t>
      </w:r>
      <w:proofErr w:type="spellEnd"/>
      <w:r w:rsidRPr="000347E6">
        <w:rPr>
          <w:rFonts w:ascii="Times New Roman" w:hAnsi="Times New Roman" w:cs="Times New Roman"/>
        </w:rPr>
        <w:t xml:space="preserve"> élelemellátási rátáit jegyzik fel Babilonban az i. e. 6. századból. Ez arra utal, hogy a jeruzsálemi király ténylegesen Babilonban raboskodott, és azt babiloni adminisztratív dokumentumok is rögzítették.  </w:t>
      </w:r>
      <w:proofErr w:type="spellStart"/>
      <w:r w:rsidRPr="000347E6">
        <w:rPr>
          <w:rFonts w:ascii="Times New Roman" w:hAnsi="Times New Roman" w:cs="Times New Roman"/>
        </w:rPr>
        <w:t>Al</w:t>
      </w:r>
      <w:proofErr w:type="spellEnd"/>
      <w:r w:rsidRPr="000347E6">
        <w:rPr>
          <w:rFonts w:ascii="Times New Roman" w:hAnsi="Times New Roman" w:cs="Times New Roman"/>
        </w:rPr>
        <w:t>‑</w:t>
      </w:r>
      <w:proofErr w:type="spellStart"/>
      <w:r w:rsidRPr="000347E6">
        <w:rPr>
          <w:rFonts w:ascii="Times New Roman" w:hAnsi="Times New Roman" w:cs="Times New Roman"/>
        </w:rPr>
        <w:t>Yahudu</w:t>
      </w:r>
      <w:proofErr w:type="spellEnd"/>
      <w:r w:rsidRPr="000347E6">
        <w:rPr>
          <w:rFonts w:ascii="Times New Roman" w:hAnsi="Times New Roman" w:cs="Times New Roman"/>
        </w:rPr>
        <w:t xml:space="preserve">‑táblák. Ezek a római korban előkerült, Babiloniában íródott agyagtáblák nem közvetlenül a hadjáratokat írják le, hanem a száműzött zsidók életéről szólnak: A több mint 200 táblából álló gyűjtemény többek között szerződéseket, üzleti és társadalmi értesítőket tartalmaz, amelyek azt mutatják, hogy zsidó közösségek éltek Babilonban a száműzetés alatt (jelentős részük 572–477 közt datált). Babiloniában deportálás után, és életük dokumentálható nem‑bibliai írásokban is. </w:t>
      </w:r>
    </w:p>
    <w:p w14:paraId="1C0744FA" w14:textId="143DA99E" w:rsidR="00A9447F" w:rsidRDefault="00A9447F" w:rsidP="00A9447F">
      <w:pPr>
        <w:jc w:val="both"/>
        <w:rPr>
          <w:rFonts w:ascii="Times New Roman" w:hAnsi="Times New Roman" w:cs="Times New Roman"/>
        </w:rPr>
      </w:pPr>
      <w:r w:rsidRPr="000347E6">
        <w:rPr>
          <w:rFonts w:ascii="Times New Roman" w:hAnsi="Times New Roman" w:cs="Times New Roman"/>
        </w:rPr>
        <w:t>A Babiloni Krónika szerint: A babilóniai király (</w:t>
      </w:r>
      <w:proofErr w:type="spellStart"/>
      <w:r w:rsidRPr="000347E6">
        <w:rPr>
          <w:rFonts w:ascii="Times New Roman" w:hAnsi="Times New Roman" w:cs="Times New Roman"/>
        </w:rPr>
        <w:t>Nebukodonozor</w:t>
      </w:r>
      <w:proofErr w:type="spellEnd"/>
      <w:r w:rsidRPr="000347E6">
        <w:rPr>
          <w:rFonts w:ascii="Times New Roman" w:hAnsi="Times New Roman" w:cs="Times New Roman"/>
        </w:rPr>
        <w:t>) seregei i. e. 597‑ben ostrom alá vették a „</w:t>
      </w:r>
      <w:proofErr w:type="spellStart"/>
      <w:r w:rsidRPr="000347E6">
        <w:rPr>
          <w:rFonts w:ascii="Times New Roman" w:hAnsi="Times New Roman" w:cs="Times New Roman"/>
        </w:rPr>
        <w:t>Juda</w:t>
      </w:r>
      <w:proofErr w:type="spellEnd"/>
      <w:r w:rsidRPr="000347E6">
        <w:rPr>
          <w:rFonts w:ascii="Times New Roman" w:hAnsi="Times New Roman" w:cs="Times New Roman"/>
        </w:rPr>
        <w:t xml:space="preserve"> városát” (a zsidó királyság fővárosát, Jeruzsálemet). A város elfoglalása után a királyt foglyul ejtették. Egy új királyt neveztek ki a babiloni uralom alá. Adót és/vagy zsákmányt Küldtek Babilonba. Az </w:t>
      </w:r>
      <w:proofErr w:type="spellStart"/>
      <w:r w:rsidRPr="000347E6">
        <w:rPr>
          <w:rFonts w:ascii="Times New Roman" w:hAnsi="Times New Roman" w:cs="Times New Roman"/>
        </w:rPr>
        <w:t>eseményet</w:t>
      </w:r>
      <w:proofErr w:type="spellEnd"/>
      <w:r w:rsidRPr="000347E6">
        <w:rPr>
          <w:rFonts w:ascii="Times New Roman" w:hAnsi="Times New Roman" w:cs="Times New Roman"/>
        </w:rPr>
        <w:t xml:space="preserve"> </w:t>
      </w:r>
      <w:proofErr w:type="spellStart"/>
      <w:r w:rsidRPr="000347E6">
        <w:rPr>
          <w:rFonts w:ascii="Times New Roman" w:hAnsi="Times New Roman" w:cs="Times New Roman"/>
        </w:rPr>
        <w:t>Adar</w:t>
      </w:r>
      <w:proofErr w:type="spellEnd"/>
      <w:r w:rsidRPr="000347E6">
        <w:rPr>
          <w:rFonts w:ascii="Times New Roman" w:hAnsi="Times New Roman" w:cs="Times New Roman"/>
        </w:rPr>
        <w:t xml:space="preserve"> hónap 2‑án jegyezték fel, ami március 16‑nak felel meg az i. e. 597‑es évben. </w:t>
      </w:r>
    </w:p>
    <w:p w14:paraId="0620512B" w14:textId="77777777" w:rsidR="00770B3A" w:rsidRPr="00B81175" w:rsidRDefault="00770B3A" w:rsidP="00770B3A">
      <w:pPr>
        <w:jc w:val="center"/>
        <w:rPr>
          <w:rFonts w:ascii="Times New Roman" w:hAnsi="Times New Roman" w:cs="Times New Roman"/>
          <w:b/>
          <w:bCs/>
        </w:rPr>
      </w:pPr>
      <w:r w:rsidRPr="00B81175">
        <w:rPr>
          <w:rFonts w:ascii="Times New Roman" w:hAnsi="Times New Roman" w:cs="Times New Roman"/>
          <w:b/>
          <w:bCs/>
        </w:rPr>
        <w:t>Nabukodonozor II.</w:t>
      </w:r>
    </w:p>
    <w:p w14:paraId="20D691F3" w14:textId="77777777" w:rsidR="00770B3A" w:rsidRPr="00B81175" w:rsidRDefault="00770B3A" w:rsidP="00770B3A">
      <w:pPr>
        <w:jc w:val="both"/>
        <w:rPr>
          <w:rFonts w:ascii="Times New Roman" w:hAnsi="Times New Roman" w:cs="Times New Roman"/>
        </w:rPr>
      </w:pPr>
      <w:r w:rsidRPr="00B81175">
        <w:rPr>
          <w:rFonts w:ascii="Times New Roman" w:hAnsi="Times New Roman" w:cs="Times New Roman"/>
        </w:rPr>
        <w:t xml:space="preserve"> (</w:t>
      </w:r>
      <w:proofErr w:type="spellStart"/>
      <w:r w:rsidRPr="00B81175">
        <w:rPr>
          <w:rFonts w:ascii="Times New Roman" w:hAnsi="Times New Roman" w:cs="Times New Roman"/>
        </w:rPr>
        <w:t>Neo</w:t>
      </w:r>
      <w:proofErr w:type="spellEnd"/>
      <w:r w:rsidRPr="00B81175">
        <w:rPr>
          <w:rFonts w:ascii="Times New Roman" w:hAnsi="Times New Roman" w:cs="Times New Roman"/>
        </w:rPr>
        <w:t>-babiloni birodalom királya, i. e. 605–562) életét és uralmát a lehető legpontosabban, a bibliai és történeti források összevetésében.</w:t>
      </w:r>
      <w:r>
        <w:rPr>
          <w:rFonts w:ascii="Times New Roman" w:hAnsi="Times New Roman" w:cs="Times New Roman"/>
        </w:rPr>
        <w:t xml:space="preserve"> </w:t>
      </w:r>
      <w:r w:rsidRPr="00B81175">
        <w:rPr>
          <w:rFonts w:ascii="Times New Roman" w:hAnsi="Times New Roman" w:cs="Times New Roman"/>
        </w:rPr>
        <w:t xml:space="preserve">Nabukodonozor II. (akkádul: </w:t>
      </w:r>
      <w:proofErr w:type="spellStart"/>
      <w:r w:rsidRPr="00B81175">
        <w:rPr>
          <w:rFonts w:ascii="Times New Roman" w:hAnsi="Times New Roman" w:cs="Times New Roman"/>
        </w:rPr>
        <w:t>Nabû-kudurri-uṣur</w:t>
      </w:r>
      <w:proofErr w:type="spellEnd"/>
      <w:r w:rsidRPr="00B81175">
        <w:rPr>
          <w:rFonts w:ascii="Times New Roman" w:hAnsi="Times New Roman" w:cs="Times New Roman"/>
        </w:rPr>
        <w:t>, „</w:t>
      </w:r>
      <w:proofErr w:type="spellStart"/>
      <w:r w:rsidRPr="00B81175">
        <w:rPr>
          <w:rFonts w:ascii="Times New Roman" w:hAnsi="Times New Roman" w:cs="Times New Roman"/>
        </w:rPr>
        <w:t>Nabú</w:t>
      </w:r>
      <w:proofErr w:type="spellEnd"/>
      <w:r w:rsidRPr="00B81175">
        <w:rPr>
          <w:rFonts w:ascii="Times New Roman" w:hAnsi="Times New Roman" w:cs="Times New Roman"/>
        </w:rPr>
        <w:t xml:space="preserve"> védje a börtönt”)</w:t>
      </w:r>
      <w:r>
        <w:rPr>
          <w:rFonts w:ascii="Times New Roman" w:hAnsi="Times New Roman" w:cs="Times New Roman"/>
        </w:rPr>
        <w:t xml:space="preserve"> </w:t>
      </w:r>
      <w:r w:rsidRPr="00B81175">
        <w:rPr>
          <w:rFonts w:ascii="Times New Roman" w:hAnsi="Times New Roman" w:cs="Times New Roman"/>
        </w:rPr>
        <w:t>i. e. 605–562</w:t>
      </w:r>
      <w:r>
        <w:rPr>
          <w:rFonts w:ascii="Times New Roman" w:hAnsi="Times New Roman" w:cs="Times New Roman"/>
        </w:rPr>
        <w:t xml:space="preserve">. Elődje </w:t>
      </w:r>
      <w:proofErr w:type="spellStart"/>
      <w:r w:rsidRPr="00B81175">
        <w:rPr>
          <w:rFonts w:ascii="Times New Roman" w:hAnsi="Times New Roman" w:cs="Times New Roman"/>
        </w:rPr>
        <w:t>Nabopolasszár</w:t>
      </w:r>
      <w:proofErr w:type="spellEnd"/>
      <w:r w:rsidRPr="00B81175">
        <w:rPr>
          <w:rFonts w:ascii="Times New Roman" w:hAnsi="Times New Roman" w:cs="Times New Roman"/>
        </w:rPr>
        <w:t xml:space="preserve"> (apja)</w:t>
      </w:r>
      <w:r>
        <w:rPr>
          <w:rFonts w:ascii="Times New Roman" w:hAnsi="Times New Roman" w:cs="Times New Roman"/>
        </w:rPr>
        <w:t xml:space="preserve">, </w:t>
      </w:r>
      <w:r w:rsidRPr="00B81175">
        <w:rPr>
          <w:rFonts w:ascii="Times New Roman" w:hAnsi="Times New Roman" w:cs="Times New Roman"/>
        </w:rPr>
        <w:t>Utóda</w:t>
      </w:r>
      <w:r>
        <w:rPr>
          <w:rFonts w:ascii="Times New Roman" w:hAnsi="Times New Roman" w:cs="Times New Roman"/>
        </w:rPr>
        <w:t xml:space="preserve"> </w:t>
      </w:r>
      <w:proofErr w:type="spellStart"/>
      <w:r w:rsidRPr="00B81175">
        <w:rPr>
          <w:rFonts w:ascii="Times New Roman" w:hAnsi="Times New Roman" w:cs="Times New Roman"/>
        </w:rPr>
        <w:t>Evil-Merodak</w:t>
      </w:r>
      <w:proofErr w:type="spellEnd"/>
      <w:r>
        <w:rPr>
          <w:rFonts w:ascii="Times New Roman" w:hAnsi="Times New Roman" w:cs="Times New Roman"/>
        </w:rPr>
        <w:t>.</w:t>
      </w:r>
    </w:p>
    <w:p w14:paraId="62A9DB03" w14:textId="77777777" w:rsidR="00770B3A" w:rsidRDefault="00770B3A" w:rsidP="00770B3A">
      <w:pPr>
        <w:jc w:val="both"/>
        <w:rPr>
          <w:rFonts w:ascii="Times New Roman" w:hAnsi="Times New Roman" w:cs="Times New Roman"/>
        </w:rPr>
      </w:pPr>
      <w:r w:rsidRPr="00B81175">
        <w:rPr>
          <w:rFonts w:ascii="Times New Roman" w:hAnsi="Times New Roman" w:cs="Times New Roman"/>
        </w:rPr>
        <w:t>2. Uralkodása és főbb eseményei</w:t>
      </w:r>
      <w:r>
        <w:rPr>
          <w:rFonts w:ascii="Times New Roman" w:hAnsi="Times New Roman" w:cs="Times New Roman"/>
        </w:rPr>
        <w:t xml:space="preserve">: </w:t>
      </w:r>
      <w:r w:rsidRPr="00B81175">
        <w:rPr>
          <w:rFonts w:ascii="Times New Roman" w:hAnsi="Times New Roman" w:cs="Times New Roman"/>
        </w:rPr>
        <w:t>Politikai és katonai tevékenységek</w:t>
      </w:r>
      <w:r>
        <w:rPr>
          <w:rFonts w:ascii="Times New Roman" w:hAnsi="Times New Roman" w:cs="Times New Roman"/>
        </w:rPr>
        <w:t xml:space="preserve">, </w:t>
      </w:r>
      <w:r w:rsidRPr="00B81175">
        <w:rPr>
          <w:rFonts w:ascii="Times New Roman" w:hAnsi="Times New Roman" w:cs="Times New Roman"/>
        </w:rPr>
        <w:t>Terjeszkedés és meghódítások:</w:t>
      </w:r>
      <w:r>
        <w:rPr>
          <w:rFonts w:ascii="Times New Roman" w:hAnsi="Times New Roman" w:cs="Times New Roman"/>
        </w:rPr>
        <w:t xml:space="preserve"> </w:t>
      </w:r>
      <w:r w:rsidRPr="00B81175">
        <w:rPr>
          <w:rFonts w:ascii="Times New Roman" w:hAnsi="Times New Roman" w:cs="Times New Roman"/>
        </w:rPr>
        <w:t xml:space="preserve">Kr. e. 605: győzelem a </w:t>
      </w:r>
      <w:proofErr w:type="spellStart"/>
      <w:r w:rsidRPr="00B81175">
        <w:rPr>
          <w:rFonts w:ascii="Times New Roman" w:hAnsi="Times New Roman" w:cs="Times New Roman"/>
        </w:rPr>
        <w:t>hittita</w:t>
      </w:r>
      <w:proofErr w:type="spellEnd"/>
      <w:r w:rsidRPr="00B81175">
        <w:rPr>
          <w:rFonts w:ascii="Times New Roman" w:hAnsi="Times New Roman" w:cs="Times New Roman"/>
        </w:rPr>
        <w:t xml:space="preserve">-egyiptomi szövetségesek felett </w:t>
      </w:r>
      <w:proofErr w:type="spellStart"/>
      <w:r w:rsidRPr="00B81175">
        <w:rPr>
          <w:rFonts w:ascii="Times New Roman" w:hAnsi="Times New Roman" w:cs="Times New Roman"/>
        </w:rPr>
        <w:t>Karkemisznál</w:t>
      </w:r>
      <w:proofErr w:type="spellEnd"/>
      <w:r w:rsidRPr="00B81175">
        <w:rPr>
          <w:rFonts w:ascii="Times New Roman" w:hAnsi="Times New Roman" w:cs="Times New Roman"/>
        </w:rPr>
        <w:t>, megszilárdítva Babilónia pozícióját a Közel-Keleten.</w:t>
      </w:r>
      <w:r>
        <w:rPr>
          <w:rFonts w:ascii="Times New Roman" w:hAnsi="Times New Roman" w:cs="Times New Roman"/>
        </w:rPr>
        <w:t xml:space="preserve"> </w:t>
      </w:r>
      <w:r w:rsidRPr="00B81175">
        <w:rPr>
          <w:rFonts w:ascii="Times New Roman" w:hAnsi="Times New Roman" w:cs="Times New Roman"/>
        </w:rPr>
        <w:t xml:space="preserve">Kr. e. 597: Jeruzsálem első ostroma → </w:t>
      </w:r>
      <w:proofErr w:type="spellStart"/>
      <w:r w:rsidRPr="00B81175">
        <w:rPr>
          <w:rFonts w:ascii="Times New Roman" w:hAnsi="Times New Roman" w:cs="Times New Roman"/>
        </w:rPr>
        <w:t>Jehoiachin</w:t>
      </w:r>
      <w:proofErr w:type="spellEnd"/>
      <w:r w:rsidRPr="00B81175">
        <w:rPr>
          <w:rFonts w:ascii="Times New Roman" w:hAnsi="Times New Roman" w:cs="Times New Roman"/>
        </w:rPr>
        <w:t xml:space="preserve"> király fogságba hurcolása (bibliában és Babiloni Krónikában).</w:t>
      </w:r>
      <w:r>
        <w:rPr>
          <w:rFonts w:ascii="Times New Roman" w:hAnsi="Times New Roman" w:cs="Times New Roman"/>
        </w:rPr>
        <w:t xml:space="preserve"> </w:t>
      </w:r>
      <w:r w:rsidRPr="00B81175">
        <w:rPr>
          <w:rFonts w:ascii="Times New Roman" w:hAnsi="Times New Roman" w:cs="Times New Roman"/>
        </w:rPr>
        <w:t>Kr. e. 586: Jeruzsálem lerombolása (templom, palota) – ezt a Biblia írja, de a Babiloni Krónika erre vonatkozóan nem maradt fenn teljes feljegyzés.</w:t>
      </w:r>
    </w:p>
    <w:p w14:paraId="2943E3B9" w14:textId="77777777" w:rsidR="00770B3A" w:rsidRPr="00B81175" w:rsidRDefault="00770B3A" w:rsidP="00770B3A">
      <w:pPr>
        <w:jc w:val="both"/>
        <w:rPr>
          <w:rFonts w:ascii="Times New Roman" w:hAnsi="Times New Roman" w:cs="Times New Roman"/>
        </w:rPr>
      </w:pPr>
      <w:r w:rsidRPr="00B81175">
        <w:rPr>
          <w:rFonts w:ascii="Times New Roman" w:hAnsi="Times New Roman" w:cs="Times New Roman"/>
        </w:rPr>
        <w:t>Birodalmi stabilizáció:</w:t>
      </w:r>
      <w:r>
        <w:rPr>
          <w:rFonts w:ascii="Times New Roman" w:hAnsi="Times New Roman" w:cs="Times New Roman"/>
        </w:rPr>
        <w:t xml:space="preserve"> </w:t>
      </w:r>
      <w:r w:rsidRPr="00B81175">
        <w:rPr>
          <w:rFonts w:ascii="Times New Roman" w:hAnsi="Times New Roman" w:cs="Times New Roman"/>
        </w:rPr>
        <w:t>Szövetségek és adóztatás a meghódított területeken.</w:t>
      </w:r>
      <w:r>
        <w:rPr>
          <w:rFonts w:ascii="Times New Roman" w:hAnsi="Times New Roman" w:cs="Times New Roman"/>
        </w:rPr>
        <w:t xml:space="preserve"> </w:t>
      </w:r>
      <w:r w:rsidRPr="00B81175">
        <w:rPr>
          <w:rFonts w:ascii="Times New Roman" w:hAnsi="Times New Roman" w:cs="Times New Roman"/>
        </w:rPr>
        <w:t xml:space="preserve">Babilonban monumentális építkezések (pl. városfalak, paloták, </w:t>
      </w:r>
      <w:proofErr w:type="spellStart"/>
      <w:r w:rsidRPr="00B81175">
        <w:rPr>
          <w:rFonts w:ascii="Times New Roman" w:hAnsi="Times New Roman" w:cs="Times New Roman"/>
        </w:rPr>
        <w:t>Etemenanki</w:t>
      </w:r>
      <w:proofErr w:type="spellEnd"/>
      <w:r w:rsidRPr="00B81175">
        <w:rPr>
          <w:rFonts w:ascii="Times New Roman" w:hAnsi="Times New Roman" w:cs="Times New Roman"/>
        </w:rPr>
        <w:t>, „Babiloni torony” rekonstrukciója).</w:t>
      </w:r>
      <w:r>
        <w:rPr>
          <w:rFonts w:ascii="Times New Roman" w:hAnsi="Times New Roman" w:cs="Times New Roman"/>
        </w:rPr>
        <w:t xml:space="preserve"> </w:t>
      </w:r>
      <w:r w:rsidRPr="00B81175">
        <w:rPr>
          <w:rFonts w:ascii="Times New Roman" w:hAnsi="Times New Roman" w:cs="Times New Roman"/>
        </w:rPr>
        <w:t>Vallási és kulturális tevékenység</w:t>
      </w:r>
      <w:r>
        <w:rPr>
          <w:rFonts w:ascii="Times New Roman" w:hAnsi="Times New Roman" w:cs="Times New Roman"/>
        </w:rPr>
        <w:t xml:space="preserve">. </w:t>
      </w:r>
      <w:r w:rsidRPr="00B81175">
        <w:rPr>
          <w:rFonts w:ascii="Times New Roman" w:hAnsi="Times New Roman" w:cs="Times New Roman"/>
        </w:rPr>
        <w:t>Nagy hangsúlyt fektetett a babiloni templomok és kultuszok támogatására.</w:t>
      </w:r>
      <w:r>
        <w:rPr>
          <w:rFonts w:ascii="Times New Roman" w:hAnsi="Times New Roman" w:cs="Times New Roman"/>
        </w:rPr>
        <w:t xml:space="preserve"> </w:t>
      </w:r>
      <w:r w:rsidRPr="00B81175">
        <w:rPr>
          <w:rFonts w:ascii="Times New Roman" w:hAnsi="Times New Roman" w:cs="Times New Roman"/>
        </w:rPr>
        <w:t>Bibliában (pl. Dániel könyve) is szerepel, ahol babiloni hódítóként és isteni ítélet eszközeként jelenik meg a zsidók történetében.</w:t>
      </w:r>
      <w:r>
        <w:rPr>
          <w:rFonts w:ascii="Times New Roman" w:hAnsi="Times New Roman" w:cs="Times New Roman"/>
        </w:rPr>
        <w:t xml:space="preserve"> </w:t>
      </w:r>
      <w:r w:rsidRPr="00B81175">
        <w:rPr>
          <w:rFonts w:ascii="Times New Roman" w:hAnsi="Times New Roman" w:cs="Times New Roman"/>
        </w:rPr>
        <w:t xml:space="preserve">Babilon városát dicsőítette: legendás a függőkert (Hanging </w:t>
      </w:r>
      <w:proofErr w:type="spellStart"/>
      <w:r w:rsidRPr="00B81175">
        <w:rPr>
          <w:rFonts w:ascii="Times New Roman" w:hAnsi="Times New Roman" w:cs="Times New Roman"/>
        </w:rPr>
        <w:t>Gardens</w:t>
      </w:r>
      <w:proofErr w:type="spellEnd"/>
      <w:r w:rsidRPr="00B81175">
        <w:rPr>
          <w:rFonts w:ascii="Times New Roman" w:hAnsi="Times New Roman" w:cs="Times New Roman"/>
        </w:rPr>
        <w:t>) felépítése, bár ennek régészeti bizonyítékai vitatottak.</w:t>
      </w:r>
    </w:p>
    <w:p w14:paraId="2C83FDAF" w14:textId="77777777" w:rsidR="00770B3A" w:rsidRPr="00B81175" w:rsidRDefault="00770B3A" w:rsidP="00770B3A">
      <w:pPr>
        <w:jc w:val="both"/>
        <w:rPr>
          <w:rFonts w:ascii="Times New Roman" w:hAnsi="Times New Roman" w:cs="Times New Roman"/>
        </w:rPr>
      </w:pPr>
      <w:r w:rsidRPr="00B81175">
        <w:rPr>
          <w:rFonts w:ascii="Times New Roman" w:hAnsi="Times New Roman" w:cs="Times New Roman"/>
        </w:rPr>
        <w:t>Személyisége a források szerint</w:t>
      </w:r>
      <w:r>
        <w:rPr>
          <w:rFonts w:ascii="Times New Roman" w:hAnsi="Times New Roman" w:cs="Times New Roman"/>
        </w:rPr>
        <w:t xml:space="preserve">: </w:t>
      </w:r>
      <w:r w:rsidRPr="00B81175">
        <w:rPr>
          <w:rFonts w:ascii="Times New Roman" w:hAnsi="Times New Roman" w:cs="Times New Roman"/>
        </w:rPr>
        <w:t>Babiloni krónikák és ékírásos feljegyzések: katonai és adminisztratív ügyeket rögzítenek, gyakran tárgyilagos stílusban („hadjárat X város ellen, zsákmány szállítása Babilonba”).</w:t>
      </w:r>
      <w:r>
        <w:rPr>
          <w:rFonts w:ascii="Times New Roman" w:hAnsi="Times New Roman" w:cs="Times New Roman"/>
        </w:rPr>
        <w:t xml:space="preserve"> </w:t>
      </w:r>
      <w:r w:rsidRPr="00B81175">
        <w:rPr>
          <w:rFonts w:ascii="Times New Roman" w:hAnsi="Times New Roman" w:cs="Times New Roman"/>
        </w:rPr>
        <w:t>Biblia (Dániel, 2Kir 24–25, Jer 39): gyakran isteni büntetés eszközeként ábrázolt, akinek hatalma a zsidó királyság felett Isten tervének része.</w:t>
      </w:r>
    </w:p>
    <w:p w14:paraId="5EA7F55E" w14:textId="77777777" w:rsidR="00770B3A" w:rsidRPr="00B81175" w:rsidRDefault="00770B3A" w:rsidP="00770B3A">
      <w:pPr>
        <w:jc w:val="both"/>
        <w:rPr>
          <w:rFonts w:ascii="Times New Roman" w:hAnsi="Times New Roman" w:cs="Times New Roman"/>
        </w:rPr>
      </w:pPr>
      <w:r w:rsidRPr="00B81175">
        <w:rPr>
          <w:rFonts w:ascii="Times New Roman" w:hAnsi="Times New Roman" w:cs="Times New Roman"/>
        </w:rPr>
        <w:lastRenderedPageBreak/>
        <w:t>Főbb történeti érdekességek</w:t>
      </w:r>
      <w:r>
        <w:rPr>
          <w:rFonts w:ascii="Times New Roman" w:hAnsi="Times New Roman" w:cs="Times New Roman"/>
        </w:rPr>
        <w:t xml:space="preserve">: </w:t>
      </w:r>
      <w:r w:rsidRPr="00B81175">
        <w:rPr>
          <w:rFonts w:ascii="Times New Roman" w:hAnsi="Times New Roman" w:cs="Times New Roman"/>
        </w:rPr>
        <w:t>Jeruzsálemi hadjáratok:</w:t>
      </w:r>
      <w:r>
        <w:rPr>
          <w:rFonts w:ascii="Times New Roman" w:hAnsi="Times New Roman" w:cs="Times New Roman"/>
        </w:rPr>
        <w:t xml:space="preserve"> </w:t>
      </w:r>
      <w:r w:rsidRPr="00B81175">
        <w:rPr>
          <w:rFonts w:ascii="Times New Roman" w:hAnsi="Times New Roman" w:cs="Times New Roman"/>
        </w:rPr>
        <w:t xml:space="preserve">Kr. e. 597: első ostrom </w:t>
      </w:r>
      <w:proofErr w:type="spellStart"/>
      <w:r w:rsidRPr="00B81175">
        <w:rPr>
          <w:rFonts w:ascii="Times New Roman" w:hAnsi="Times New Roman" w:cs="Times New Roman"/>
        </w:rPr>
        <w:t>Jehoiachin</w:t>
      </w:r>
      <w:proofErr w:type="spellEnd"/>
      <w:r w:rsidRPr="00B81175">
        <w:rPr>
          <w:rFonts w:ascii="Times New Roman" w:hAnsi="Times New Roman" w:cs="Times New Roman"/>
        </w:rPr>
        <w:t xml:space="preserve"> deportálása.</w:t>
      </w:r>
      <w:r>
        <w:rPr>
          <w:rFonts w:ascii="Times New Roman" w:hAnsi="Times New Roman" w:cs="Times New Roman"/>
        </w:rPr>
        <w:t xml:space="preserve"> </w:t>
      </w:r>
      <w:r w:rsidRPr="00B81175">
        <w:rPr>
          <w:rFonts w:ascii="Times New Roman" w:hAnsi="Times New Roman" w:cs="Times New Roman"/>
        </w:rPr>
        <w:t xml:space="preserve">Kr. e. 586: második ostrom </w:t>
      </w:r>
      <w:r>
        <w:rPr>
          <w:rFonts w:ascii="Times New Roman" w:hAnsi="Times New Roman" w:cs="Times New Roman"/>
        </w:rPr>
        <w:t>a</w:t>
      </w:r>
      <w:r w:rsidRPr="00B81175">
        <w:rPr>
          <w:rFonts w:ascii="Times New Roman" w:hAnsi="Times New Roman" w:cs="Times New Roman"/>
        </w:rPr>
        <w:t xml:space="preserve"> templom lerombolása, tömeges deportálás (a Bibliában), de a babiloni krónikák részletes feljegyzést nem őriztek.</w:t>
      </w:r>
      <w:r>
        <w:rPr>
          <w:rFonts w:ascii="Times New Roman" w:hAnsi="Times New Roman" w:cs="Times New Roman"/>
        </w:rPr>
        <w:t xml:space="preserve"> </w:t>
      </w:r>
    </w:p>
    <w:p w14:paraId="6C7D0C55" w14:textId="77777777" w:rsidR="00770B3A" w:rsidRDefault="00770B3A" w:rsidP="00770B3A">
      <w:pPr>
        <w:jc w:val="both"/>
        <w:rPr>
          <w:rFonts w:ascii="Times New Roman" w:hAnsi="Times New Roman" w:cs="Times New Roman"/>
        </w:rPr>
      </w:pPr>
      <w:r w:rsidRPr="00B81175">
        <w:rPr>
          <w:rFonts w:ascii="Times New Roman" w:hAnsi="Times New Roman" w:cs="Times New Roman"/>
        </w:rPr>
        <w:t>Birodalmi stabilitás és adminisztráció:</w:t>
      </w:r>
      <w:r>
        <w:rPr>
          <w:rFonts w:ascii="Times New Roman" w:hAnsi="Times New Roman" w:cs="Times New Roman"/>
        </w:rPr>
        <w:t xml:space="preserve"> </w:t>
      </w:r>
      <w:r w:rsidRPr="00B81175">
        <w:rPr>
          <w:rFonts w:ascii="Times New Roman" w:hAnsi="Times New Roman" w:cs="Times New Roman"/>
        </w:rPr>
        <w:t>Új királyokat állított a meghódított területekre (bábkirályok).</w:t>
      </w:r>
      <w:r>
        <w:rPr>
          <w:rFonts w:ascii="Times New Roman" w:hAnsi="Times New Roman" w:cs="Times New Roman"/>
        </w:rPr>
        <w:t xml:space="preserve"> </w:t>
      </w:r>
      <w:r w:rsidRPr="00B81175">
        <w:rPr>
          <w:rFonts w:ascii="Times New Roman" w:hAnsi="Times New Roman" w:cs="Times New Roman"/>
        </w:rPr>
        <w:t>Az adóztatás és katonai jelenlét révén biztosította a központi hatalmat.</w:t>
      </w:r>
      <w:r>
        <w:rPr>
          <w:rFonts w:ascii="Times New Roman" w:hAnsi="Times New Roman" w:cs="Times New Roman"/>
        </w:rPr>
        <w:t xml:space="preserve"> </w:t>
      </w:r>
    </w:p>
    <w:p w14:paraId="431E8D52" w14:textId="77777777" w:rsidR="00770B3A" w:rsidRPr="000347E6" w:rsidRDefault="00770B3A" w:rsidP="00A9447F">
      <w:pPr>
        <w:jc w:val="both"/>
        <w:rPr>
          <w:rFonts w:ascii="Times New Roman" w:hAnsi="Times New Roman" w:cs="Times New Roman"/>
        </w:rPr>
      </w:pPr>
    </w:p>
    <w:p w14:paraId="2BE7D858" w14:textId="77777777" w:rsidR="00A9447F" w:rsidRPr="00E338E0" w:rsidRDefault="00A9447F" w:rsidP="000B666F">
      <w:pPr>
        <w:tabs>
          <w:tab w:val="num" w:pos="720"/>
        </w:tabs>
        <w:jc w:val="both"/>
        <w:rPr>
          <w:rFonts w:ascii="Times New Roman" w:hAnsi="Times New Roman" w:cs="Times New Roman"/>
          <w:sz w:val="24"/>
          <w:szCs w:val="24"/>
        </w:rPr>
      </w:pPr>
    </w:p>
    <w:p w14:paraId="1DF62A04" w14:textId="77777777" w:rsidR="00554229" w:rsidRPr="00E12224" w:rsidRDefault="00554229" w:rsidP="00554229">
      <w:pPr>
        <w:ind w:left="720"/>
        <w:jc w:val="both"/>
        <w:rPr>
          <w:rFonts w:ascii="Times New Roman" w:hAnsi="Times New Roman" w:cs="Times New Roman"/>
          <w:sz w:val="20"/>
          <w:szCs w:val="20"/>
        </w:rPr>
      </w:pPr>
    </w:p>
    <w:p w14:paraId="10B13477" w14:textId="54135EAA" w:rsidR="004F5C93" w:rsidRPr="00E45E48" w:rsidRDefault="00973F71" w:rsidP="00973F71">
      <w:pPr>
        <w:jc w:val="center"/>
        <w:rPr>
          <w:rFonts w:ascii="Times New Roman" w:hAnsi="Times New Roman" w:cs="Times New Roman"/>
          <w:b/>
          <w:bCs/>
          <w:sz w:val="24"/>
          <w:szCs w:val="24"/>
        </w:rPr>
      </w:pPr>
      <w:r w:rsidRPr="00E12224">
        <w:rPr>
          <w:rFonts w:ascii="Times New Roman" w:hAnsi="Times New Roman" w:cs="Times New Roman"/>
          <w:b/>
          <w:bCs/>
          <w:sz w:val="20"/>
          <w:szCs w:val="20"/>
        </w:rPr>
        <w:t>I</w:t>
      </w:r>
      <w:r w:rsidRPr="00E45E48">
        <w:rPr>
          <w:rFonts w:ascii="Times New Roman" w:hAnsi="Times New Roman" w:cs="Times New Roman"/>
          <w:b/>
          <w:bCs/>
          <w:sz w:val="24"/>
          <w:szCs w:val="24"/>
        </w:rPr>
        <w:t xml:space="preserve">zrael és Júda eseményei a </w:t>
      </w:r>
      <w:r w:rsidR="00E352D2" w:rsidRPr="00E45E48">
        <w:rPr>
          <w:rFonts w:ascii="Times New Roman" w:hAnsi="Times New Roman" w:cs="Times New Roman"/>
          <w:b/>
          <w:bCs/>
          <w:sz w:val="24"/>
          <w:szCs w:val="24"/>
        </w:rPr>
        <w:t>Közel-Kelet</w:t>
      </w:r>
      <w:r w:rsidRPr="00E45E48">
        <w:rPr>
          <w:rFonts w:ascii="Times New Roman" w:hAnsi="Times New Roman" w:cs="Times New Roman"/>
          <w:b/>
          <w:bCs/>
          <w:sz w:val="24"/>
          <w:szCs w:val="24"/>
        </w:rPr>
        <w:t xml:space="preserve"> történetének tükrében</w:t>
      </w:r>
    </w:p>
    <w:tbl>
      <w:tblPr>
        <w:tblW w:w="5000" w:type="pct"/>
        <w:tblCellMar>
          <w:top w:w="15" w:type="dxa"/>
          <w:left w:w="15" w:type="dxa"/>
          <w:bottom w:w="15" w:type="dxa"/>
          <w:right w:w="15" w:type="dxa"/>
        </w:tblCellMar>
        <w:tblLook w:val="04A0" w:firstRow="1" w:lastRow="0" w:firstColumn="1" w:lastColumn="0" w:noHBand="0" w:noVBand="1"/>
      </w:tblPr>
      <w:tblGrid>
        <w:gridCol w:w="1324"/>
        <w:gridCol w:w="4366"/>
        <w:gridCol w:w="3366"/>
      </w:tblGrid>
      <w:tr w:rsidR="00973F71" w:rsidRPr="00E45E48" w14:paraId="0C696A2F" w14:textId="77777777" w:rsidTr="00973F7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523EA83" w14:textId="77777777" w:rsidR="00973F71" w:rsidRPr="00E45E48" w:rsidRDefault="00973F71" w:rsidP="00973F71">
            <w:pPr>
              <w:jc w:val="both"/>
              <w:rPr>
                <w:rFonts w:ascii="Times New Roman" w:hAnsi="Times New Roman" w:cs="Times New Roman"/>
                <w:b/>
                <w:bCs/>
                <w:sz w:val="24"/>
                <w:szCs w:val="24"/>
              </w:rPr>
            </w:pPr>
            <w:r w:rsidRPr="00E45E48">
              <w:rPr>
                <w:rFonts w:ascii="Times New Roman" w:hAnsi="Times New Roman" w:cs="Times New Roman"/>
                <w:b/>
                <w:bCs/>
                <w:sz w:val="24"/>
                <w:szCs w:val="24"/>
              </w:rPr>
              <w:t>Év (Kr.e.)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E89A1F" w14:textId="77777777" w:rsidR="00973F71" w:rsidRPr="00E45E48" w:rsidRDefault="00973F71" w:rsidP="00973F71">
            <w:pPr>
              <w:jc w:val="both"/>
              <w:rPr>
                <w:rFonts w:ascii="Times New Roman" w:hAnsi="Times New Roman" w:cs="Times New Roman"/>
                <w:b/>
                <w:bCs/>
                <w:sz w:val="24"/>
                <w:szCs w:val="24"/>
              </w:rPr>
            </w:pPr>
            <w:r w:rsidRPr="00E45E48">
              <w:rPr>
                <w:rFonts w:ascii="Times New Roman" w:hAnsi="Times New Roman" w:cs="Times New Roman"/>
                <w:b/>
                <w:bCs/>
                <w:sz w:val="24"/>
                <w:szCs w:val="24"/>
              </w:rPr>
              <w:t>Izrael és Júda eseményei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6DA540" w14:textId="77777777" w:rsidR="00973F71" w:rsidRPr="00E45E48" w:rsidRDefault="00973F71" w:rsidP="00973F71">
            <w:pPr>
              <w:jc w:val="both"/>
              <w:rPr>
                <w:rFonts w:ascii="Times New Roman" w:hAnsi="Times New Roman" w:cs="Times New Roman"/>
                <w:b/>
                <w:bCs/>
                <w:sz w:val="24"/>
                <w:szCs w:val="24"/>
              </w:rPr>
            </w:pPr>
            <w:r w:rsidRPr="00E45E48">
              <w:rPr>
                <w:rFonts w:ascii="Times New Roman" w:hAnsi="Times New Roman" w:cs="Times New Roman"/>
                <w:b/>
                <w:bCs/>
                <w:sz w:val="24"/>
                <w:szCs w:val="24"/>
              </w:rPr>
              <w:t>Közel-Kelet eseményei</w:t>
            </w:r>
          </w:p>
        </w:tc>
      </w:tr>
      <w:tr w:rsidR="00973F71" w:rsidRPr="00E45E48" w14:paraId="6B0F8053"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B500F"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1400–1050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DB3821"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Bírák kora, törzsi vezetők irányítják Izrael népét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04F3F3"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Újbirodalmi Egyiptom uralma a régióban</w:t>
            </w:r>
          </w:p>
        </w:tc>
      </w:tr>
      <w:tr w:rsidR="00973F71" w:rsidRPr="00E45E48" w14:paraId="2DD1A2D6"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BAE231"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1050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845D53" w14:textId="56DD428A"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Saul királysága, Izrael egységes királysága kezdődik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FD05BB"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Egyiptom, Hettita Birodalom és asszírok hatása</w:t>
            </w:r>
          </w:p>
        </w:tc>
      </w:tr>
      <w:tr w:rsidR="00973F71" w:rsidRPr="00E45E48" w14:paraId="2188CFB7"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60C5A8"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1000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8B96AC"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Dávid király uralkodása, Jeruzsálem fellegvárává válik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2019C1"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Új-asszír birodalom erősödése</w:t>
            </w:r>
          </w:p>
        </w:tc>
      </w:tr>
      <w:tr w:rsidR="00973F71" w:rsidRPr="00E45E48" w14:paraId="67690A8D"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9567B7"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962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B88EDA"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Salamon trónra lép, első jeruzsálemi Templom építése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4D23F3"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Egyiptom hanyatlása, Új-asszírok terjeszkedése</w:t>
            </w:r>
          </w:p>
        </w:tc>
      </w:tr>
      <w:tr w:rsidR="00973F71" w:rsidRPr="00E45E48" w14:paraId="623FB234"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C6A4EE"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922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B212E8"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Királyság kettéválása Izraelre (északi) és Júda (déli) felé</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8C1CF4"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Asszíria és Egyiptom küzdelmei a térségért</w:t>
            </w:r>
          </w:p>
        </w:tc>
      </w:tr>
      <w:tr w:rsidR="00973F71" w:rsidRPr="00E45E48" w14:paraId="1520ECCC"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A44E81"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850-720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648DFD"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Izrael virágzó gazdaság, később politikai instabilitás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A82F06"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Asszíria megerősödik, többszöri hadjárat Izrael ellen</w:t>
            </w:r>
          </w:p>
        </w:tc>
      </w:tr>
      <w:tr w:rsidR="00973F71" w:rsidRPr="00E45E48" w14:paraId="5B954FEA"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290C14"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722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C1170F"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Izrael bukása, asszírok elfoglalják Samáriát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9E7256"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Asszír birodalom csúcspontja</w:t>
            </w:r>
          </w:p>
        </w:tc>
      </w:tr>
      <w:tr w:rsidR="00973F71" w:rsidRPr="00E45E48" w14:paraId="695D29F1"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27BBD2"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kb. 715-586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5D2BC6"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Júda királyainak uralma, éles ellentétek, reformkísérletek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652584"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Újbabilóniai Birodalom megerősödése</w:t>
            </w:r>
          </w:p>
        </w:tc>
      </w:tr>
      <w:tr w:rsidR="00973F71" w:rsidRPr="00E45E48" w14:paraId="5EE44872"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1EFF75"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605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3AFD79"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Babilóniai fogság kezdete (első deportálás)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1B0039"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Nabukodonozor II. uralkodása, Babilónia virágzása</w:t>
            </w:r>
          </w:p>
        </w:tc>
      </w:tr>
      <w:tr w:rsidR="00973F71" w:rsidRPr="00E45E48" w14:paraId="3F28FD5D"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BC3107"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597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B1BDCC" w14:textId="77777777" w:rsidR="00973F71" w:rsidRPr="00E12224" w:rsidRDefault="00973F71" w:rsidP="00973F71">
            <w:pPr>
              <w:jc w:val="both"/>
              <w:rPr>
                <w:rFonts w:ascii="Times New Roman" w:hAnsi="Times New Roman" w:cs="Times New Roman"/>
                <w:sz w:val="20"/>
                <w:szCs w:val="20"/>
              </w:rPr>
            </w:pPr>
            <w:proofErr w:type="spellStart"/>
            <w:r w:rsidRPr="00E12224">
              <w:rPr>
                <w:rFonts w:ascii="Times New Roman" w:hAnsi="Times New Roman" w:cs="Times New Roman"/>
                <w:sz w:val="20"/>
                <w:szCs w:val="20"/>
              </w:rPr>
              <w:t>Jojákim</w:t>
            </w:r>
            <w:proofErr w:type="spellEnd"/>
            <w:r w:rsidRPr="00E12224">
              <w:rPr>
                <w:rFonts w:ascii="Times New Roman" w:hAnsi="Times New Roman" w:cs="Times New Roman"/>
                <w:sz w:val="20"/>
                <w:szCs w:val="20"/>
              </w:rPr>
              <w:t xml:space="preserve"> fogságba hurcoltatása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CB1673"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Babilóniai terjeszkedés</w:t>
            </w:r>
          </w:p>
        </w:tc>
      </w:tr>
      <w:tr w:rsidR="00973F71" w:rsidRPr="00E45E48" w14:paraId="19E8081A"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8CAC7B"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586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1C068"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Jeruzsálem eleste, első Templom lerombolása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FF0176"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Babilóniai birodalom legyőzi Júda királyságát</w:t>
            </w:r>
          </w:p>
        </w:tc>
      </w:tr>
      <w:tr w:rsidR="00973F71" w:rsidRPr="00E45E48" w14:paraId="7F94D0D5"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8B8710"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lastRenderedPageBreak/>
              <w:t>539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C964CE"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Babilónia perzsa Meghódítása, zsidók egy része visszatérésének kezdete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CED35"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Kürosz perzsa király elfoglalja Babilont</w:t>
            </w:r>
          </w:p>
        </w:tc>
      </w:tr>
      <w:tr w:rsidR="00973F71" w:rsidRPr="00E45E48" w14:paraId="4676625A" w14:textId="77777777" w:rsidTr="00973F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1C7FA2"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Kr.e. 5-4.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590DE4"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Visszatérés és újjáépítés - Második Templom építése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76CBD3" w14:textId="77777777" w:rsidR="00973F71" w:rsidRPr="00E12224" w:rsidRDefault="00973F71" w:rsidP="00973F71">
            <w:pPr>
              <w:jc w:val="both"/>
              <w:rPr>
                <w:rFonts w:ascii="Times New Roman" w:hAnsi="Times New Roman" w:cs="Times New Roman"/>
                <w:sz w:val="20"/>
                <w:szCs w:val="20"/>
              </w:rPr>
            </w:pPr>
            <w:r w:rsidRPr="00E12224">
              <w:rPr>
                <w:rFonts w:ascii="Times New Roman" w:hAnsi="Times New Roman" w:cs="Times New Roman"/>
                <w:sz w:val="20"/>
                <w:szCs w:val="20"/>
              </w:rPr>
              <w:t>Perzsa Birodalom, majd Nagy Sándor birodalma</w:t>
            </w:r>
          </w:p>
        </w:tc>
      </w:tr>
    </w:tbl>
    <w:p w14:paraId="6832B7E2" w14:textId="77777777" w:rsidR="00973F71" w:rsidRPr="00E45E48" w:rsidRDefault="00973F71" w:rsidP="004F5C93">
      <w:pPr>
        <w:jc w:val="both"/>
        <w:rPr>
          <w:rFonts w:ascii="Times New Roman" w:hAnsi="Times New Roman" w:cs="Times New Roman"/>
          <w:sz w:val="24"/>
          <w:szCs w:val="24"/>
        </w:rPr>
      </w:pPr>
    </w:p>
    <w:p w14:paraId="3DB749CA" w14:textId="2E403EF6" w:rsidR="00973F71" w:rsidRDefault="00973F71" w:rsidP="00973F71">
      <w:pPr>
        <w:jc w:val="center"/>
        <w:rPr>
          <w:rFonts w:ascii="Times New Roman" w:hAnsi="Times New Roman" w:cs="Times New Roman"/>
          <w:b/>
          <w:bCs/>
          <w:sz w:val="28"/>
          <w:szCs w:val="28"/>
        </w:rPr>
      </w:pPr>
      <w:r w:rsidRPr="00E45E48">
        <w:rPr>
          <w:rFonts w:ascii="Times New Roman" w:hAnsi="Times New Roman" w:cs="Times New Roman"/>
          <w:b/>
          <w:bCs/>
          <w:sz w:val="28"/>
          <w:szCs w:val="28"/>
        </w:rPr>
        <w:t>Krónikák könyvei</w:t>
      </w:r>
    </w:p>
    <w:p w14:paraId="09F744AD" w14:textId="4E038B49" w:rsidR="00A5251A" w:rsidRPr="00E45E48" w:rsidRDefault="00A5251A" w:rsidP="00973F71">
      <w:pPr>
        <w:jc w:val="center"/>
        <w:rPr>
          <w:rFonts w:ascii="Times New Roman" w:hAnsi="Times New Roman" w:cs="Times New Roman"/>
          <w:b/>
          <w:bCs/>
          <w:sz w:val="28"/>
          <w:szCs w:val="28"/>
        </w:rPr>
      </w:pPr>
      <w:r>
        <w:rPr>
          <w:noProof/>
        </w:rPr>
        <w:drawing>
          <wp:inline distT="0" distB="0" distL="0" distR="0" wp14:anchorId="79034A1B" wp14:editId="0E3EEA45">
            <wp:extent cx="5655945" cy="810895"/>
            <wp:effectExtent l="0" t="0" r="1905" b="8255"/>
            <wp:docPr id="24" name="Kép 24" descr="A zsidók története a történelmi Izra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zsidók története a történelmi Izrael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5945" cy="810895"/>
                    </a:xfrm>
                    <a:prstGeom prst="rect">
                      <a:avLst/>
                    </a:prstGeom>
                    <a:noFill/>
                    <a:ln>
                      <a:noFill/>
                    </a:ln>
                  </pic:spPr>
                </pic:pic>
              </a:graphicData>
            </a:graphic>
          </wp:inline>
        </w:drawing>
      </w:r>
    </w:p>
    <w:p w14:paraId="78C241DA" w14:textId="12B3902D" w:rsidR="00973F71" w:rsidRPr="00E45E48" w:rsidRDefault="00973F71" w:rsidP="00AE65F6">
      <w:pPr>
        <w:jc w:val="both"/>
        <w:rPr>
          <w:rFonts w:ascii="Times New Roman" w:hAnsi="Times New Roman" w:cs="Times New Roman"/>
          <w:sz w:val="24"/>
          <w:szCs w:val="24"/>
        </w:rPr>
      </w:pPr>
      <w:r w:rsidRPr="00E45E48">
        <w:rPr>
          <w:rFonts w:ascii="Times New Roman" w:hAnsi="Times New Roman" w:cs="Times New Roman"/>
          <w:sz w:val="24"/>
          <w:szCs w:val="24"/>
        </w:rPr>
        <w:t>A krónikák első és második könyve az Ószövetség egyik történeti könyve. A könyv hagyományos címe héber. (</w:t>
      </w:r>
      <w:proofErr w:type="spellStart"/>
      <w:r w:rsidRPr="00E45E48">
        <w:rPr>
          <w:rFonts w:ascii="Times New Roman" w:hAnsi="Times New Roman" w:cs="Times New Roman"/>
          <w:sz w:val="24"/>
          <w:szCs w:val="24"/>
        </w:rPr>
        <w:t>סֵפֶר</w:t>
      </w:r>
      <w:proofErr w:type="spellEnd"/>
      <w:r w:rsidRPr="00E45E48">
        <w:rPr>
          <w:rFonts w:ascii="Times New Roman" w:hAnsi="Times New Roman" w:cs="Times New Roman"/>
          <w:sz w:val="24"/>
          <w:szCs w:val="24"/>
        </w:rPr>
        <w:t>) דִּ</w:t>
      </w:r>
      <w:proofErr w:type="spellStart"/>
      <w:r w:rsidRPr="00E45E48">
        <w:rPr>
          <w:rFonts w:ascii="Times New Roman" w:hAnsi="Times New Roman" w:cs="Times New Roman"/>
          <w:sz w:val="24"/>
          <w:szCs w:val="24"/>
        </w:rPr>
        <w:t>בְרֵי</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הֲי</w:t>
      </w:r>
      <w:proofErr w:type="spellEnd"/>
      <w:r w:rsidRPr="00E45E48">
        <w:rPr>
          <w:rFonts w:ascii="Times New Roman" w:hAnsi="Times New Roman" w:cs="Times New Roman"/>
          <w:sz w:val="24"/>
          <w:szCs w:val="24"/>
        </w:rPr>
        <w:t>ָּ</w:t>
      </w:r>
      <w:proofErr w:type="spellStart"/>
      <w:r w:rsidRPr="00E45E48">
        <w:rPr>
          <w:rFonts w:ascii="Times New Roman" w:hAnsi="Times New Roman" w:cs="Times New Roman"/>
          <w:sz w:val="24"/>
          <w:szCs w:val="24"/>
        </w:rPr>
        <w:t>מִים</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sefær</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divrê</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hǎjjāmîm</w:t>
      </w:r>
      <w:proofErr w:type="spellEnd"/>
      <w:r w:rsidRPr="00E45E48">
        <w:rPr>
          <w:rFonts w:ascii="Times New Roman" w:hAnsi="Times New Roman" w:cs="Times New Roman"/>
          <w:sz w:val="24"/>
          <w:szCs w:val="24"/>
        </w:rPr>
        <w:t xml:space="preserve">, jelentése '(a) Napok </w:t>
      </w:r>
      <w:proofErr w:type="spellStart"/>
      <w:r w:rsidRPr="00E45E48">
        <w:rPr>
          <w:rFonts w:ascii="Times New Roman" w:hAnsi="Times New Roman" w:cs="Times New Roman"/>
          <w:sz w:val="24"/>
          <w:szCs w:val="24"/>
        </w:rPr>
        <w:t>szavainak</w:t>
      </w:r>
      <w:proofErr w:type="spellEnd"/>
      <w:r w:rsidRPr="00E45E48">
        <w:rPr>
          <w:rFonts w:ascii="Times New Roman" w:hAnsi="Times New Roman" w:cs="Times New Roman"/>
          <w:sz w:val="24"/>
          <w:szCs w:val="24"/>
        </w:rPr>
        <w:t xml:space="preserve"> / eseményeinek könyve. Krónikák könyvének Szent Jeromos nevezte el. A </w:t>
      </w:r>
      <w:proofErr w:type="spellStart"/>
      <w:r w:rsidRPr="00E45E48">
        <w:rPr>
          <w:rFonts w:ascii="Times New Roman" w:hAnsi="Times New Roman" w:cs="Times New Roman"/>
          <w:sz w:val="24"/>
          <w:szCs w:val="24"/>
        </w:rPr>
        <w:t>Szeptuaginta</w:t>
      </w:r>
      <w:proofErr w:type="spellEnd"/>
      <w:r w:rsidRPr="00E45E48">
        <w:rPr>
          <w:rFonts w:ascii="Times New Roman" w:hAnsi="Times New Roman" w:cs="Times New Roman"/>
          <w:sz w:val="24"/>
          <w:szCs w:val="24"/>
        </w:rPr>
        <w:t xml:space="preserve"> a kihagyott dolgok könyvének nevezte (</w:t>
      </w:r>
      <w:proofErr w:type="spellStart"/>
      <w:r w:rsidRPr="00E45E48">
        <w:rPr>
          <w:rFonts w:ascii="Times New Roman" w:hAnsi="Times New Roman" w:cs="Times New Roman"/>
          <w:sz w:val="24"/>
          <w:szCs w:val="24"/>
        </w:rPr>
        <w:t>Paraleipomenon</w:t>
      </w:r>
      <w:proofErr w:type="spellEnd"/>
      <w:r w:rsidRPr="00E45E48">
        <w:rPr>
          <w:rFonts w:ascii="Times New Roman" w:hAnsi="Times New Roman" w:cs="Times New Roman"/>
          <w:sz w:val="24"/>
          <w:szCs w:val="24"/>
        </w:rPr>
        <w:t xml:space="preserve">), míg a Vulgata </w:t>
      </w:r>
      <w:proofErr w:type="spellStart"/>
      <w:r w:rsidRPr="00E45E48">
        <w:rPr>
          <w:rFonts w:ascii="Times New Roman" w:hAnsi="Times New Roman" w:cs="Times New Roman"/>
          <w:sz w:val="24"/>
          <w:szCs w:val="24"/>
        </w:rPr>
        <w:t>Libri</w:t>
      </w:r>
      <w:proofErr w:type="spellEnd"/>
      <w:r w:rsidRPr="00E45E48">
        <w:rPr>
          <w:rFonts w:ascii="Times New Roman" w:hAnsi="Times New Roman" w:cs="Times New Roman"/>
          <w:sz w:val="24"/>
          <w:szCs w:val="24"/>
        </w:rPr>
        <w:t xml:space="preserve"> </w:t>
      </w:r>
      <w:proofErr w:type="spellStart"/>
      <w:r w:rsidRPr="00E45E48">
        <w:rPr>
          <w:rFonts w:ascii="Times New Roman" w:hAnsi="Times New Roman" w:cs="Times New Roman"/>
          <w:sz w:val="24"/>
          <w:szCs w:val="24"/>
        </w:rPr>
        <w:t>Paralipomenon-nak</w:t>
      </w:r>
      <w:proofErr w:type="spellEnd"/>
      <w:r w:rsidRPr="00E45E48">
        <w:rPr>
          <w:rFonts w:ascii="Times New Roman" w:hAnsi="Times New Roman" w:cs="Times New Roman"/>
          <w:sz w:val="24"/>
          <w:szCs w:val="24"/>
        </w:rPr>
        <w:t>.</w:t>
      </w:r>
      <w:r w:rsidR="00AE65F6" w:rsidRPr="00E45E48">
        <w:rPr>
          <w:rFonts w:ascii="Times New Roman" w:hAnsi="Times New Roman" w:cs="Times New Roman"/>
          <w:sz w:val="24"/>
          <w:szCs w:val="24"/>
        </w:rPr>
        <w:t xml:space="preserve"> A héber szöveg eredetileg nem tartalmazott fejezetekre tagolódást. A szöveget csupán vizuális részekre osztották (</w:t>
      </w:r>
      <w:proofErr w:type="spellStart"/>
      <w:r w:rsidR="00AE65F6" w:rsidRPr="00E45E48">
        <w:rPr>
          <w:rFonts w:ascii="Times New Roman" w:hAnsi="Times New Roman" w:cs="Times New Roman"/>
          <w:sz w:val="24"/>
          <w:szCs w:val="24"/>
        </w:rPr>
        <w:t>Petucha</w:t>
      </w:r>
      <w:proofErr w:type="spellEnd"/>
      <w:r w:rsidR="00AE65F6" w:rsidRPr="00E45E48">
        <w:rPr>
          <w:rFonts w:ascii="Times New Roman" w:hAnsi="Times New Roman" w:cs="Times New Roman"/>
          <w:sz w:val="24"/>
          <w:szCs w:val="24"/>
        </w:rPr>
        <w:t xml:space="preserve"> és </w:t>
      </w:r>
      <w:proofErr w:type="spellStart"/>
      <w:r w:rsidR="00AE65F6" w:rsidRPr="00E45E48">
        <w:rPr>
          <w:rFonts w:ascii="Times New Roman" w:hAnsi="Times New Roman" w:cs="Times New Roman"/>
          <w:sz w:val="24"/>
          <w:szCs w:val="24"/>
        </w:rPr>
        <w:t>Setuma</w:t>
      </w:r>
      <w:proofErr w:type="spellEnd"/>
      <w:r w:rsidR="00AE65F6" w:rsidRPr="00E45E48">
        <w:rPr>
          <w:rFonts w:ascii="Times New Roman" w:hAnsi="Times New Roman" w:cs="Times New Roman"/>
          <w:sz w:val="24"/>
          <w:szCs w:val="24"/>
        </w:rPr>
        <w:t xml:space="preserve">). A legrégebbi </w:t>
      </w:r>
      <w:proofErr w:type="spellStart"/>
      <w:r w:rsidR="00AE65F6" w:rsidRPr="00E45E48">
        <w:rPr>
          <w:rFonts w:ascii="Times New Roman" w:hAnsi="Times New Roman" w:cs="Times New Roman"/>
          <w:sz w:val="24"/>
          <w:szCs w:val="24"/>
        </w:rPr>
        <w:t>maszoréta</w:t>
      </w:r>
      <w:proofErr w:type="spellEnd"/>
      <w:r w:rsidR="00AE65F6" w:rsidRPr="00E45E48">
        <w:rPr>
          <w:rFonts w:ascii="Times New Roman" w:hAnsi="Times New Roman" w:cs="Times New Roman"/>
          <w:sz w:val="24"/>
          <w:szCs w:val="24"/>
        </w:rPr>
        <w:t xml:space="preserve"> kéziratok azonban már tartalmazzák a hagyományos, 25 </w:t>
      </w:r>
      <w:proofErr w:type="spellStart"/>
      <w:r w:rsidR="00AE65F6" w:rsidRPr="00E45E48">
        <w:rPr>
          <w:rFonts w:ascii="Times New Roman" w:hAnsi="Times New Roman" w:cs="Times New Roman"/>
          <w:sz w:val="24"/>
          <w:szCs w:val="24"/>
        </w:rPr>
        <w:t>szed</w:t>
      </w:r>
      <w:r w:rsidR="00BE2DEA">
        <w:rPr>
          <w:rFonts w:ascii="Times New Roman" w:hAnsi="Times New Roman" w:cs="Times New Roman"/>
          <w:sz w:val="24"/>
          <w:szCs w:val="24"/>
        </w:rPr>
        <w:t>r</w:t>
      </w:r>
      <w:r w:rsidR="00AE65F6" w:rsidRPr="00E45E48">
        <w:rPr>
          <w:rFonts w:ascii="Times New Roman" w:hAnsi="Times New Roman" w:cs="Times New Roman"/>
          <w:sz w:val="24"/>
          <w:szCs w:val="24"/>
        </w:rPr>
        <w:t>ára</w:t>
      </w:r>
      <w:proofErr w:type="spellEnd"/>
      <w:r w:rsidR="00AE65F6" w:rsidRPr="00E45E48">
        <w:rPr>
          <w:rFonts w:ascii="Times New Roman" w:hAnsi="Times New Roman" w:cs="Times New Roman"/>
          <w:sz w:val="24"/>
          <w:szCs w:val="24"/>
        </w:rPr>
        <w:t xml:space="preserve"> való felosztást. A hagyományos versfelosztást ékezetekkel is jelölik, és megjegyzik az 1765 vers számát.  A </w:t>
      </w:r>
      <w:proofErr w:type="spellStart"/>
      <w:r w:rsidR="00AE65F6" w:rsidRPr="00E45E48">
        <w:rPr>
          <w:rFonts w:ascii="Times New Roman" w:hAnsi="Times New Roman" w:cs="Times New Roman"/>
          <w:sz w:val="24"/>
          <w:szCs w:val="24"/>
        </w:rPr>
        <w:t>szed</w:t>
      </w:r>
      <w:r w:rsidR="00BE2DEA">
        <w:rPr>
          <w:rFonts w:ascii="Times New Roman" w:hAnsi="Times New Roman" w:cs="Times New Roman"/>
          <w:sz w:val="24"/>
          <w:szCs w:val="24"/>
        </w:rPr>
        <w:t>r</w:t>
      </w:r>
      <w:r w:rsidR="00AE65F6" w:rsidRPr="00E45E48">
        <w:rPr>
          <w:rFonts w:ascii="Times New Roman" w:hAnsi="Times New Roman" w:cs="Times New Roman"/>
          <w:sz w:val="24"/>
          <w:szCs w:val="24"/>
        </w:rPr>
        <w:t>árok</w:t>
      </w:r>
      <w:proofErr w:type="spellEnd"/>
      <w:r w:rsidR="00AE65F6" w:rsidRPr="00E45E48">
        <w:rPr>
          <w:rFonts w:ascii="Times New Roman" w:hAnsi="Times New Roman" w:cs="Times New Roman"/>
          <w:sz w:val="24"/>
          <w:szCs w:val="24"/>
        </w:rPr>
        <w:t xml:space="preserve"> a szövegben számozással is szerepelnek. Úgy tűnik, hogy a Septuaginta kezdettől fogva két tekercsre osztotta a szöveget. Ez azért van, mert a görög fordítás, legalábbis nagybetűs írással, majdnem kétszer annyi helyet igényel, mint a héber eredeti.</w:t>
      </w:r>
    </w:p>
    <w:p w14:paraId="1F6DC447" w14:textId="510F8E44" w:rsidR="00AE65F6" w:rsidRPr="00E45E48" w:rsidRDefault="00AE65F6" w:rsidP="00AE65F6">
      <w:pPr>
        <w:jc w:val="center"/>
        <w:rPr>
          <w:rFonts w:ascii="Times New Roman" w:hAnsi="Times New Roman" w:cs="Times New Roman"/>
          <w:sz w:val="24"/>
          <w:szCs w:val="24"/>
        </w:rPr>
      </w:pPr>
      <w:r w:rsidRPr="00E45E48">
        <w:rPr>
          <w:rFonts w:ascii="Times New Roman" w:hAnsi="Times New Roman" w:cs="Times New Roman"/>
          <w:b/>
          <w:bCs/>
          <w:sz w:val="24"/>
          <w:szCs w:val="24"/>
        </w:rPr>
        <w:t>A Krónikák könyvének szerzője</w:t>
      </w:r>
    </w:p>
    <w:p w14:paraId="328801BE" w14:textId="5CD1A290" w:rsidR="00AE65F6" w:rsidRPr="00E45E48" w:rsidRDefault="00AE65F6" w:rsidP="00AE65F6">
      <w:pPr>
        <w:jc w:val="both"/>
        <w:rPr>
          <w:rFonts w:ascii="Times New Roman" w:hAnsi="Times New Roman" w:cs="Times New Roman"/>
          <w:sz w:val="24"/>
          <w:szCs w:val="24"/>
        </w:rPr>
      </w:pPr>
      <w:r w:rsidRPr="00E45E48">
        <w:rPr>
          <w:rFonts w:ascii="Times New Roman" w:hAnsi="Times New Roman" w:cs="Times New Roman"/>
          <w:sz w:val="24"/>
          <w:szCs w:val="24"/>
        </w:rPr>
        <w:t xml:space="preserve">hivatalosan nem ismert, de a hagyomány </w:t>
      </w:r>
      <w:r w:rsidRPr="00E352D2">
        <w:rPr>
          <w:rFonts w:ascii="Times New Roman" w:hAnsi="Times New Roman" w:cs="Times New Roman"/>
          <w:b/>
          <w:bCs/>
          <w:sz w:val="24"/>
          <w:szCs w:val="24"/>
        </w:rPr>
        <w:t xml:space="preserve">gyakran </w:t>
      </w:r>
      <w:proofErr w:type="spellStart"/>
      <w:r w:rsidRPr="00E352D2">
        <w:rPr>
          <w:rFonts w:ascii="Times New Roman" w:hAnsi="Times New Roman" w:cs="Times New Roman"/>
          <w:b/>
          <w:bCs/>
          <w:sz w:val="24"/>
          <w:szCs w:val="24"/>
        </w:rPr>
        <w:t>Ezdrást</w:t>
      </w:r>
      <w:proofErr w:type="spellEnd"/>
      <w:r w:rsidRPr="00E45E48">
        <w:rPr>
          <w:rFonts w:ascii="Times New Roman" w:hAnsi="Times New Roman" w:cs="Times New Roman"/>
          <w:sz w:val="24"/>
          <w:szCs w:val="24"/>
        </w:rPr>
        <w:t xml:space="preserve"> nevezi meg a szerzőként, aki a fogság utáni időszakban, a Kr. e. 5. század közepén dolgozhatott. Modern kutatók azonban úgy vélik, hogy a könyv végső formája valószínűleg későbbi, a Kr. e. 4. vagy 3. században jött létre, egy szerkesztői munka eredményeként, amely több rétegű szövegből áll össze.</w:t>
      </w:r>
    </w:p>
    <w:p w14:paraId="26B7AE71" w14:textId="77777777" w:rsidR="00AE65F6" w:rsidRPr="00E45E48" w:rsidRDefault="00AE65F6" w:rsidP="00AE65F6">
      <w:pPr>
        <w:jc w:val="both"/>
        <w:rPr>
          <w:rFonts w:ascii="Times New Roman" w:hAnsi="Times New Roman" w:cs="Times New Roman"/>
          <w:sz w:val="24"/>
          <w:szCs w:val="24"/>
        </w:rPr>
      </w:pPr>
      <w:r w:rsidRPr="00E45E48">
        <w:rPr>
          <w:rFonts w:ascii="Times New Roman" w:hAnsi="Times New Roman" w:cs="Times New Roman"/>
          <w:sz w:val="24"/>
          <w:szCs w:val="24"/>
        </w:rPr>
        <w:t>Fontos jellemzői:</w:t>
      </w:r>
    </w:p>
    <w:p w14:paraId="6FABE569" w14:textId="77777777" w:rsidR="00AE65F6" w:rsidRPr="00E45E48" w:rsidRDefault="00AE65F6">
      <w:pPr>
        <w:numPr>
          <w:ilvl w:val="0"/>
          <w:numId w:val="51"/>
        </w:numPr>
        <w:jc w:val="both"/>
        <w:rPr>
          <w:rFonts w:ascii="Times New Roman" w:hAnsi="Times New Roman" w:cs="Times New Roman"/>
          <w:sz w:val="24"/>
          <w:szCs w:val="24"/>
        </w:rPr>
      </w:pPr>
      <w:r w:rsidRPr="00E45E48">
        <w:rPr>
          <w:rFonts w:ascii="Times New Roman" w:hAnsi="Times New Roman" w:cs="Times New Roman"/>
          <w:sz w:val="24"/>
          <w:szCs w:val="24"/>
        </w:rPr>
        <w:t>A könyv több lépésben és több szerzői kéz által kerülhetett végleges formába.</w:t>
      </w:r>
    </w:p>
    <w:p w14:paraId="308CEE79" w14:textId="77777777" w:rsidR="00AE65F6" w:rsidRPr="00E45E48" w:rsidRDefault="00AE65F6">
      <w:pPr>
        <w:numPr>
          <w:ilvl w:val="0"/>
          <w:numId w:val="51"/>
        </w:numPr>
        <w:jc w:val="both"/>
        <w:rPr>
          <w:rFonts w:ascii="Times New Roman" w:hAnsi="Times New Roman" w:cs="Times New Roman"/>
          <w:sz w:val="24"/>
          <w:szCs w:val="24"/>
        </w:rPr>
      </w:pPr>
      <w:r w:rsidRPr="00E45E48">
        <w:rPr>
          <w:rFonts w:ascii="Times New Roman" w:hAnsi="Times New Roman" w:cs="Times New Roman"/>
          <w:sz w:val="24"/>
          <w:szCs w:val="24"/>
        </w:rPr>
        <w:t>Kiemelt szerzői kör lehetett a jeruzsálemi templomhoz kötődő léviták, akik nagy hangsúlyt helyeztek a liturgiára és a papi szolgálatra.</w:t>
      </w:r>
    </w:p>
    <w:p w14:paraId="29A55F37" w14:textId="007365EC" w:rsidR="00AE65F6" w:rsidRPr="00E45E48" w:rsidRDefault="00AE65F6">
      <w:pPr>
        <w:numPr>
          <w:ilvl w:val="0"/>
          <w:numId w:val="51"/>
        </w:numPr>
        <w:jc w:val="both"/>
        <w:rPr>
          <w:rFonts w:ascii="Times New Roman" w:hAnsi="Times New Roman" w:cs="Times New Roman"/>
          <w:sz w:val="24"/>
          <w:szCs w:val="24"/>
        </w:rPr>
      </w:pPr>
      <w:r w:rsidRPr="00E45E48">
        <w:rPr>
          <w:rFonts w:ascii="Times New Roman" w:hAnsi="Times New Roman" w:cs="Times New Roman"/>
          <w:sz w:val="24"/>
          <w:szCs w:val="24"/>
        </w:rPr>
        <w:t xml:space="preserve">A Krónikák könyvének szövege szoros kapcsolatban áll az </w:t>
      </w:r>
      <w:r w:rsidR="00BE2DEA">
        <w:rPr>
          <w:rFonts w:ascii="Times New Roman" w:hAnsi="Times New Roman" w:cs="Times New Roman"/>
          <w:sz w:val="24"/>
          <w:szCs w:val="24"/>
        </w:rPr>
        <w:t>Ezdrás</w:t>
      </w:r>
      <w:r w:rsidRPr="00E45E48">
        <w:rPr>
          <w:rFonts w:ascii="Times New Roman" w:hAnsi="Times New Roman" w:cs="Times New Roman"/>
          <w:sz w:val="24"/>
          <w:szCs w:val="24"/>
        </w:rPr>
        <w:t xml:space="preserve"> és Nehemiás könyveivel; a Krónikák zárórésze összekapcsolódik </w:t>
      </w:r>
      <w:r w:rsidR="00BE2DEA">
        <w:rPr>
          <w:rFonts w:ascii="Times New Roman" w:hAnsi="Times New Roman" w:cs="Times New Roman"/>
          <w:sz w:val="24"/>
          <w:szCs w:val="24"/>
        </w:rPr>
        <w:t>Ezdrás</w:t>
      </w:r>
      <w:r w:rsidRPr="00E45E48">
        <w:rPr>
          <w:rFonts w:ascii="Times New Roman" w:hAnsi="Times New Roman" w:cs="Times New Roman"/>
          <w:sz w:val="24"/>
          <w:szCs w:val="24"/>
        </w:rPr>
        <w:t xml:space="preserve"> könyvének elejével.</w:t>
      </w:r>
    </w:p>
    <w:p w14:paraId="484290DB" w14:textId="77777777" w:rsidR="00AE65F6" w:rsidRPr="00E45E48" w:rsidRDefault="00AE65F6">
      <w:pPr>
        <w:numPr>
          <w:ilvl w:val="0"/>
          <w:numId w:val="51"/>
        </w:numPr>
        <w:jc w:val="both"/>
        <w:rPr>
          <w:rFonts w:ascii="Times New Roman" w:hAnsi="Times New Roman" w:cs="Times New Roman"/>
          <w:sz w:val="24"/>
          <w:szCs w:val="24"/>
        </w:rPr>
      </w:pPr>
      <w:r w:rsidRPr="00E45E48">
        <w:rPr>
          <w:rFonts w:ascii="Times New Roman" w:hAnsi="Times New Roman" w:cs="Times New Roman"/>
          <w:sz w:val="24"/>
          <w:szCs w:val="24"/>
        </w:rPr>
        <w:t>A források között a történeti könyvek (Királyok, Sámuel), valamint templomi és királyi évkönyvek, liturgikus feljegyzések szerepelhettek.</w:t>
      </w:r>
    </w:p>
    <w:p w14:paraId="3CBBED29" w14:textId="77777777" w:rsidR="00AE65F6" w:rsidRPr="00E45E48" w:rsidRDefault="00AE65F6" w:rsidP="00AE65F6">
      <w:pPr>
        <w:jc w:val="both"/>
        <w:rPr>
          <w:rFonts w:ascii="Times New Roman" w:hAnsi="Times New Roman" w:cs="Times New Roman"/>
          <w:sz w:val="24"/>
          <w:szCs w:val="24"/>
        </w:rPr>
      </w:pPr>
      <w:r w:rsidRPr="00E45E48">
        <w:rPr>
          <w:rFonts w:ascii="Times New Roman" w:hAnsi="Times New Roman" w:cs="Times New Roman"/>
          <w:sz w:val="24"/>
          <w:szCs w:val="24"/>
        </w:rPr>
        <w:t xml:space="preserve">Összefoglalva, a Krónikák könyvének végső szövegváltozata a babiloni fogság utáni (Kr. e. 400–200 közötti) időszakból származik, és feltehetőleg egy templomi környezetben dolgozó </w:t>
      </w:r>
      <w:r w:rsidRPr="00E45E48">
        <w:rPr>
          <w:rFonts w:ascii="Times New Roman" w:hAnsi="Times New Roman" w:cs="Times New Roman"/>
          <w:sz w:val="24"/>
          <w:szCs w:val="24"/>
        </w:rPr>
        <w:lastRenderedPageBreak/>
        <w:t>szerkesztő vagy szerkesztők munkája, akik a zsidó történelem, liturgia és identitás megerősítésére törekedtek</w:t>
      </w:r>
    </w:p>
    <w:p w14:paraId="54940F46" w14:textId="4EBE1E17" w:rsidR="00AE65F6" w:rsidRPr="0077763B" w:rsidRDefault="00AE65F6" w:rsidP="00AE65F6">
      <w:pPr>
        <w:jc w:val="center"/>
        <w:rPr>
          <w:rFonts w:ascii="Times New Roman" w:hAnsi="Times New Roman" w:cs="Times New Roman"/>
          <w:b/>
          <w:bCs/>
          <w:sz w:val="28"/>
          <w:szCs w:val="28"/>
        </w:rPr>
      </w:pPr>
      <w:r w:rsidRPr="0077763B">
        <w:rPr>
          <w:rFonts w:ascii="Times New Roman" w:hAnsi="Times New Roman" w:cs="Times New Roman"/>
          <w:b/>
          <w:bCs/>
          <w:sz w:val="28"/>
          <w:szCs w:val="28"/>
        </w:rPr>
        <w:t>A Krónikák könyvének szerkezete</w:t>
      </w:r>
    </w:p>
    <w:p w14:paraId="4F1AC52C"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b/>
          <w:bCs/>
          <w:sz w:val="24"/>
          <w:szCs w:val="24"/>
        </w:rPr>
        <w:t>1. Krónika 1–9: Nemzetségtáblázatok</w:t>
      </w:r>
    </w:p>
    <w:p w14:paraId="510B1388" w14:textId="77777777" w:rsidR="00AE65F6" w:rsidRPr="00E45E48" w:rsidRDefault="00AE65F6">
      <w:pPr>
        <w:numPr>
          <w:ilvl w:val="0"/>
          <w:numId w:val="47"/>
        </w:numPr>
        <w:jc w:val="both"/>
        <w:rPr>
          <w:rFonts w:ascii="Times New Roman" w:hAnsi="Times New Roman" w:cs="Times New Roman"/>
          <w:sz w:val="24"/>
          <w:szCs w:val="24"/>
        </w:rPr>
      </w:pPr>
      <w:r w:rsidRPr="00E45E48">
        <w:rPr>
          <w:rFonts w:ascii="Times New Roman" w:hAnsi="Times New Roman" w:cs="Times New Roman"/>
          <w:sz w:val="24"/>
          <w:szCs w:val="24"/>
        </w:rPr>
        <w:t>Ádámtól Dávidig, Izráel tizenkét törzsének genealógiáját tartalmazza.</w:t>
      </w:r>
    </w:p>
    <w:p w14:paraId="30F92D7C" w14:textId="77777777" w:rsidR="00AE65F6" w:rsidRPr="00E45E48" w:rsidRDefault="00AE65F6">
      <w:pPr>
        <w:numPr>
          <w:ilvl w:val="0"/>
          <w:numId w:val="47"/>
        </w:numPr>
        <w:jc w:val="both"/>
        <w:rPr>
          <w:rFonts w:ascii="Times New Roman" w:hAnsi="Times New Roman" w:cs="Times New Roman"/>
          <w:sz w:val="24"/>
          <w:szCs w:val="24"/>
        </w:rPr>
      </w:pPr>
      <w:r w:rsidRPr="00E45E48">
        <w:rPr>
          <w:rFonts w:ascii="Times New Roman" w:hAnsi="Times New Roman" w:cs="Times New Roman"/>
          <w:sz w:val="24"/>
          <w:szCs w:val="24"/>
        </w:rPr>
        <w:t>Célja a zsidó nép és különösen a Dávid háza legitimációjának alátámasztása, külön hangsúlyt helyezve Júda, Benjámin és Lévi törzseire.</w:t>
      </w:r>
    </w:p>
    <w:p w14:paraId="6252C928"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b/>
          <w:bCs/>
          <w:sz w:val="24"/>
          <w:szCs w:val="24"/>
        </w:rPr>
        <w:t>1. Krónika 10–29: Dávid uralkodása</w:t>
      </w:r>
    </w:p>
    <w:p w14:paraId="1CFBFEF1" w14:textId="77777777" w:rsidR="00AE65F6" w:rsidRPr="00E45E48" w:rsidRDefault="00AE65F6">
      <w:pPr>
        <w:numPr>
          <w:ilvl w:val="0"/>
          <w:numId w:val="48"/>
        </w:numPr>
        <w:jc w:val="both"/>
        <w:rPr>
          <w:rFonts w:ascii="Times New Roman" w:hAnsi="Times New Roman" w:cs="Times New Roman"/>
          <w:sz w:val="24"/>
          <w:szCs w:val="24"/>
        </w:rPr>
      </w:pPr>
      <w:r w:rsidRPr="00E45E48">
        <w:rPr>
          <w:rFonts w:ascii="Times New Roman" w:hAnsi="Times New Roman" w:cs="Times New Roman"/>
          <w:sz w:val="24"/>
          <w:szCs w:val="24"/>
        </w:rPr>
        <w:t>Saul halálától kezdve Dávid trónra lépését, hadjáratait, Jeruzsálem elfoglalását és a templom előkészítését dolgozza fel.</w:t>
      </w:r>
    </w:p>
    <w:p w14:paraId="0A701D40" w14:textId="77777777" w:rsidR="00AE65F6" w:rsidRPr="00E45E48" w:rsidRDefault="00AE65F6">
      <w:pPr>
        <w:numPr>
          <w:ilvl w:val="0"/>
          <w:numId w:val="48"/>
        </w:numPr>
        <w:jc w:val="both"/>
        <w:rPr>
          <w:rFonts w:ascii="Times New Roman" w:hAnsi="Times New Roman" w:cs="Times New Roman"/>
          <w:sz w:val="24"/>
          <w:szCs w:val="24"/>
        </w:rPr>
      </w:pPr>
      <w:r w:rsidRPr="00E45E48">
        <w:rPr>
          <w:rFonts w:ascii="Times New Roman" w:hAnsi="Times New Roman" w:cs="Times New Roman"/>
          <w:sz w:val="24"/>
          <w:szCs w:val="24"/>
        </w:rPr>
        <w:t>Külön figyelem a templom kultuszára, a zenei szolgálatra és a papi rend megszervezésére.</w:t>
      </w:r>
    </w:p>
    <w:p w14:paraId="0A1ECE7C" w14:textId="77777777" w:rsidR="00AE65F6" w:rsidRDefault="00AE65F6">
      <w:pPr>
        <w:numPr>
          <w:ilvl w:val="0"/>
          <w:numId w:val="48"/>
        </w:numPr>
        <w:jc w:val="both"/>
        <w:rPr>
          <w:rFonts w:ascii="Times New Roman" w:hAnsi="Times New Roman" w:cs="Times New Roman"/>
          <w:sz w:val="24"/>
          <w:szCs w:val="24"/>
        </w:rPr>
      </w:pPr>
      <w:r w:rsidRPr="00E45E48">
        <w:rPr>
          <w:rFonts w:ascii="Times New Roman" w:hAnsi="Times New Roman" w:cs="Times New Roman"/>
          <w:sz w:val="24"/>
          <w:szCs w:val="24"/>
        </w:rPr>
        <w:t>Dávid végül átadja a templomépítés megbízatását fiának, Salamon királynak.</w:t>
      </w:r>
    </w:p>
    <w:p w14:paraId="5C84D8C1" w14:textId="721792A8" w:rsidR="00E12224" w:rsidRPr="00E12224" w:rsidRDefault="00E12224" w:rsidP="00E12224">
      <w:pPr>
        <w:numPr>
          <w:ilvl w:val="0"/>
          <w:numId w:val="48"/>
        </w:numPr>
        <w:jc w:val="center"/>
        <w:rPr>
          <w:rFonts w:ascii="Times New Roman" w:hAnsi="Times New Roman" w:cs="Times New Roman"/>
          <w:b/>
          <w:bCs/>
          <w:sz w:val="24"/>
          <w:szCs w:val="24"/>
        </w:rPr>
      </w:pPr>
      <w:r w:rsidRPr="00E12224">
        <w:rPr>
          <w:rFonts w:ascii="Times New Roman" w:hAnsi="Times New Roman" w:cs="Times New Roman"/>
          <w:b/>
          <w:bCs/>
          <w:sz w:val="24"/>
          <w:szCs w:val="24"/>
        </w:rPr>
        <w:t xml:space="preserve">A TM és </w:t>
      </w:r>
      <w:proofErr w:type="spellStart"/>
      <w:r w:rsidRPr="00E12224">
        <w:rPr>
          <w:rFonts w:ascii="Times New Roman" w:hAnsi="Times New Roman" w:cs="Times New Roman"/>
          <w:b/>
          <w:bCs/>
          <w:sz w:val="24"/>
          <w:szCs w:val="24"/>
        </w:rPr>
        <w:t>Lxx</w:t>
      </w:r>
      <w:proofErr w:type="spellEnd"/>
      <w:r w:rsidRPr="00E12224">
        <w:rPr>
          <w:rFonts w:ascii="Times New Roman" w:hAnsi="Times New Roman" w:cs="Times New Roman"/>
          <w:b/>
          <w:bCs/>
          <w:sz w:val="24"/>
          <w:szCs w:val="24"/>
        </w:rPr>
        <w:t xml:space="preserve"> különbségei</w:t>
      </w:r>
    </w:p>
    <w:tbl>
      <w:tblPr>
        <w:tblW w:w="5000" w:type="pct"/>
        <w:tblCellMar>
          <w:top w:w="15" w:type="dxa"/>
          <w:left w:w="15" w:type="dxa"/>
          <w:bottom w:w="15" w:type="dxa"/>
          <w:right w:w="15" w:type="dxa"/>
        </w:tblCellMar>
        <w:tblLook w:val="04A0" w:firstRow="1" w:lastRow="0" w:firstColumn="1" w:lastColumn="0" w:noHBand="0" w:noVBand="1"/>
      </w:tblPr>
      <w:tblGrid>
        <w:gridCol w:w="3444"/>
        <w:gridCol w:w="2147"/>
        <w:gridCol w:w="3465"/>
      </w:tblGrid>
      <w:tr w:rsidR="00E12224" w:rsidRPr="00E12224" w14:paraId="3ACF5332" w14:textId="77777777" w:rsidTr="00E1222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C765FF" w14:textId="77777777" w:rsidR="00E12224" w:rsidRPr="00E12224" w:rsidRDefault="00E12224" w:rsidP="00E12224">
            <w:pPr>
              <w:numPr>
                <w:ilvl w:val="0"/>
                <w:numId w:val="48"/>
              </w:numPr>
              <w:jc w:val="both"/>
              <w:rPr>
                <w:rFonts w:ascii="Times New Roman" w:hAnsi="Times New Roman" w:cs="Times New Roman"/>
                <w:b/>
                <w:bCs/>
                <w:sz w:val="24"/>
                <w:szCs w:val="24"/>
              </w:rPr>
            </w:pPr>
            <w:r w:rsidRPr="00E12224">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1A0E153" w14:textId="77777777" w:rsidR="00E12224" w:rsidRPr="00E12224" w:rsidRDefault="00E12224" w:rsidP="00E12224">
            <w:pPr>
              <w:numPr>
                <w:ilvl w:val="0"/>
                <w:numId w:val="48"/>
              </w:numPr>
              <w:jc w:val="both"/>
              <w:rPr>
                <w:rFonts w:ascii="Times New Roman" w:hAnsi="Times New Roman" w:cs="Times New Roman"/>
                <w:b/>
                <w:bCs/>
                <w:sz w:val="24"/>
                <w:szCs w:val="24"/>
              </w:rPr>
            </w:pPr>
            <w:r w:rsidRPr="00E12224">
              <w:rPr>
                <w:rFonts w:ascii="Times New Roman" w:hAnsi="Times New Roman" w:cs="Times New Roman"/>
                <w:b/>
                <w:bCs/>
                <w:sz w:val="24"/>
                <w:szCs w:val="24"/>
              </w:rPr>
              <w:t>Vershely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F0E008" w14:textId="77777777" w:rsidR="00E12224" w:rsidRPr="00E12224" w:rsidRDefault="00E12224" w:rsidP="00E12224">
            <w:pPr>
              <w:numPr>
                <w:ilvl w:val="0"/>
                <w:numId w:val="48"/>
              </w:numPr>
              <w:jc w:val="both"/>
              <w:rPr>
                <w:rFonts w:ascii="Times New Roman" w:hAnsi="Times New Roman" w:cs="Times New Roman"/>
                <w:b/>
                <w:bCs/>
                <w:sz w:val="24"/>
                <w:szCs w:val="24"/>
              </w:rPr>
            </w:pPr>
            <w:r w:rsidRPr="00E12224">
              <w:rPr>
                <w:rFonts w:ascii="Times New Roman" w:hAnsi="Times New Roman" w:cs="Times New Roman"/>
                <w:b/>
                <w:bCs/>
                <w:sz w:val="24"/>
                <w:szCs w:val="24"/>
              </w:rPr>
              <w:t>Eltérés jellege</w:t>
            </w:r>
          </w:p>
        </w:tc>
      </w:tr>
      <w:tr w:rsidR="00E12224" w:rsidRPr="00E12224" w14:paraId="238E0ECE"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B77929"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Ősök és nemzetségek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FE520" w14:textId="7CB9659A"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1Krón 1</w:t>
            </w:r>
            <w:r>
              <w:rPr>
                <w:rFonts w:ascii="Times New Roman" w:hAnsi="Times New Roman" w:cs="Times New Roman"/>
                <w:sz w:val="20"/>
                <w:szCs w:val="20"/>
              </w:rPr>
              <w:t>,</w:t>
            </w:r>
            <w:r w:rsidRPr="00E12224">
              <w:rPr>
                <w:rFonts w:ascii="Times New Roman" w:hAnsi="Times New Roman" w:cs="Times New Roman"/>
                <w:sz w:val="20"/>
                <w:szCs w:val="20"/>
              </w:rPr>
              <w:t>11-16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F5BE30"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Hiányzó rész a LXX-ben</w:t>
            </w:r>
          </w:p>
        </w:tc>
      </w:tr>
      <w:tr w:rsidR="00E12224" w:rsidRPr="00E12224" w14:paraId="69E8377C"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DAC6BC"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Dávid genealógiája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06E23B" w14:textId="79BD1AC2"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1Krón 3</w:t>
            </w:r>
            <w:r>
              <w:rPr>
                <w:rFonts w:ascii="Times New Roman" w:hAnsi="Times New Roman" w:cs="Times New Roman"/>
                <w:sz w:val="20"/>
                <w:szCs w:val="20"/>
              </w:rPr>
              <w:t>,</w:t>
            </w:r>
            <w:r w:rsidRPr="00E12224">
              <w:rPr>
                <w:rFonts w:ascii="Times New Roman" w:hAnsi="Times New Roman" w:cs="Times New Roman"/>
                <w:sz w:val="20"/>
                <w:szCs w:val="20"/>
              </w:rPr>
              <w:t>16-24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21B34C"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Név- és sorrendbeli különbségek</w:t>
            </w:r>
          </w:p>
        </w:tc>
      </w:tr>
      <w:tr w:rsidR="00E12224" w:rsidRPr="00E12224" w14:paraId="1FACEAC0"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A577D3"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Nemzetségek felsorolása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F2A315" w14:textId="02946724"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1Krón 4</w:t>
            </w:r>
            <w:r>
              <w:rPr>
                <w:rFonts w:ascii="Times New Roman" w:hAnsi="Times New Roman" w:cs="Times New Roman"/>
                <w:sz w:val="20"/>
                <w:szCs w:val="20"/>
              </w:rPr>
              <w:t>,</w:t>
            </w:r>
            <w:r w:rsidRPr="00E12224">
              <w:rPr>
                <w:rFonts w:ascii="Times New Roman" w:hAnsi="Times New Roman" w:cs="Times New Roman"/>
                <w:sz w:val="20"/>
                <w:szCs w:val="20"/>
              </w:rPr>
              <w:t>18-43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6736C4"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Rövidebb LXX változat, névhiányok</w:t>
            </w:r>
          </w:p>
        </w:tc>
      </w:tr>
      <w:tr w:rsidR="00E12224" w:rsidRPr="00E12224" w14:paraId="4BAB2E21"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B690CE"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Városok és csoportok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DE0C7F" w14:textId="111C6185"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1Krón 9</w:t>
            </w:r>
            <w:r>
              <w:rPr>
                <w:rFonts w:ascii="Times New Roman" w:hAnsi="Times New Roman" w:cs="Times New Roman"/>
                <w:sz w:val="20"/>
                <w:szCs w:val="20"/>
              </w:rPr>
              <w:t>,</w:t>
            </w:r>
            <w:r w:rsidRPr="00E12224">
              <w:rPr>
                <w:rFonts w:ascii="Times New Roman" w:hAnsi="Times New Roman" w:cs="Times New Roman"/>
                <w:sz w:val="20"/>
                <w:szCs w:val="20"/>
              </w:rPr>
              <w:t>35-44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923FEC"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Változó terjedelem és részletek</w:t>
            </w:r>
          </w:p>
        </w:tc>
      </w:tr>
      <w:tr w:rsidR="00E12224" w:rsidRPr="00E12224" w14:paraId="6491C484"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158953"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Dávid halála, Salamon trónra lépése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41E6C2" w14:textId="11C7ECCA"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1Krón 29</w:t>
            </w:r>
            <w:r>
              <w:rPr>
                <w:rFonts w:ascii="Times New Roman" w:hAnsi="Times New Roman" w:cs="Times New Roman"/>
                <w:sz w:val="20"/>
                <w:szCs w:val="20"/>
              </w:rPr>
              <w:t>,</w:t>
            </w:r>
            <w:r w:rsidRPr="00E12224">
              <w:rPr>
                <w:rFonts w:ascii="Times New Roman" w:hAnsi="Times New Roman" w:cs="Times New Roman"/>
                <w:sz w:val="20"/>
                <w:szCs w:val="20"/>
              </w:rPr>
              <w:t>20-23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3E5D65" w14:textId="77777777" w:rsidR="00E12224" w:rsidRPr="00E12224" w:rsidRDefault="00E12224" w:rsidP="00E12224">
            <w:pPr>
              <w:numPr>
                <w:ilvl w:val="0"/>
                <w:numId w:val="48"/>
              </w:numPr>
              <w:jc w:val="both"/>
              <w:rPr>
                <w:rFonts w:ascii="Times New Roman" w:hAnsi="Times New Roman" w:cs="Times New Roman"/>
                <w:sz w:val="20"/>
                <w:szCs w:val="20"/>
              </w:rPr>
            </w:pPr>
            <w:r w:rsidRPr="00E12224">
              <w:rPr>
                <w:rFonts w:ascii="Times New Roman" w:hAnsi="Times New Roman" w:cs="Times New Roman"/>
                <w:sz w:val="20"/>
                <w:szCs w:val="20"/>
              </w:rPr>
              <w:t>Stiláris és szerkezeti eltérések</w:t>
            </w:r>
          </w:p>
        </w:tc>
      </w:tr>
    </w:tbl>
    <w:p w14:paraId="0B41524F" w14:textId="77777777" w:rsidR="00E12224" w:rsidRPr="00E45E48" w:rsidRDefault="00E12224" w:rsidP="00E12224">
      <w:pPr>
        <w:ind w:left="720"/>
        <w:jc w:val="both"/>
        <w:rPr>
          <w:rFonts w:ascii="Times New Roman" w:hAnsi="Times New Roman" w:cs="Times New Roman"/>
          <w:sz w:val="24"/>
          <w:szCs w:val="24"/>
        </w:rPr>
      </w:pPr>
    </w:p>
    <w:p w14:paraId="5AE4214B"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b/>
          <w:bCs/>
          <w:sz w:val="24"/>
          <w:szCs w:val="24"/>
        </w:rPr>
        <w:t>2. Krónika 1–9: Salamon uralkodása</w:t>
      </w:r>
    </w:p>
    <w:p w14:paraId="7CDE2790" w14:textId="77777777" w:rsidR="00AE65F6" w:rsidRPr="00E45E48" w:rsidRDefault="00AE65F6">
      <w:pPr>
        <w:numPr>
          <w:ilvl w:val="0"/>
          <w:numId w:val="49"/>
        </w:numPr>
        <w:jc w:val="both"/>
        <w:rPr>
          <w:rFonts w:ascii="Times New Roman" w:hAnsi="Times New Roman" w:cs="Times New Roman"/>
          <w:sz w:val="24"/>
          <w:szCs w:val="24"/>
        </w:rPr>
      </w:pPr>
      <w:r w:rsidRPr="00E45E48">
        <w:rPr>
          <w:rFonts w:ascii="Times New Roman" w:hAnsi="Times New Roman" w:cs="Times New Roman"/>
          <w:sz w:val="24"/>
          <w:szCs w:val="24"/>
        </w:rPr>
        <w:t>Salamon bölcsessége, gazdagsága, a jeruzsálemi templom megépítése és fölszentelése.</w:t>
      </w:r>
    </w:p>
    <w:p w14:paraId="71A0C009" w14:textId="77777777" w:rsidR="00AE65F6" w:rsidRPr="00E45E48" w:rsidRDefault="00AE65F6">
      <w:pPr>
        <w:numPr>
          <w:ilvl w:val="0"/>
          <w:numId w:val="49"/>
        </w:numPr>
        <w:jc w:val="both"/>
        <w:rPr>
          <w:rFonts w:ascii="Times New Roman" w:hAnsi="Times New Roman" w:cs="Times New Roman"/>
          <w:sz w:val="24"/>
          <w:szCs w:val="24"/>
        </w:rPr>
      </w:pPr>
      <w:r w:rsidRPr="00E45E48">
        <w:rPr>
          <w:rFonts w:ascii="Times New Roman" w:hAnsi="Times New Roman" w:cs="Times New Roman"/>
          <w:sz w:val="24"/>
          <w:szCs w:val="24"/>
        </w:rPr>
        <w:t>Hangsúlyos a templomi istentisztelet és Salamon dicsősége.</w:t>
      </w:r>
    </w:p>
    <w:p w14:paraId="3EF41BDF"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b/>
          <w:bCs/>
          <w:sz w:val="24"/>
          <w:szCs w:val="24"/>
        </w:rPr>
        <w:t>2. Krónika 10–36: Júda királyainak története a szakadástól a babiloni fogságig</w:t>
      </w:r>
    </w:p>
    <w:p w14:paraId="35DE0491" w14:textId="77777777" w:rsidR="00AE65F6" w:rsidRPr="00E45E48" w:rsidRDefault="00AE65F6">
      <w:pPr>
        <w:numPr>
          <w:ilvl w:val="0"/>
          <w:numId w:val="50"/>
        </w:numPr>
        <w:jc w:val="both"/>
        <w:rPr>
          <w:rFonts w:ascii="Times New Roman" w:hAnsi="Times New Roman" w:cs="Times New Roman"/>
          <w:sz w:val="24"/>
          <w:szCs w:val="24"/>
        </w:rPr>
      </w:pPr>
      <w:r w:rsidRPr="00E45E48">
        <w:rPr>
          <w:rFonts w:ascii="Times New Roman" w:hAnsi="Times New Roman" w:cs="Times New Roman"/>
          <w:sz w:val="24"/>
          <w:szCs w:val="24"/>
        </w:rPr>
        <w:t>Júda királyainak, különösen az igaz királyok reformjainak bemutatása.</w:t>
      </w:r>
    </w:p>
    <w:p w14:paraId="2161FE40" w14:textId="77777777" w:rsidR="00AE65F6" w:rsidRPr="00E45E48" w:rsidRDefault="00AE65F6">
      <w:pPr>
        <w:numPr>
          <w:ilvl w:val="0"/>
          <w:numId w:val="50"/>
        </w:numPr>
        <w:jc w:val="both"/>
        <w:rPr>
          <w:rFonts w:ascii="Times New Roman" w:hAnsi="Times New Roman" w:cs="Times New Roman"/>
          <w:sz w:val="24"/>
          <w:szCs w:val="24"/>
        </w:rPr>
      </w:pPr>
      <w:r w:rsidRPr="00E45E48">
        <w:rPr>
          <w:rFonts w:ascii="Times New Roman" w:hAnsi="Times New Roman" w:cs="Times New Roman"/>
          <w:sz w:val="24"/>
          <w:szCs w:val="24"/>
        </w:rPr>
        <w:t>A templom, a vallási élet és a prófétai üzenetek központi szerepe.</w:t>
      </w:r>
    </w:p>
    <w:p w14:paraId="4763B358" w14:textId="77777777" w:rsidR="00AE65F6" w:rsidRDefault="00AE65F6">
      <w:pPr>
        <w:numPr>
          <w:ilvl w:val="0"/>
          <w:numId w:val="50"/>
        </w:numPr>
        <w:jc w:val="both"/>
        <w:rPr>
          <w:rFonts w:ascii="Times New Roman" w:hAnsi="Times New Roman" w:cs="Times New Roman"/>
          <w:sz w:val="24"/>
          <w:szCs w:val="24"/>
        </w:rPr>
      </w:pPr>
      <w:r w:rsidRPr="00E45E48">
        <w:rPr>
          <w:rFonts w:ascii="Times New Roman" w:hAnsi="Times New Roman" w:cs="Times New Roman"/>
          <w:sz w:val="24"/>
          <w:szCs w:val="24"/>
        </w:rPr>
        <w:lastRenderedPageBreak/>
        <w:t xml:space="preserve">A babiloni fogság bekövetkezése és a könyv befejezése a </w:t>
      </w:r>
      <w:proofErr w:type="spellStart"/>
      <w:r w:rsidRPr="00E45E48">
        <w:rPr>
          <w:rFonts w:ascii="Times New Roman" w:hAnsi="Times New Roman" w:cs="Times New Roman"/>
          <w:sz w:val="24"/>
          <w:szCs w:val="24"/>
        </w:rPr>
        <w:t>Círusz</w:t>
      </w:r>
      <w:proofErr w:type="spellEnd"/>
      <w:r w:rsidRPr="00E45E48">
        <w:rPr>
          <w:rFonts w:ascii="Times New Roman" w:hAnsi="Times New Roman" w:cs="Times New Roman"/>
          <w:sz w:val="24"/>
          <w:szCs w:val="24"/>
        </w:rPr>
        <w:t>-király rendeletével, amely megengedi a zsidók hazatérését.</w:t>
      </w:r>
    </w:p>
    <w:p w14:paraId="0039BABE" w14:textId="27AD5B1E" w:rsidR="00A5251A" w:rsidRDefault="00A5251A">
      <w:pPr>
        <w:numPr>
          <w:ilvl w:val="0"/>
          <w:numId w:val="50"/>
        </w:numPr>
        <w:jc w:val="both"/>
        <w:rPr>
          <w:rFonts w:ascii="Times New Roman" w:hAnsi="Times New Roman" w:cs="Times New Roman"/>
          <w:sz w:val="24"/>
          <w:szCs w:val="24"/>
        </w:rPr>
      </w:pPr>
    </w:p>
    <w:p w14:paraId="7EE5010C" w14:textId="5A40F114" w:rsidR="00E12224" w:rsidRDefault="00E12224" w:rsidP="00E12224">
      <w:pPr>
        <w:ind w:left="720"/>
        <w:jc w:val="center"/>
        <w:rPr>
          <w:rFonts w:ascii="Times New Roman" w:hAnsi="Times New Roman" w:cs="Times New Roman"/>
          <w:sz w:val="24"/>
          <w:szCs w:val="24"/>
        </w:rPr>
      </w:pPr>
      <w:r>
        <w:rPr>
          <w:rFonts w:ascii="Times New Roman" w:hAnsi="Times New Roman" w:cs="Times New Roman"/>
          <w:sz w:val="24"/>
          <w:szCs w:val="24"/>
        </w:rPr>
        <w:t xml:space="preserve">A TM és </w:t>
      </w:r>
      <w:proofErr w:type="spellStart"/>
      <w:r>
        <w:rPr>
          <w:rFonts w:ascii="Times New Roman" w:hAnsi="Times New Roman" w:cs="Times New Roman"/>
          <w:sz w:val="24"/>
          <w:szCs w:val="24"/>
        </w:rPr>
        <w:t>Lxx</w:t>
      </w:r>
      <w:proofErr w:type="spellEnd"/>
      <w:r>
        <w:rPr>
          <w:rFonts w:ascii="Times New Roman" w:hAnsi="Times New Roman" w:cs="Times New Roman"/>
          <w:sz w:val="24"/>
          <w:szCs w:val="24"/>
        </w:rPr>
        <w:t xml:space="preserve"> eltérései</w:t>
      </w:r>
    </w:p>
    <w:tbl>
      <w:tblPr>
        <w:tblW w:w="5000" w:type="pct"/>
        <w:tblCellMar>
          <w:top w:w="15" w:type="dxa"/>
          <w:left w:w="15" w:type="dxa"/>
          <w:bottom w:w="15" w:type="dxa"/>
          <w:right w:w="15" w:type="dxa"/>
        </w:tblCellMar>
        <w:tblLook w:val="04A0" w:firstRow="1" w:lastRow="0" w:firstColumn="1" w:lastColumn="0" w:noHBand="0" w:noVBand="1"/>
      </w:tblPr>
      <w:tblGrid>
        <w:gridCol w:w="3042"/>
        <w:gridCol w:w="1845"/>
        <w:gridCol w:w="4169"/>
      </w:tblGrid>
      <w:tr w:rsidR="00E12224" w:rsidRPr="00E12224" w14:paraId="24E21AA5" w14:textId="77777777" w:rsidTr="00E1222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5433D85" w14:textId="77777777" w:rsidR="00E12224" w:rsidRPr="00E12224" w:rsidRDefault="00E12224" w:rsidP="00E12224">
            <w:pPr>
              <w:ind w:left="720"/>
              <w:rPr>
                <w:rFonts w:ascii="Times New Roman" w:hAnsi="Times New Roman" w:cs="Times New Roman"/>
                <w:b/>
                <w:bCs/>
                <w:sz w:val="24"/>
                <w:szCs w:val="24"/>
              </w:rPr>
            </w:pPr>
            <w:r w:rsidRPr="00E12224">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9BF713" w14:textId="77777777" w:rsidR="00E12224" w:rsidRPr="00E12224" w:rsidRDefault="00E12224" w:rsidP="00E12224">
            <w:pPr>
              <w:ind w:left="720"/>
              <w:rPr>
                <w:rFonts w:ascii="Times New Roman" w:hAnsi="Times New Roman" w:cs="Times New Roman"/>
                <w:b/>
                <w:bCs/>
                <w:sz w:val="24"/>
                <w:szCs w:val="24"/>
              </w:rPr>
            </w:pPr>
            <w:r w:rsidRPr="00E12224">
              <w:rPr>
                <w:rFonts w:ascii="Times New Roman" w:hAnsi="Times New Roman" w:cs="Times New Roman"/>
                <w:b/>
                <w:bCs/>
                <w:sz w:val="24"/>
                <w:szCs w:val="24"/>
              </w:rPr>
              <w:t>Vershely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D6272FC" w14:textId="77777777" w:rsidR="00E12224" w:rsidRPr="00E12224" w:rsidRDefault="00E12224" w:rsidP="00E12224">
            <w:pPr>
              <w:ind w:left="720"/>
              <w:rPr>
                <w:rFonts w:ascii="Times New Roman" w:hAnsi="Times New Roman" w:cs="Times New Roman"/>
                <w:b/>
                <w:bCs/>
                <w:sz w:val="24"/>
                <w:szCs w:val="24"/>
              </w:rPr>
            </w:pPr>
            <w:r w:rsidRPr="00E12224">
              <w:rPr>
                <w:rFonts w:ascii="Times New Roman" w:hAnsi="Times New Roman" w:cs="Times New Roman"/>
                <w:b/>
                <w:bCs/>
                <w:sz w:val="24"/>
                <w:szCs w:val="24"/>
              </w:rPr>
              <w:t>Eltérés jellege</w:t>
            </w:r>
          </w:p>
        </w:tc>
      </w:tr>
      <w:tr w:rsidR="00E12224" w:rsidRPr="00E12224" w14:paraId="3B2D615B"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24F167"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Salamon templomépítése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4DBE81" w14:textId="44EFA383" w:rsidR="00E12224" w:rsidRPr="00E12224" w:rsidRDefault="00E12224" w:rsidP="00E12224">
            <w:pPr>
              <w:rPr>
                <w:rFonts w:ascii="Times New Roman" w:hAnsi="Times New Roman" w:cs="Times New Roman"/>
                <w:sz w:val="20"/>
                <w:szCs w:val="20"/>
              </w:rPr>
            </w:pPr>
            <w:r w:rsidRPr="00E12224">
              <w:rPr>
                <w:rFonts w:ascii="Times New Roman" w:hAnsi="Times New Roman" w:cs="Times New Roman"/>
                <w:sz w:val="20"/>
                <w:szCs w:val="20"/>
              </w:rPr>
              <w:t>2Krón 2</w:t>
            </w:r>
            <w:r>
              <w:rPr>
                <w:rFonts w:ascii="Times New Roman" w:hAnsi="Times New Roman" w:cs="Times New Roman"/>
                <w:sz w:val="20"/>
                <w:szCs w:val="20"/>
              </w:rPr>
              <w:t>,</w:t>
            </w:r>
            <w:r w:rsidRPr="00E12224">
              <w:rPr>
                <w:rFonts w:ascii="Times New Roman" w:hAnsi="Times New Roman" w:cs="Times New Roman"/>
                <w:sz w:val="20"/>
                <w:szCs w:val="20"/>
              </w:rPr>
              <w:t>1-18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923CA5"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Részletesebb, liturgikus és építészeti kiegészítések</w:t>
            </w:r>
          </w:p>
        </w:tc>
      </w:tr>
      <w:tr w:rsidR="00E12224" w:rsidRPr="00E12224" w14:paraId="5A1AA3BA"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FCAA9C"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Jósáfát győzelme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A189C" w14:textId="7341F9C1" w:rsidR="00E12224" w:rsidRPr="00E12224" w:rsidRDefault="00E12224" w:rsidP="00E12224">
            <w:pPr>
              <w:rPr>
                <w:rFonts w:ascii="Times New Roman" w:hAnsi="Times New Roman" w:cs="Times New Roman"/>
                <w:sz w:val="20"/>
                <w:szCs w:val="20"/>
              </w:rPr>
            </w:pPr>
            <w:r w:rsidRPr="00E12224">
              <w:rPr>
                <w:rFonts w:ascii="Times New Roman" w:hAnsi="Times New Roman" w:cs="Times New Roman"/>
                <w:sz w:val="20"/>
                <w:szCs w:val="20"/>
              </w:rPr>
              <w:t>2Krón 20</w:t>
            </w:r>
            <w:r>
              <w:rPr>
                <w:rFonts w:ascii="Times New Roman" w:hAnsi="Times New Roman" w:cs="Times New Roman"/>
                <w:sz w:val="20"/>
                <w:szCs w:val="20"/>
              </w:rPr>
              <w:t>,</w:t>
            </w:r>
            <w:r w:rsidRPr="00E12224">
              <w:rPr>
                <w:rFonts w:ascii="Times New Roman" w:hAnsi="Times New Roman" w:cs="Times New Roman"/>
                <w:sz w:val="20"/>
                <w:szCs w:val="20"/>
              </w:rPr>
              <w:t>20-30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FEEEC5"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Bővebb narratíva, kifejezőbb szóhasználat</w:t>
            </w:r>
          </w:p>
        </w:tc>
      </w:tr>
      <w:tr w:rsidR="00E12224" w:rsidRPr="00E12224" w14:paraId="728B9AF5"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07FE32" w14:textId="77777777" w:rsidR="00E12224" w:rsidRPr="00E12224" w:rsidRDefault="00E12224" w:rsidP="00E12224">
            <w:pPr>
              <w:ind w:left="720"/>
              <w:rPr>
                <w:rFonts w:ascii="Times New Roman" w:hAnsi="Times New Roman" w:cs="Times New Roman"/>
                <w:sz w:val="20"/>
                <w:szCs w:val="20"/>
              </w:rPr>
            </w:pPr>
            <w:proofErr w:type="spellStart"/>
            <w:r w:rsidRPr="00E12224">
              <w:rPr>
                <w:rFonts w:ascii="Times New Roman" w:hAnsi="Times New Roman" w:cs="Times New Roman"/>
                <w:sz w:val="20"/>
                <w:szCs w:val="20"/>
              </w:rPr>
              <w:t>Jóház</w:t>
            </w:r>
            <w:proofErr w:type="spellEnd"/>
            <w:r w:rsidRPr="00E12224">
              <w:rPr>
                <w:rFonts w:ascii="Times New Roman" w:hAnsi="Times New Roman" w:cs="Times New Roman"/>
                <w:sz w:val="20"/>
                <w:szCs w:val="20"/>
              </w:rPr>
              <w:t xml:space="preserve"> király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AFA606" w14:textId="2DFD0697" w:rsidR="00E12224" w:rsidRPr="00E12224" w:rsidRDefault="00E12224" w:rsidP="00E12224">
            <w:pPr>
              <w:rPr>
                <w:rFonts w:ascii="Times New Roman" w:hAnsi="Times New Roman" w:cs="Times New Roman"/>
                <w:sz w:val="20"/>
                <w:szCs w:val="20"/>
              </w:rPr>
            </w:pPr>
            <w:r w:rsidRPr="00E12224">
              <w:rPr>
                <w:rFonts w:ascii="Times New Roman" w:hAnsi="Times New Roman" w:cs="Times New Roman"/>
                <w:sz w:val="20"/>
                <w:szCs w:val="20"/>
              </w:rPr>
              <w:t>2Krón 24</w:t>
            </w:r>
            <w:r>
              <w:rPr>
                <w:rFonts w:ascii="Times New Roman" w:hAnsi="Times New Roman" w:cs="Times New Roman"/>
                <w:sz w:val="20"/>
                <w:szCs w:val="20"/>
              </w:rPr>
              <w:t>,</w:t>
            </w:r>
            <w:r w:rsidRPr="00E12224">
              <w:rPr>
                <w:rFonts w:ascii="Times New Roman" w:hAnsi="Times New Roman" w:cs="Times New Roman"/>
                <w:sz w:val="20"/>
                <w:szCs w:val="20"/>
              </w:rPr>
              <w:t>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0F032"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Több részlet a LXX-ben</w:t>
            </w:r>
          </w:p>
        </w:tc>
      </w:tr>
      <w:tr w:rsidR="00E12224" w:rsidRPr="00E12224" w14:paraId="5BD4E0A1"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C49F50" w14:textId="77777777" w:rsidR="00E12224" w:rsidRPr="00E12224" w:rsidRDefault="00E12224" w:rsidP="00E12224">
            <w:pPr>
              <w:ind w:left="720"/>
              <w:rPr>
                <w:rFonts w:ascii="Times New Roman" w:hAnsi="Times New Roman" w:cs="Times New Roman"/>
                <w:sz w:val="20"/>
                <w:szCs w:val="20"/>
              </w:rPr>
            </w:pPr>
            <w:proofErr w:type="spellStart"/>
            <w:r w:rsidRPr="00E12224">
              <w:rPr>
                <w:rFonts w:ascii="Times New Roman" w:hAnsi="Times New Roman" w:cs="Times New Roman"/>
                <w:sz w:val="20"/>
                <w:szCs w:val="20"/>
              </w:rPr>
              <w:t>Manassze</w:t>
            </w:r>
            <w:proofErr w:type="spellEnd"/>
            <w:r w:rsidRPr="00E12224">
              <w:rPr>
                <w:rFonts w:ascii="Times New Roman" w:hAnsi="Times New Roman" w:cs="Times New Roman"/>
                <w:sz w:val="20"/>
                <w:szCs w:val="20"/>
              </w:rPr>
              <w:t xml:space="preserve"> megtérése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20B912" w14:textId="1AF44C3B" w:rsidR="00E12224" w:rsidRPr="00E12224" w:rsidRDefault="00E12224" w:rsidP="00E12224">
            <w:pPr>
              <w:rPr>
                <w:rFonts w:ascii="Times New Roman" w:hAnsi="Times New Roman" w:cs="Times New Roman"/>
                <w:sz w:val="20"/>
                <w:szCs w:val="20"/>
              </w:rPr>
            </w:pPr>
            <w:r w:rsidRPr="00E12224">
              <w:rPr>
                <w:rFonts w:ascii="Times New Roman" w:hAnsi="Times New Roman" w:cs="Times New Roman"/>
                <w:sz w:val="20"/>
                <w:szCs w:val="20"/>
              </w:rPr>
              <w:t>2Krón 33</w:t>
            </w:r>
            <w:r>
              <w:rPr>
                <w:rFonts w:ascii="Times New Roman" w:hAnsi="Times New Roman" w:cs="Times New Roman"/>
                <w:sz w:val="20"/>
                <w:szCs w:val="20"/>
              </w:rPr>
              <w:t>,</w:t>
            </w:r>
            <w:r w:rsidRPr="00E12224">
              <w:rPr>
                <w:rFonts w:ascii="Times New Roman" w:hAnsi="Times New Roman" w:cs="Times New Roman"/>
                <w:sz w:val="20"/>
                <w:szCs w:val="20"/>
              </w:rPr>
              <w:t>10-25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68CEDD"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Részletesebb bűnbánati folyamat a LXX-ben</w:t>
            </w:r>
          </w:p>
        </w:tc>
      </w:tr>
      <w:tr w:rsidR="00E12224" w:rsidRPr="00E12224" w14:paraId="77C7E35E" w14:textId="77777777" w:rsidTr="00E1222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BA7382"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Babiloni fogság és visszatérés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EDEEBC" w14:textId="6113CBAA" w:rsidR="00E12224" w:rsidRPr="00E12224" w:rsidRDefault="00E12224" w:rsidP="00E12224">
            <w:pPr>
              <w:rPr>
                <w:rFonts w:ascii="Times New Roman" w:hAnsi="Times New Roman" w:cs="Times New Roman"/>
                <w:sz w:val="20"/>
                <w:szCs w:val="20"/>
              </w:rPr>
            </w:pPr>
            <w:r w:rsidRPr="00E12224">
              <w:rPr>
                <w:rFonts w:ascii="Times New Roman" w:hAnsi="Times New Roman" w:cs="Times New Roman"/>
                <w:sz w:val="20"/>
                <w:szCs w:val="20"/>
              </w:rPr>
              <w:t>2Krón 36</w:t>
            </w:r>
            <w:r>
              <w:rPr>
                <w:rFonts w:ascii="Times New Roman" w:hAnsi="Times New Roman" w:cs="Times New Roman"/>
                <w:sz w:val="20"/>
                <w:szCs w:val="20"/>
              </w:rPr>
              <w:t>,</w:t>
            </w:r>
            <w:r w:rsidRPr="00E12224">
              <w:rPr>
                <w:rFonts w:ascii="Times New Roman" w:hAnsi="Times New Roman" w:cs="Times New Roman"/>
                <w:sz w:val="20"/>
                <w:szCs w:val="20"/>
              </w:rPr>
              <w:t>1-23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EC7817" w14:textId="77777777" w:rsidR="00E12224" w:rsidRPr="00E12224" w:rsidRDefault="00E12224" w:rsidP="00E12224">
            <w:pPr>
              <w:ind w:left="720"/>
              <w:rPr>
                <w:rFonts w:ascii="Times New Roman" w:hAnsi="Times New Roman" w:cs="Times New Roman"/>
                <w:sz w:val="20"/>
                <w:szCs w:val="20"/>
              </w:rPr>
            </w:pPr>
            <w:r w:rsidRPr="00E12224">
              <w:rPr>
                <w:rFonts w:ascii="Times New Roman" w:hAnsi="Times New Roman" w:cs="Times New Roman"/>
                <w:sz w:val="20"/>
                <w:szCs w:val="20"/>
              </w:rPr>
              <w:t>Kiegészítő narratív elemek</w:t>
            </w:r>
          </w:p>
        </w:tc>
      </w:tr>
    </w:tbl>
    <w:p w14:paraId="67F2EB7A" w14:textId="77777777" w:rsidR="00E12224" w:rsidRPr="00E45E48" w:rsidRDefault="00E12224" w:rsidP="00E12224">
      <w:pPr>
        <w:ind w:left="720"/>
        <w:jc w:val="center"/>
        <w:rPr>
          <w:rFonts w:ascii="Times New Roman" w:hAnsi="Times New Roman" w:cs="Times New Roman"/>
          <w:sz w:val="24"/>
          <w:szCs w:val="24"/>
        </w:rPr>
      </w:pPr>
    </w:p>
    <w:p w14:paraId="56E4057E" w14:textId="77777777" w:rsidR="00AE65F6" w:rsidRPr="00E45E48" w:rsidRDefault="00AE65F6" w:rsidP="00AE65F6">
      <w:pPr>
        <w:jc w:val="both"/>
        <w:rPr>
          <w:rFonts w:ascii="Times New Roman" w:hAnsi="Times New Roman" w:cs="Times New Roman"/>
          <w:sz w:val="24"/>
          <w:szCs w:val="24"/>
        </w:rPr>
      </w:pPr>
      <w:r w:rsidRPr="00E45E48">
        <w:rPr>
          <w:rFonts w:ascii="Times New Roman" w:hAnsi="Times New Roman" w:cs="Times New Roman"/>
          <w:sz w:val="24"/>
          <w:szCs w:val="24"/>
        </w:rPr>
        <w:t>A Krónikák könyve tehát Ádámtól egészen a babiloni fogság utáni időszakig követi Izráel és különösen Júda történetét, nagy hangsúlyt fektetve a templomi kultuszra és Dávid házára, valamint a zsidó nép vallási és történeti identitására.</w:t>
      </w:r>
    </w:p>
    <w:p w14:paraId="0823192E" w14:textId="5D075A56" w:rsidR="00AE65F6" w:rsidRPr="00E45E48" w:rsidRDefault="00AE65F6" w:rsidP="00AE65F6">
      <w:pPr>
        <w:jc w:val="center"/>
        <w:rPr>
          <w:rFonts w:ascii="Times New Roman" w:hAnsi="Times New Roman" w:cs="Times New Roman"/>
          <w:sz w:val="24"/>
          <w:szCs w:val="24"/>
        </w:rPr>
      </w:pPr>
      <w:r w:rsidRPr="00E45E48">
        <w:rPr>
          <w:rFonts w:ascii="Times New Roman" w:hAnsi="Times New Roman" w:cs="Times New Roman"/>
          <w:b/>
          <w:bCs/>
          <w:sz w:val="24"/>
          <w:szCs w:val="24"/>
        </w:rPr>
        <w:t>A Krónikák könyvének forrásai</w:t>
      </w:r>
    </w:p>
    <w:p w14:paraId="4589A060" w14:textId="77777777" w:rsidR="00AE65F6" w:rsidRPr="00E45E48" w:rsidRDefault="00AE65F6">
      <w:pPr>
        <w:numPr>
          <w:ilvl w:val="0"/>
          <w:numId w:val="44"/>
        </w:numPr>
        <w:jc w:val="both"/>
        <w:rPr>
          <w:rFonts w:ascii="Times New Roman" w:hAnsi="Times New Roman" w:cs="Times New Roman"/>
          <w:sz w:val="24"/>
          <w:szCs w:val="24"/>
        </w:rPr>
      </w:pPr>
      <w:r w:rsidRPr="00E45E48">
        <w:rPr>
          <w:rFonts w:ascii="Times New Roman" w:hAnsi="Times New Roman" w:cs="Times New Roman"/>
          <w:sz w:val="24"/>
          <w:szCs w:val="24"/>
        </w:rPr>
        <w:t>A Krónikák könyve (1. és 2. Krónika) bibliai történeti könyv, amely nagyban ismétli a Sámuel és Királyok könyvének eseményeit, de egyben kiegészíti azokat, különösen a Dávid és Salamon uralkodására, a templom szolgálatára és a liturgiára fókuszálva.</w:t>
      </w:r>
    </w:p>
    <w:p w14:paraId="4BDA5239" w14:textId="308C555D" w:rsidR="00AE65F6" w:rsidRPr="00A11B68" w:rsidRDefault="00AE65F6" w:rsidP="00CD3127">
      <w:pPr>
        <w:numPr>
          <w:ilvl w:val="0"/>
          <w:numId w:val="44"/>
        </w:numPr>
        <w:jc w:val="both"/>
        <w:rPr>
          <w:rFonts w:ascii="Times New Roman" w:hAnsi="Times New Roman" w:cs="Times New Roman"/>
          <w:sz w:val="24"/>
          <w:szCs w:val="24"/>
        </w:rPr>
      </w:pPr>
      <w:r w:rsidRPr="00A11B68">
        <w:rPr>
          <w:rFonts w:ascii="Times New Roman" w:hAnsi="Times New Roman" w:cs="Times New Roman"/>
          <w:sz w:val="24"/>
          <w:szCs w:val="24"/>
        </w:rPr>
        <w:t>A</w:t>
      </w:r>
      <w:r w:rsidR="00BE2DEA" w:rsidRPr="00A11B68">
        <w:rPr>
          <w:rFonts w:ascii="Times New Roman" w:hAnsi="Times New Roman" w:cs="Times New Roman"/>
          <w:sz w:val="24"/>
          <w:szCs w:val="24"/>
        </w:rPr>
        <w:t xml:space="preserve"> </w:t>
      </w:r>
      <w:r w:rsidRPr="00A11B68">
        <w:rPr>
          <w:rFonts w:ascii="Times New Roman" w:hAnsi="Times New Roman" w:cs="Times New Roman"/>
          <w:sz w:val="24"/>
          <w:szCs w:val="24"/>
        </w:rPr>
        <w:t>könyv neve héberül</w:t>
      </w:r>
      <w:r w:rsidR="00A11B68" w:rsidRPr="00A11B68">
        <w:rPr>
          <w:rFonts w:ascii="Times New Roman" w:hAnsi="Times New Roman" w:cs="Times New Roman"/>
          <w:sz w:val="24"/>
          <w:szCs w:val="24"/>
        </w:rPr>
        <w:t xml:space="preserve"> </w:t>
      </w:r>
      <w:r w:rsidR="00BE2DEA" w:rsidRPr="00A11B68">
        <w:rPr>
          <w:rFonts w:ascii="Times New Roman" w:hAnsi="Times New Roman" w:cs="Times New Roman"/>
          <w:b/>
          <w:bCs/>
          <w:sz w:val="24"/>
          <w:szCs w:val="24"/>
        </w:rPr>
        <w:t>דִּ</w:t>
      </w:r>
      <w:proofErr w:type="spellStart"/>
      <w:r w:rsidR="00BE2DEA" w:rsidRPr="00A11B68">
        <w:rPr>
          <w:rFonts w:ascii="Times New Roman" w:hAnsi="Times New Roman" w:cs="Times New Roman"/>
          <w:b/>
          <w:bCs/>
          <w:sz w:val="24"/>
          <w:szCs w:val="24"/>
        </w:rPr>
        <w:t>בְרֵי</w:t>
      </w:r>
      <w:proofErr w:type="spellEnd"/>
      <w:r w:rsidR="00BE2DEA" w:rsidRPr="00A11B68">
        <w:rPr>
          <w:rFonts w:ascii="Times New Roman" w:hAnsi="Times New Roman" w:cs="Times New Roman"/>
          <w:b/>
          <w:bCs/>
          <w:sz w:val="24"/>
          <w:szCs w:val="24"/>
        </w:rPr>
        <w:t xml:space="preserve"> </w:t>
      </w:r>
      <w:proofErr w:type="spellStart"/>
      <w:r w:rsidR="00BE2DEA" w:rsidRPr="00A11B68">
        <w:rPr>
          <w:rFonts w:ascii="Times New Roman" w:hAnsi="Times New Roman" w:cs="Times New Roman"/>
          <w:b/>
          <w:bCs/>
          <w:sz w:val="24"/>
          <w:szCs w:val="24"/>
        </w:rPr>
        <w:t>הַי</w:t>
      </w:r>
      <w:proofErr w:type="spellEnd"/>
      <w:r w:rsidR="00BE2DEA" w:rsidRPr="00A11B68">
        <w:rPr>
          <w:rFonts w:ascii="Times New Roman" w:hAnsi="Times New Roman" w:cs="Times New Roman"/>
          <w:b/>
          <w:bCs/>
          <w:sz w:val="24"/>
          <w:szCs w:val="24"/>
        </w:rPr>
        <w:t>ָּ</w:t>
      </w:r>
      <w:proofErr w:type="spellStart"/>
      <w:r w:rsidR="00BE2DEA" w:rsidRPr="00A11B68">
        <w:rPr>
          <w:rFonts w:ascii="Times New Roman" w:hAnsi="Times New Roman" w:cs="Times New Roman"/>
          <w:b/>
          <w:bCs/>
          <w:sz w:val="24"/>
          <w:szCs w:val="24"/>
        </w:rPr>
        <w:t>מִים</w:t>
      </w:r>
      <w:proofErr w:type="spellEnd"/>
      <w:r w:rsidR="00BE2DEA" w:rsidRPr="00A11B68">
        <w:rPr>
          <w:rFonts w:ascii="Times New Roman" w:hAnsi="Times New Roman" w:cs="Times New Roman"/>
          <w:b/>
          <w:bCs/>
          <w:sz w:val="24"/>
          <w:szCs w:val="24"/>
        </w:rPr>
        <w:t xml:space="preserve"> </w:t>
      </w:r>
      <w:r w:rsidRPr="00A11B68">
        <w:rPr>
          <w:rFonts w:ascii="Times New Roman" w:hAnsi="Times New Roman" w:cs="Times New Roman"/>
          <w:sz w:val="24"/>
          <w:szCs w:val="24"/>
        </w:rPr>
        <w:t>"</w:t>
      </w:r>
      <w:proofErr w:type="spellStart"/>
      <w:r w:rsidRPr="00A11B68">
        <w:rPr>
          <w:rFonts w:ascii="Times New Roman" w:hAnsi="Times New Roman" w:cs="Times New Roman"/>
          <w:sz w:val="24"/>
          <w:szCs w:val="24"/>
        </w:rPr>
        <w:t>dibré</w:t>
      </w:r>
      <w:proofErr w:type="spellEnd"/>
      <w:r w:rsidRPr="00A11B68">
        <w:rPr>
          <w:rFonts w:ascii="Times New Roman" w:hAnsi="Times New Roman" w:cs="Times New Roman"/>
          <w:sz w:val="24"/>
          <w:szCs w:val="24"/>
        </w:rPr>
        <w:t xml:space="preserve"> hajjamim", </w:t>
      </w:r>
      <w:proofErr w:type="gramStart"/>
      <w:r w:rsidRPr="00A11B68">
        <w:rPr>
          <w:rFonts w:ascii="Times New Roman" w:hAnsi="Times New Roman" w:cs="Times New Roman"/>
          <w:sz w:val="24"/>
          <w:szCs w:val="24"/>
        </w:rPr>
        <w:t>azaz</w:t>
      </w:r>
      <w:r w:rsidR="00A11B68" w:rsidRPr="00A11B68">
        <w:rPr>
          <w:rFonts w:ascii="Times New Roman" w:hAnsi="Times New Roman" w:cs="Times New Roman"/>
          <w:sz w:val="24"/>
          <w:szCs w:val="24"/>
        </w:rPr>
        <w:t xml:space="preserve"> </w:t>
      </w:r>
      <w:r w:rsidRPr="00A11B68">
        <w:rPr>
          <w:rFonts w:ascii="Times New Roman" w:hAnsi="Times New Roman" w:cs="Times New Roman"/>
          <w:sz w:val="24"/>
          <w:szCs w:val="24"/>
        </w:rPr>
        <w:t xml:space="preserve"> "</w:t>
      </w:r>
      <w:proofErr w:type="gramEnd"/>
      <w:r w:rsidRPr="00A11B68">
        <w:rPr>
          <w:rFonts w:ascii="Times New Roman" w:hAnsi="Times New Roman" w:cs="Times New Roman"/>
          <w:sz w:val="24"/>
          <w:szCs w:val="24"/>
        </w:rPr>
        <w:t xml:space="preserve">napok történetei, évkönyvek", a görög Septuaginta </w:t>
      </w:r>
      <w:r w:rsidR="00A11B68" w:rsidRPr="00A11B68">
        <w:rPr>
          <w:rFonts w:ascii="Times New Roman" w:hAnsi="Times New Roman" w:cs="Times New Roman"/>
          <w:sz w:val="24"/>
          <w:szCs w:val="24"/>
        </w:rPr>
        <w:t> Παρα</w:t>
      </w:r>
      <w:proofErr w:type="spellStart"/>
      <w:r w:rsidR="00A11B68" w:rsidRPr="00A11B68">
        <w:rPr>
          <w:rFonts w:ascii="Times New Roman" w:hAnsi="Times New Roman" w:cs="Times New Roman"/>
          <w:sz w:val="24"/>
          <w:szCs w:val="24"/>
        </w:rPr>
        <w:t>λει</w:t>
      </w:r>
      <w:proofErr w:type="spellEnd"/>
      <w:r w:rsidR="00A11B68" w:rsidRPr="00A11B68">
        <w:rPr>
          <w:rFonts w:ascii="Times New Roman" w:hAnsi="Times New Roman" w:cs="Times New Roman"/>
          <w:sz w:val="24"/>
          <w:szCs w:val="24"/>
        </w:rPr>
        <w:t>πομένων</w:t>
      </w:r>
      <w:r w:rsidR="00A11B68" w:rsidRPr="00A11B68">
        <w:rPr>
          <w:rFonts w:ascii="Tahoma" w:hAnsi="Tahoma" w:cs="Tahoma"/>
          <w:sz w:val="24"/>
          <w:szCs w:val="24"/>
        </w:rPr>
        <w:t>﻿</w:t>
      </w:r>
      <w:r w:rsidR="00A11B68" w:rsidRPr="00A11B68">
        <w:rPr>
          <w:rFonts w:ascii="Times New Roman" w:hAnsi="Times New Roman" w:cs="Times New Roman"/>
          <w:sz w:val="24"/>
          <w:szCs w:val="24"/>
        </w:rPr>
        <w:t> (Paraleipomenon)</w:t>
      </w:r>
      <w:r w:rsidRPr="00A11B68">
        <w:rPr>
          <w:rFonts w:ascii="Times New Roman" w:hAnsi="Times New Roman" w:cs="Times New Roman"/>
          <w:sz w:val="24"/>
          <w:szCs w:val="24"/>
        </w:rPr>
        <w:t xml:space="preserve"> (kihagyott dolgok) néven is említi, utalva arra, hogy a korábbi történetekből kimaradt részleteket dolgozza fel.</w:t>
      </w:r>
    </w:p>
    <w:p w14:paraId="11913C43" w14:textId="77777777" w:rsidR="00AE65F6" w:rsidRPr="00E45E48" w:rsidRDefault="00AE65F6">
      <w:pPr>
        <w:numPr>
          <w:ilvl w:val="0"/>
          <w:numId w:val="44"/>
        </w:numPr>
        <w:jc w:val="both"/>
        <w:rPr>
          <w:rFonts w:ascii="Times New Roman" w:hAnsi="Times New Roman" w:cs="Times New Roman"/>
          <w:sz w:val="24"/>
          <w:szCs w:val="24"/>
        </w:rPr>
      </w:pPr>
      <w:r w:rsidRPr="00E45E48">
        <w:rPr>
          <w:rFonts w:ascii="Times New Roman" w:hAnsi="Times New Roman" w:cs="Times New Roman"/>
          <w:sz w:val="24"/>
          <w:szCs w:val="24"/>
        </w:rPr>
        <w:t>A szerző feltehetően egy jeruzsálemi lévita vagy templomi szolgálatot ellátó személy volt, aki a Kr. e. 300 körüli időszakban írhatta meg a művet.</w:t>
      </w:r>
    </w:p>
    <w:p w14:paraId="0BC18ADE" w14:textId="77777777" w:rsidR="00AE65F6" w:rsidRPr="00E45E48" w:rsidRDefault="00AE65F6">
      <w:pPr>
        <w:numPr>
          <w:ilvl w:val="0"/>
          <w:numId w:val="44"/>
        </w:numPr>
        <w:jc w:val="both"/>
        <w:rPr>
          <w:rFonts w:ascii="Times New Roman" w:hAnsi="Times New Roman" w:cs="Times New Roman"/>
          <w:sz w:val="24"/>
          <w:szCs w:val="24"/>
        </w:rPr>
      </w:pPr>
      <w:r w:rsidRPr="00E45E48">
        <w:rPr>
          <w:rFonts w:ascii="Times New Roman" w:hAnsi="Times New Roman" w:cs="Times New Roman"/>
          <w:sz w:val="24"/>
          <w:szCs w:val="24"/>
        </w:rPr>
        <w:t>A Krónikák könyveinek forrásai többek között a Sámuel és Királyok könyvei, valamint korábbi templomi és királyi évkönyvek lehettek, amelyeket egybefoglalt és átdolgozott szerzőjük, hogy reményteljes üzenetet közvetítsen a fogság utáni időkre.</w:t>
      </w:r>
    </w:p>
    <w:p w14:paraId="1AF926CA" w14:textId="77777777" w:rsidR="00AE65F6" w:rsidRPr="00E45E48" w:rsidRDefault="00AE65F6">
      <w:pPr>
        <w:numPr>
          <w:ilvl w:val="0"/>
          <w:numId w:val="44"/>
        </w:numPr>
        <w:jc w:val="both"/>
        <w:rPr>
          <w:rFonts w:ascii="Times New Roman" w:hAnsi="Times New Roman" w:cs="Times New Roman"/>
          <w:sz w:val="24"/>
          <w:szCs w:val="24"/>
        </w:rPr>
      </w:pPr>
      <w:r w:rsidRPr="00E45E48">
        <w:rPr>
          <w:rFonts w:ascii="Times New Roman" w:hAnsi="Times New Roman" w:cs="Times New Roman"/>
          <w:sz w:val="24"/>
          <w:szCs w:val="24"/>
        </w:rPr>
        <w:t>A fogság előtti események mellett a könyv nagy figyelmet szentel a templom újjáépítésének, a liturgikus szolgálatnak, illetve a messiási várakozásnak, így a Krónikák a zsidó történelem és kultúra egyik fontos összefoglalója és légköre.</w:t>
      </w:r>
    </w:p>
    <w:p w14:paraId="6351D970" w14:textId="717DCE77" w:rsidR="00AE65F6" w:rsidRPr="00E45E48" w:rsidRDefault="00AE65F6">
      <w:pPr>
        <w:numPr>
          <w:ilvl w:val="0"/>
          <w:numId w:val="44"/>
        </w:numPr>
        <w:jc w:val="both"/>
        <w:rPr>
          <w:rFonts w:ascii="Times New Roman" w:hAnsi="Times New Roman" w:cs="Times New Roman"/>
          <w:sz w:val="24"/>
          <w:szCs w:val="24"/>
        </w:rPr>
      </w:pPr>
      <w:r w:rsidRPr="00E45E48">
        <w:rPr>
          <w:rFonts w:ascii="Times New Roman" w:hAnsi="Times New Roman" w:cs="Times New Roman"/>
          <w:sz w:val="24"/>
          <w:szCs w:val="24"/>
        </w:rPr>
        <w:lastRenderedPageBreak/>
        <w:t xml:space="preserve">A Krónikák könyve </w:t>
      </w:r>
      <w:r w:rsidR="00BE2DEA">
        <w:rPr>
          <w:rFonts w:ascii="Times New Roman" w:hAnsi="Times New Roman" w:cs="Times New Roman"/>
          <w:sz w:val="24"/>
          <w:szCs w:val="24"/>
        </w:rPr>
        <w:t>Ezdrás</w:t>
      </w:r>
      <w:r w:rsidRPr="00E45E48">
        <w:rPr>
          <w:rFonts w:ascii="Times New Roman" w:hAnsi="Times New Roman" w:cs="Times New Roman"/>
          <w:sz w:val="24"/>
          <w:szCs w:val="24"/>
        </w:rPr>
        <w:t xml:space="preserve"> könyvével is szoros kapcsolatban áll, mivel a Krónikák záró részével </w:t>
      </w:r>
      <w:r w:rsidR="00BE2DEA">
        <w:rPr>
          <w:rFonts w:ascii="Times New Roman" w:hAnsi="Times New Roman" w:cs="Times New Roman"/>
          <w:sz w:val="24"/>
          <w:szCs w:val="24"/>
        </w:rPr>
        <w:t>Ezdrás</w:t>
      </w:r>
      <w:r w:rsidRPr="00E45E48">
        <w:rPr>
          <w:rFonts w:ascii="Times New Roman" w:hAnsi="Times New Roman" w:cs="Times New Roman"/>
          <w:sz w:val="24"/>
          <w:szCs w:val="24"/>
        </w:rPr>
        <w:t xml:space="preserve"> kezdődik, jelezve a folytatás jellegét.</w:t>
      </w:r>
    </w:p>
    <w:p w14:paraId="560F9785"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sz w:val="24"/>
          <w:szCs w:val="24"/>
        </w:rPr>
        <w:t>Ez alapján a Krónikák könyve egyfajta történelmi, liturgikus és teológiai összegzés, amely korábbi írásos és szóbeli forrásokra épült, és a fogság utáni újjáépítési szemlélet szerint került megírásra</w:t>
      </w:r>
      <w:r w:rsidRPr="00E45E48">
        <w:rPr>
          <w:rFonts w:ascii="Times New Roman" w:hAnsi="Times New Roman" w:cs="Times New Roman"/>
          <w:b/>
          <w:bCs/>
          <w:sz w:val="24"/>
          <w:szCs w:val="24"/>
        </w:rPr>
        <w:t>.</w:t>
      </w:r>
    </w:p>
    <w:p w14:paraId="03B6F7CD" w14:textId="3805EEF2" w:rsidR="00AE65F6" w:rsidRPr="00E45E48" w:rsidRDefault="00AE65F6" w:rsidP="00231AD4">
      <w:pPr>
        <w:jc w:val="center"/>
        <w:rPr>
          <w:rFonts w:ascii="Times New Roman" w:hAnsi="Times New Roman" w:cs="Times New Roman"/>
          <w:b/>
          <w:bCs/>
          <w:sz w:val="24"/>
          <w:szCs w:val="24"/>
        </w:rPr>
      </w:pPr>
      <w:r w:rsidRPr="00E45E48">
        <w:rPr>
          <w:rFonts w:ascii="Times New Roman" w:hAnsi="Times New Roman" w:cs="Times New Roman"/>
          <w:b/>
          <w:bCs/>
          <w:sz w:val="24"/>
          <w:szCs w:val="24"/>
        </w:rPr>
        <w:t>A Királyok és a Krónikák könyvének párhuzamai és eltérései</w:t>
      </w:r>
    </w:p>
    <w:p w14:paraId="1D4D1A10"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b/>
          <w:bCs/>
          <w:sz w:val="24"/>
          <w:szCs w:val="24"/>
        </w:rPr>
        <w:t>Párhuzamok</w:t>
      </w:r>
    </w:p>
    <w:p w14:paraId="31EDA032" w14:textId="77777777" w:rsidR="00AE65F6" w:rsidRPr="00E45E48" w:rsidRDefault="00AE65F6">
      <w:pPr>
        <w:numPr>
          <w:ilvl w:val="0"/>
          <w:numId w:val="45"/>
        </w:numPr>
        <w:jc w:val="both"/>
        <w:rPr>
          <w:rFonts w:ascii="Times New Roman" w:hAnsi="Times New Roman" w:cs="Times New Roman"/>
          <w:sz w:val="24"/>
          <w:szCs w:val="24"/>
        </w:rPr>
      </w:pPr>
      <w:r w:rsidRPr="00E45E48">
        <w:rPr>
          <w:rFonts w:ascii="Times New Roman" w:hAnsi="Times New Roman" w:cs="Times New Roman"/>
          <w:sz w:val="24"/>
          <w:szCs w:val="24"/>
        </w:rPr>
        <w:t>Mindkét könyv Izrael és Júda királyainak történetét dolgozza fel Dávid uralkodásától a fogságig.</w:t>
      </w:r>
    </w:p>
    <w:p w14:paraId="0427637A" w14:textId="77777777" w:rsidR="00AE65F6" w:rsidRPr="00E45E48" w:rsidRDefault="00AE65F6">
      <w:pPr>
        <w:numPr>
          <w:ilvl w:val="0"/>
          <w:numId w:val="45"/>
        </w:numPr>
        <w:jc w:val="both"/>
        <w:rPr>
          <w:rFonts w:ascii="Times New Roman" w:hAnsi="Times New Roman" w:cs="Times New Roman"/>
          <w:sz w:val="24"/>
          <w:szCs w:val="24"/>
        </w:rPr>
      </w:pPr>
      <w:r w:rsidRPr="00E45E48">
        <w:rPr>
          <w:rFonts w:ascii="Times New Roman" w:hAnsi="Times New Roman" w:cs="Times New Roman"/>
          <w:sz w:val="24"/>
          <w:szCs w:val="24"/>
        </w:rPr>
        <w:t>A Krónikák könyve sok esetben ismétli a Királyok könyvében található eseményeket, néha szó szerint vagy átdolgozott formában.</w:t>
      </w:r>
    </w:p>
    <w:p w14:paraId="761FF378" w14:textId="77777777" w:rsidR="00AE65F6" w:rsidRPr="00E45E48" w:rsidRDefault="00AE65F6">
      <w:pPr>
        <w:numPr>
          <w:ilvl w:val="0"/>
          <w:numId w:val="45"/>
        </w:numPr>
        <w:jc w:val="both"/>
        <w:rPr>
          <w:rFonts w:ascii="Times New Roman" w:hAnsi="Times New Roman" w:cs="Times New Roman"/>
          <w:sz w:val="24"/>
          <w:szCs w:val="24"/>
        </w:rPr>
      </w:pPr>
      <w:r w:rsidRPr="00E45E48">
        <w:rPr>
          <w:rFonts w:ascii="Times New Roman" w:hAnsi="Times New Roman" w:cs="Times New Roman"/>
          <w:sz w:val="24"/>
          <w:szCs w:val="24"/>
        </w:rPr>
        <w:t>Mindkét mű kiemeli a Dávid-ház fontosságát és a templom szerepét.</w:t>
      </w:r>
    </w:p>
    <w:p w14:paraId="42CC2C9E" w14:textId="77777777" w:rsidR="00AE65F6" w:rsidRPr="00E45E48" w:rsidRDefault="00AE65F6" w:rsidP="00AE65F6">
      <w:pPr>
        <w:jc w:val="both"/>
        <w:rPr>
          <w:rFonts w:ascii="Times New Roman" w:hAnsi="Times New Roman" w:cs="Times New Roman"/>
          <w:b/>
          <w:bCs/>
          <w:sz w:val="24"/>
          <w:szCs w:val="24"/>
        </w:rPr>
      </w:pPr>
      <w:r w:rsidRPr="00E45E48">
        <w:rPr>
          <w:rFonts w:ascii="Times New Roman" w:hAnsi="Times New Roman" w:cs="Times New Roman"/>
          <w:b/>
          <w:bCs/>
          <w:sz w:val="24"/>
          <w:szCs w:val="24"/>
        </w:rPr>
        <w:t>Eltérések</w:t>
      </w:r>
    </w:p>
    <w:p w14:paraId="2DD88423" w14:textId="77777777" w:rsidR="00AE65F6" w:rsidRPr="00E45E48" w:rsidRDefault="00AE65F6">
      <w:pPr>
        <w:numPr>
          <w:ilvl w:val="0"/>
          <w:numId w:val="46"/>
        </w:numPr>
        <w:jc w:val="both"/>
        <w:rPr>
          <w:rFonts w:ascii="Times New Roman" w:hAnsi="Times New Roman" w:cs="Times New Roman"/>
          <w:sz w:val="24"/>
          <w:szCs w:val="24"/>
        </w:rPr>
      </w:pPr>
      <w:r w:rsidRPr="00E45E48">
        <w:rPr>
          <w:rFonts w:ascii="Times New Roman" w:hAnsi="Times New Roman" w:cs="Times New Roman"/>
          <w:sz w:val="24"/>
          <w:szCs w:val="24"/>
        </w:rPr>
        <w:t>A Krónikák könyve főként Dávid és Salamon uralkodására, a templomra, a liturgiára és a vallási hűségre helyezi a hangsúlyt, míg a Királyok könyve inkább a politikai és történelmi eseményekre koncentrál.</w:t>
      </w:r>
    </w:p>
    <w:p w14:paraId="66520B47" w14:textId="77777777" w:rsidR="00AE65F6" w:rsidRPr="00E45E48" w:rsidRDefault="00AE65F6">
      <w:pPr>
        <w:numPr>
          <w:ilvl w:val="0"/>
          <w:numId w:val="46"/>
        </w:numPr>
        <w:jc w:val="both"/>
        <w:rPr>
          <w:rFonts w:ascii="Times New Roman" w:hAnsi="Times New Roman" w:cs="Times New Roman"/>
          <w:sz w:val="24"/>
          <w:szCs w:val="24"/>
        </w:rPr>
      </w:pPr>
      <w:r w:rsidRPr="00E45E48">
        <w:rPr>
          <w:rFonts w:ascii="Times New Roman" w:hAnsi="Times New Roman" w:cs="Times New Roman"/>
          <w:sz w:val="24"/>
          <w:szCs w:val="24"/>
        </w:rPr>
        <w:t>A Krónikák pozitívabb képet fest Júda királyairól, különösen azokról, akik reformokat hajtottak végre, és kevesebb szó esik az északi Izrael királyairól vagy az istentelen cselekedetekről.</w:t>
      </w:r>
    </w:p>
    <w:p w14:paraId="74879774" w14:textId="77777777" w:rsidR="00AE65F6" w:rsidRPr="00E45E48" w:rsidRDefault="00AE65F6">
      <w:pPr>
        <w:numPr>
          <w:ilvl w:val="0"/>
          <w:numId w:val="46"/>
        </w:numPr>
        <w:jc w:val="both"/>
        <w:rPr>
          <w:rFonts w:ascii="Times New Roman" w:hAnsi="Times New Roman" w:cs="Times New Roman"/>
          <w:sz w:val="24"/>
          <w:szCs w:val="24"/>
        </w:rPr>
      </w:pPr>
      <w:r w:rsidRPr="00E45E48">
        <w:rPr>
          <w:rFonts w:ascii="Times New Roman" w:hAnsi="Times New Roman" w:cs="Times New Roman"/>
          <w:sz w:val="24"/>
          <w:szCs w:val="24"/>
        </w:rPr>
        <w:t>A Krónikák sokkal hangsúlyosabb a liturgikus szolgálatra és a papi osztályra, részletesebben bemutatja a templomi szolgálatot, míg a Királyok könyve inkább a királyi és politikai aspektusokat helyezi előtérbe.</w:t>
      </w:r>
    </w:p>
    <w:p w14:paraId="10CA363A" w14:textId="77777777" w:rsidR="00AE65F6" w:rsidRPr="00E45E48" w:rsidRDefault="00AE65F6">
      <w:pPr>
        <w:numPr>
          <w:ilvl w:val="0"/>
          <w:numId w:val="46"/>
        </w:numPr>
        <w:jc w:val="both"/>
        <w:rPr>
          <w:rFonts w:ascii="Times New Roman" w:hAnsi="Times New Roman" w:cs="Times New Roman"/>
          <w:sz w:val="24"/>
          <w:szCs w:val="24"/>
        </w:rPr>
      </w:pPr>
      <w:r w:rsidRPr="00E45E48">
        <w:rPr>
          <w:rFonts w:ascii="Times New Roman" w:hAnsi="Times New Roman" w:cs="Times New Roman"/>
          <w:sz w:val="24"/>
          <w:szCs w:val="24"/>
        </w:rPr>
        <w:t>A Krónikák könyve a fogság utáni időszakban, a zsidó közösség újjáépítésének és megújulásának reményével zár, míg a Királyok a fogság bekövetkeztéig meséli el a történetet és itt véget ér.</w:t>
      </w:r>
    </w:p>
    <w:p w14:paraId="388F16ED" w14:textId="73FB9AF9" w:rsidR="00AE65F6" w:rsidRPr="00E45E48" w:rsidRDefault="00AE65F6">
      <w:pPr>
        <w:numPr>
          <w:ilvl w:val="0"/>
          <w:numId w:val="46"/>
        </w:numPr>
        <w:jc w:val="both"/>
        <w:rPr>
          <w:rFonts w:ascii="Times New Roman" w:hAnsi="Times New Roman" w:cs="Times New Roman"/>
          <w:sz w:val="24"/>
          <w:szCs w:val="24"/>
        </w:rPr>
      </w:pPr>
      <w:r w:rsidRPr="00E45E48">
        <w:rPr>
          <w:rFonts w:ascii="Times New Roman" w:hAnsi="Times New Roman" w:cs="Times New Roman"/>
          <w:sz w:val="24"/>
          <w:szCs w:val="24"/>
        </w:rPr>
        <w:t xml:space="preserve">A Krónikák tartalmaz párhuzam nélküli, azaz csak ott található szövegrészeket, amelyek további információkat és teológiai jelentéseket adnak, például az </w:t>
      </w:r>
      <w:r w:rsidR="00312545">
        <w:rPr>
          <w:rFonts w:ascii="Times New Roman" w:hAnsi="Times New Roman" w:cs="Times New Roman"/>
          <w:sz w:val="24"/>
          <w:szCs w:val="24"/>
        </w:rPr>
        <w:t>Kr.e.</w:t>
      </w:r>
      <w:r w:rsidRPr="00E45E48">
        <w:rPr>
          <w:rFonts w:ascii="Times New Roman" w:hAnsi="Times New Roman" w:cs="Times New Roman"/>
          <w:sz w:val="24"/>
          <w:szCs w:val="24"/>
        </w:rPr>
        <w:t xml:space="preserve"> 2. századi </w:t>
      </w:r>
      <w:proofErr w:type="spellStart"/>
      <w:r w:rsidRPr="00E45E48">
        <w:rPr>
          <w:rFonts w:ascii="Times New Roman" w:hAnsi="Times New Roman" w:cs="Times New Roman"/>
          <w:sz w:val="24"/>
          <w:szCs w:val="24"/>
        </w:rPr>
        <w:t>Hasmoneusok</w:t>
      </w:r>
      <w:proofErr w:type="spellEnd"/>
      <w:r w:rsidRPr="00E45E48">
        <w:rPr>
          <w:rFonts w:ascii="Times New Roman" w:hAnsi="Times New Roman" w:cs="Times New Roman"/>
          <w:sz w:val="24"/>
          <w:szCs w:val="24"/>
        </w:rPr>
        <w:t xml:space="preserve"> terjeszkedésének legitimitására utalva.</w:t>
      </w:r>
    </w:p>
    <w:p w14:paraId="7076508D" w14:textId="3A02320E" w:rsidR="009A53A1" w:rsidRDefault="00AE65F6" w:rsidP="00EB1757">
      <w:pPr>
        <w:jc w:val="both"/>
        <w:rPr>
          <w:rFonts w:ascii="Times New Roman" w:hAnsi="Times New Roman" w:cs="Times New Roman"/>
          <w:sz w:val="24"/>
          <w:szCs w:val="24"/>
        </w:rPr>
      </w:pPr>
      <w:r w:rsidRPr="00E45E48">
        <w:rPr>
          <w:rFonts w:ascii="Times New Roman" w:hAnsi="Times New Roman" w:cs="Times New Roman"/>
          <w:sz w:val="24"/>
          <w:szCs w:val="24"/>
        </w:rPr>
        <w:t>Összefoglalva: a Királyok könyve inkább történelmi-politikai krónika, míg a Krónikák könyve inkább vallási és liturgikus összefoglaló, amely a fogság utáni újjáépítést és reményt hangsúlyozza</w:t>
      </w:r>
      <w:r w:rsidR="00E45E48">
        <w:rPr>
          <w:rFonts w:ascii="Times New Roman" w:hAnsi="Times New Roman" w:cs="Times New Roman"/>
          <w:sz w:val="24"/>
          <w:szCs w:val="24"/>
        </w:rPr>
        <w:t>.</w:t>
      </w:r>
    </w:p>
    <w:p w14:paraId="7DA29BD8" w14:textId="77777777" w:rsidR="00946075" w:rsidRPr="00946075" w:rsidRDefault="00946075" w:rsidP="00946075">
      <w:pPr>
        <w:jc w:val="center"/>
        <w:rPr>
          <w:rFonts w:ascii="Times New Roman" w:hAnsi="Times New Roman" w:cs="Times New Roman"/>
          <w:b/>
          <w:bCs/>
          <w:sz w:val="28"/>
          <w:szCs w:val="28"/>
        </w:rPr>
      </w:pPr>
      <w:r w:rsidRPr="00946075">
        <w:rPr>
          <w:rFonts w:ascii="Times New Roman" w:hAnsi="Times New Roman" w:cs="Times New Roman"/>
          <w:b/>
          <w:bCs/>
          <w:sz w:val="28"/>
          <w:szCs w:val="28"/>
        </w:rPr>
        <w:t>A jeruzsálemi templom(ok) története</w:t>
      </w:r>
    </w:p>
    <w:p w14:paraId="62419C70" w14:textId="77777777" w:rsidR="00946075" w:rsidRPr="00CC4B72" w:rsidRDefault="00946075" w:rsidP="00946075">
      <w:pPr>
        <w:jc w:val="both"/>
        <w:rPr>
          <w:rFonts w:ascii="Times New Roman" w:hAnsi="Times New Roman" w:cs="Times New Roman"/>
          <w:sz w:val="24"/>
          <w:szCs w:val="24"/>
        </w:rPr>
      </w:pPr>
      <w:r w:rsidRPr="00CC4B72">
        <w:rPr>
          <w:rFonts w:ascii="Times New Roman" w:hAnsi="Times New Roman" w:cs="Times New Roman"/>
          <w:sz w:val="24"/>
          <w:szCs w:val="24"/>
        </w:rPr>
        <w:t xml:space="preserve">, és </w:t>
      </w:r>
      <w:r w:rsidRPr="00CC4B72">
        <w:rPr>
          <w:rFonts w:ascii="Times New Roman" w:hAnsi="Times New Roman" w:cs="Times New Roman"/>
          <w:b/>
          <w:bCs/>
          <w:sz w:val="24"/>
          <w:szCs w:val="24"/>
        </w:rPr>
        <w:t xml:space="preserve">építési fázisai és </w:t>
      </w:r>
      <w:r w:rsidRPr="00CC4B72">
        <w:rPr>
          <w:rFonts w:ascii="Times New Roman" w:hAnsi="Times New Roman" w:cs="Times New Roman"/>
          <w:sz w:val="24"/>
          <w:szCs w:val="24"/>
        </w:rPr>
        <w:t xml:space="preserve">a </w:t>
      </w:r>
      <w:r w:rsidRPr="00CC4B72">
        <w:rPr>
          <w:rFonts w:ascii="Times New Roman" w:hAnsi="Times New Roman" w:cs="Times New Roman"/>
          <w:b/>
          <w:bCs/>
          <w:sz w:val="24"/>
          <w:szCs w:val="24"/>
        </w:rPr>
        <w:t>templomi vezetés, valamint a liturgia vázlatos áttekintése a</w:t>
      </w:r>
      <w:r w:rsidRPr="00CC4B72">
        <w:rPr>
          <w:rFonts w:ascii="Times New Roman" w:hAnsi="Times New Roman" w:cs="Times New Roman"/>
          <w:sz w:val="24"/>
          <w:szCs w:val="24"/>
        </w:rPr>
        <w:t xml:space="preserve"> bibliai és történeti források alapján.</w:t>
      </w:r>
    </w:p>
    <w:p w14:paraId="0A1B4EFB" w14:textId="77777777" w:rsidR="00946075" w:rsidRPr="00CC4B72" w:rsidRDefault="00000000" w:rsidP="00946075">
      <w:pPr>
        <w:jc w:val="both"/>
        <w:rPr>
          <w:rFonts w:ascii="Times New Roman" w:hAnsi="Times New Roman" w:cs="Times New Roman"/>
          <w:sz w:val="24"/>
          <w:szCs w:val="24"/>
        </w:rPr>
      </w:pPr>
      <w:r>
        <w:rPr>
          <w:rFonts w:ascii="Times New Roman" w:hAnsi="Times New Roman" w:cs="Times New Roman"/>
          <w:sz w:val="24"/>
          <w:szCs w:val="24"/>
        </w:rPr>
        <w:pict w14:anchorId="619BE94E">
          <v:rect id="_x0000_i1026" style="width:0;height:1.5pt" o:hralign="center" o:hrstd="t" o:hr="t" fillcolor="#a0a0a0" stroked="f"/>
        </w:pict>
      </w:r>
    </w:p>
    <w:p w14:paraId="54B1A1F0" w14:textId="77777777" w:rsidR="00946075" w:rsidRPr="00CC4B72" w:rsidRDefault="00946075" w:rsidP="00946075">
      <w:pPr>
        <w:jc w:val="both"/>
        <w:rPr>
          <w:rFonts w:ascii="Times New Roman" w:hAnsi="Times New Roman" w:cs="Times New Roman"/>
          <w:b/>
          <w:bCs/>
          <w:sz w:val="24"/>
          <w:szCs w:val="24"/>
        </w:rPr>
      </w:pPr>
      <w:r w:rsidRPr="00CC4B72">
        <w:rPr>
          <w:rFonts w:ascii="Times New Roman" w:hAnsi="Times New Roman" w:cs="Times New Roman"/>
          <w:b/>
          <w:bCs/>
          <w:sz w:val="24"/>
          <w:szCs w:val="24"/>
        </w:rPr>
        <w:t>I. A JERUZSÁLEMI TEMPLOMOK ÉPÍTÉSTÖRTÉNETE</w:t>
      </w:r>
    </w:p>
    <w:p w14:paraId="3D9E5B37" w14:textId="77777777" w:rsidR="00946075" w:rsidRPr="00CC4B72" w:rsidRDefault="00946075" w:rsidP="00946075">
      <w:pPr>
        <w:tabs>
          <w:tab w:val="num" w:pos="720"/>
          <w:tab w:val="num" w:pos="1440"/>
        </w:tabs>
        <w:jc w:val="both"/>
        <w:rPr>
          <w:rFonts w:ascii="Times New Roman" w:hAnsi="Times New Roman" w:cs="Times New Roman"/>
          <w:sz w:val="24"/>
          <w:szCs w:val="24"/>
        </w:rPr>
      </w:pPr>
      <w:r w:rsidRPr="00CC4B72">
        <w:rPr>
          <w:rFonts w:ascii="Times New Roman" w:hAnsi="Times New Roman" w:cs="Times New Roman"/>
          <w:b/>
          <w:bCs/>
          <w:sz w:val="24"/>
          <w:szCs w:val="24"/>
        </w:rPr>
        <w:lastRenderedPageBreak/>
        <w:t xml:space="preserve">1. Salamon temploma – az első templom </w:t>
      </w:r>
      <w:r w:rsidRPr="00CC4B72">
        <w:rPr>
          <w:rFonts w:ascii="Times New Roman" w:hAnsi="Times New Roman" w:cs="Times New Roman"/>
          <w:i/>
          <w:iCs/>
          <w:sz w:val="24"/>
          <w:szCs w:val="24"/>
        </w:rPr>
        <w:t>(Kr. e. kb. 960–586</w:t>
      </w:r>
      <w:proofErr w:type="gramStart"/>
      <w:r w:rsidRPr="00CC4B72">
        <w:rPr>
          <w:rFonts w:ascii="Times New Roman" w:hAnsi="Times New Roman" w:cs="Times New Roman"/>
          <w:i/>
          <w:iCs/>
          <w:sz w:val="24"/>
          <w:szCs w:val="24"/>
        </w:rPr>
        <w:t>).</w:t>
      </w:r>
      <w:r w:rsidRPr="00CC4B72">
        <w:rPr>
          <w:rFonts w:ascii="Times New Roman" w:hAnsi="Times New Roman" w:cs="Times New Roman"/>
          <w:b/>
          <w:bCs/>
          <w:sz w:val="24"/>
          <w:szCs w:val="24"/>
        </w:rPr>
        <w:t>Kezdeményező</w:t>
      </w:r>
      <w:proofErr w:type="gramEnd"/>
      <w:r w:rsidRPr="00CC4B72">
        <w:rPr>
          <w:rFonts w:ascii="Times New Roman" w:hAnsi="Times New Roman" w:cs="Times New Roman"/>
          <w:b/>
          <w:bCs/>
          <w:sz w:val="24"/>
          <w:szCs w:val="24"/>
        </w:rPr>
        <w:t>:</w:t>
      </w:r>
      <w:r w:rsidRPr="00CC4B72">
        <w:rPr>
          <w:rFonts w:ascii="Times New Roman" w:hAnsi="Times New Roman" w:cs="Times New Roman"/>
          <w:sz w:val="24"/>
          <w:szCs w:val="24"/>
        </w:rPr>
        <w:t xml:space="preserve"> Dávid király (előkészítés), </w:t>
      </w:r>
      <w:r w:rsidRPr="00CC4B72">
        <w:rPr>
          <w:rFonts w:ascii="Times New Roman" w:hAnsi="Times New Roman" w:cs="Times New Roman"/>
          <w:b/>
          <w:bCs/>
          <w:sz w:val="24"/>
          <w:szCs w:val="24"/>
        </w:rPr>
        <w:t>Salamon király</w:t>
      </w:r>
      <w:r w:rsidRPr="00CC4B72">
        <w:rPr>
          <w:rFonts w:ascii="Times New Roman" w:hAnsi="Times New Roman" w:cs="Times New Roman"/>
          <w:sz w:val="24"/>
          <w:szCs w:val="24"/>
        </w:rPr>
        <w:t xml:space="preserve"> (megvalósítás). 1Kir 5–8. 2Krón 2–7 építés i</w:t>
      </w:r>
      <w:r w:rsidRPr="00CC4B72">
        <w:rPr>
          <w:rFonts w:ascii="Times New Roman" w:hAnsi="Times New Roman" w:cs="Times New Roman"/>
          <w:b/>
          <w:bCs/>
          <w:sz w:val="24"/>
          <w:szCs w:val="24"/>
        </w:rPr>
        <w:t>dőtartam:</w:t>
      </w:r>
      <w:r w:rsidRPr="00CC4B72">
        <w:rPr>
          <w:rFonts w:ascii="Times New Roman" w:hAnsi="Times New Roman" w:cs="Times New Roman"/>
          <w:sz w:val="24"/>
          <w:szCs w:val="24"/>
        </w:rPr>
        <w:t xml:space="preserve"> 7 év (1Kir 6,38). </w:t>
      </w:r>
      <w:r w:rsidRPr="00CC4B72">
        <w:rPr>
          <w:rFonts w:ascii="Times New Roman" w:hAnsi="Times New Roman" w:cs="Times New Roman"/>
          <w:b/>
          <w:bCs/>
          <w:sz w:val="24"/>
          <w:szCs w:val="24"/>
        </w:rPr>
        <w:t>Anyagok:</w:t>
      </w:r>
      <w:r w:rsidRPr="00CC4B72">
        <w:rPr>
          <w:rFonts w:ascii="Times New Roman" w:hAnsi="Times New Roman" w:cs="Times New Roman"/>
          <w:sz w:val="24"/>
          <w:szCs w:val="24"/>
        </w:rPr>
        <w:t xml:space="preserve"> cédrus (Libanon), arany, bronz. </w:t>
      </w:r>
      <w:r w:rsidRPr="00CC4B72">
        <w:rPr>
          <w:rFonts w:ascii="Times New Roman" w:hAnsi="Times New Roman" w:cs="Times New Roman"/>
          <w:b/>
          <w:bCs/>
          <w:sz w:val="24"/>
          <w:szCs w:val="24"/>
        </w:rPr>
        <w:t>Hely:</w:t>
      </w:r>
      <w:r w:rsidRPr="00CC4B72">
        <w:rPr>
          <w:rFonts w:ascii="Times New Roman" w:hAnsi="Times New Roman" w:cs="Times New Roman"/>
          <w:sz w:val="24"/>
          <w:szCs w:val="24"/>
        </w:rPr>
        <w:t xml:space="preserve"> </w:t>
      </w:r>
      <w:proofErr w:type="spellStart"/>
      <w:r w:rsidRPr="00CC4B72">
        <w:rPr>
          <w:rFonts w:ascii="Times New Roman" w:hAnsi="Times New Roman" w:cs="Times New Roman"/>
          <w:sz w:val="24"/>
          <w:szCs w:val="24"/>
        </w:rPr>
        <w:t>Mórijja</w:t>
      </w:r>
      <w:proofErr w:type="spellEnd"/>
      <w:r w:rsidRPr="00CC4B72">
        <w:rPr>
          <w:rFonts w:ascii="Times New Roman" w:hAnsi="Times New Roman" w:cs="Times New Roman"/>
          <w:sz w:val="24"/>
          <w:szCs w:val="24"/>
        </w:rPr>
        <w:t xml:space="preserve"> hegye (2Krón 3,1). </w:t>
      </w:r>
      <w:r w:rsidRPr="00CC4B72">
        <w:rPr>
          <w:rFonts w:ascii="Times New Roman" w:hAnsi="Times New Roman" w:cs="Times New Roman"/>
          <w:b/>
          <w:bCs/>
          <w:sz w:val="24"/>
          <w:szCs w:val="24"/>
        </w:rPr>
        <w:t xml:space="preserve">Szerkezete: </w:t>
      </w:r>
      <w:r w:rsidRPr="00CC4B72">
        <w:rPr>
          <w:rFonts w:ascii="Times New Roman" w:hAnsi="Times New Roman" w:cs="Times New Roman"/>
          <w:sz w:val="24"/>
          <w:szCs w:val="24"/>
        </w:rPr>
        <w:t>Előcsarnok (</w:t>
      </w:r>
      <w:proofErr w:type="spellStart"/>
      <w:r w:rsidRPr="00CC4B72">
        <w:rPr>
          <w:rFonts w:ascii="Times New Roman" w:hAnsi="Times New Roman" w:cs="Times New Roman"/>
          <w:sz w:val="24"/>
          <w:szCs w:val="24"/>
        </w:rPr>
        <w:t>Úlám</w:t>
      </w:r>
      <w:proofErr w:type="spellEnd"/>
      <w:r w:rsidRPr="00CC4B72">
        <w:rPr>
          <w:rFonts w:ascii="Times New Roman" w:hAnsi="Times New Roman" w:cs="Times New Roman"/>
          <w:sz w:val="24"/>
          <w:szCs w:val="24"/>
        </w:rPr>
        <w:t>), Szentély (</w:t>
      </w:r>
      <w:proofErr w:type="spellStart"/>
      <w:r w:rsidRPr="00CC4B72">
        <w:rPr>
          <w:rFonts w:ascii="Times New Roman" w:hAnsi="Times New Roman" w:cs="Times New Roman"/>
          <w:sz w:val="24"/>
          <w:szCs w:val="24"/>
        </w:rPr>
        <w:t>Hékál</w:t>
      </w:r>
      <w:proofErr w:type="spellEnd"/>
      <w:r w:rsidRPr="00CC4B72">
        <w:rPr>
          <w:rFonts w:ascii="Times New Roman" w:hAnsi="Times New Roman" w:cs="Times New Roman"/>
          <w:sz w:val="24"/>
          <w:szCs w:val="24"/>
        </w:rPr>
        <w:t>), Szentek szentje (</w:t>
      </w:r>
      <w:proofErr w:type="spellStart"/>
      <w:r w:rsidRPr="00CC4B72">
        <w:rPr>
          <w:rFonts w:ascii="Times New Roman" w:hAnsi="Times New Roman" w:cs="Times New Roman"/>
          <w:i/>
          <w:iCs/>
          <w:sz w:val="24"/>
          <w:szCs w:val="24"/>
        </w:rPr>
        <w:t>Dvír</w:t>
      </w:r>
      <w:proofErr w:type="spellEnd"/>
      <w:r w:rsidRPr="00CC4B72">
        <w:rPr>
          <w:rFonts w:ascii="Times New Roman" w:hAnsi="Times New Roman" w:cs="Times New Roman"/>
          <w:sz w:val="24"/>
          <w:szCs w:val="24"/>
        </w:rPr>
        <w:t xml:space="preserve">) – frigyláda. A </w:t>
      </w:r>
      <w:r w:rsidRPr="00CC4B72">
        <w:rPr>
          <w:rFonts w:ascii="Times New Roman" w:hAnsi="Times New Roman" w:cs="Times New Roman"/>
          <w:b/>
          <w:bCs/>
          <w:sz w:val="24"/>
          <w:szCs w:val="24"/>
        </w:rPr>
        <w:t>Babiloniak rombolták le</w:t>
      </w:r>
      <w:r w:rsidRPr="00CC4B72">
        <w:rPr>
          <w:rFonts w:ascii="Times New Roman" w:hAnsi="Times New Roman" w:cs="Times New Roman"/>
          <w:sz w:val="24"/>
          <w:szCs w:val="24"/>
        </w:rPr>
        <w:t xml:space="preserve"> (Kr. e. 586). </w:t>
      </w:r>
    </w:p>
    <w:p w14:paraId="7F1E1D73" w14:textId="77777777" w:rsidR="00946075" w:rsidRPr="00CC4B72" w:rsidRDefault="00946075" w:rsidP="00946075">
      <w:pPr>
        <w:tabs>
          <w:tab w:val="num" w:pos="720"/>
          <w:tab w:val="num" w:pos="144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2. </w:t>
      </w:r>
      <w:proofErr w:type="spellStart"/>
      <w:r w:rsidRPr="00CC4B72">
        <w:rPr>
          <w:rFonts w:ascii="Times New Roman" w:hAnsi="Times New Roman" w:cs="Times New Roman"/>
          <w:b/>
          <w:bCs/>
          <w:sz w:val="24"/>
          <w:szCs w:val="24"/>
        </w:rPr>
        <w:t>Zorobábel</w:t>
      </w:r>
      <w:proofErr w:type="spellEnd"/>
      <w:r w:rsidRPr="00CC4B72">
        <w:rPr>
          <w:rFonts w:ascii="Times New Roman" w:hAnsi="Times New Roman" w:cs="Times New Roman"/>
          <w:b/>
          <w:bCs/>
          <w:sz w:val="24"/>
          <w:szCs w:val="24"/>
        </w:rPr>
        <w:t xml:space="preserve"> temploma – a második templom (korai szakasz) </w:t>
      </w:r>
      <w:r w:rsidRPr="00CC4B72">
        <w:rPr>
          <w:rFonts w:ascii="Times New Roman" w:hAnsi="Times New Roman" w:cs="Times New Roman"/>
          <w:i/>
          <w:iCs/>
          <w:sz w:val="24"/>
          <w:szCs w:val="24"/>
        </w:rPr>
        <w:t xml:space="preserve">(Kr. e. 516–20 körül). </w:t>
      </w:r>
      <w:r w:rsidRPr="00CC4B72">
        <w:rPr>
          <w:rFonts w:ascii="Times New Roman" w:hAnsi="Times New Roman" w:cs="Times New Roman"/>
          <w:b/>
          <w:bCs/>
          <w:sz w:val="24"/>
          <w:szCs w:val="24"/>
        </w:rPr>
        <w:t>Újjáépítés Vezetői:</w:t>
      </w:r>
      <w:r w:rsidRPr="00CC4B72">
        <w:rPr>
          <w:rFonts w:ascii="Times New Roman" w:hAnsi="Times New Roman" w:cs="Times New Roman"/>
          <w:sz w:val="24"/>
          <w:szCs w:val="24"/>
        </w:rPr>
        <w:t xml:space="preserve"> </w:t>
      </w:r>
      <w:proofErr w:type="spellStart"/>
      <w:r w:rsidRPr="00CC4B72">
        <w:rPr>
          <w:rFonts w:ascii="Times New Roman" w:hAnsi="Times New Roman" w:cs="Times New Roman"/>
          <w:sz w:val="24"/>
          <w:szCs w:val="24"/>
        </w:rPr>
        <w:t>Zerubbábel</w:t>
      </w:r>
      <w:proofErr w:type="spellEnd"/>
      <w:r w:rsidRPr="00CC4B72">
        <w:rPr>
          <w:rFonts w:ascii="Times New Roman" w:hAnsi="Times New Roman" w:cs="Times New Roman"/>
          <w:sz w:val="24"/>
          <w:szCs w:val="24"/>
        </w:rPr>
        <w:t xml:space="preserve"> (kormányzó), Józsué főpap. </w:t>
      </w:r>
      <w:proofErr w:type="spellStart"/>
      <w:r w:rsidRPr="00CC4B72">
        <w:rPr>
          <w:rFonts w:ascii="Times New Roman" w:hAnsi="Times New Roman" w:cs="Times New Roman"/>
          <w:sz w:val="24"/>
          <w:szCs w:val="24"/>
        </w:rPr>
        <w:t>Ezsd</w:t>
      </w:r>
      <w:proofErr w:type="spellEnd"/>
      <w:r w:rsidRPr="00CC4B72">
        <w:rPr>
          <w:rFonts w:ascii="Times New Roman" w:hAnsi="Times New Roman" w:cs="Times New Roman"/>
          <w:sz w:val="24"/>
          <w:szCs w:val="24"/>
        </w:rPr>
        <w:t xml:space="preserve"> 1–6, Agg 1–2, </w:t>
      </w:r>
      <w:proofErr w:type="spellStart"/>
      <w:r w:rsidRPr="00CC4B72">
        <w:rPr>
          <w:rFonts w:ascii="Times New Roman" w:hAnsi="Times New Roman" w:cs="Times New Roman"/>
          <w:sz w:val="24"/>
          <w:szCs w:val="24"/>
        </w:rPr>
        <w:t>Zak</w:t>
      </w:r>
      <w:proofErr w:type="spellEnd"/>
      <w:r w:rsidRPr="00CC4B72">
        <w:rPr>
          <w:rFonts w:ascii="Times New Roman" w:hAnsi="Times New Roman" w:cs="Times New Roman"/>
          <w:sz w:val="24"/>
          <w:szCs w:val="24"/>
        </w:rPr>
        <w:t xml:space="preserve"> 1–8. </w:t>
      </w:r>
      <w:r w:rsidRPr="00CC4B72">
        <w:rPr>
          <w:rFonts w:ascii="Times New Roman" w:hAnsi="Times New Roman" w:cs="Times New Roman"/>
          <w:b/>
          <w:bCs/>
          <w:sz w:val="24"/>
          <w:szCs w:val="24"/>
        </w:rPr>
        <w:t>Befejezése:</w:t>
      </w:r>
      <w:r w:rsidRPr="00CC4B72">
        <w:rPr>
          <w:rFonts w:ascii="Times New Roman" w:hAnsi="Times New Roman" w:cs="Times New Roman"/>
          <w:sz w:val="24"/>
          <w:szCs w:val="24"/>
        </w:rPr>
        <w:t xml:space="preserve"> Dareiosz király uralkodása alatt (Kr. e. 516). Szerényebb, mint Salamon temploma. </w:t>
      </w:r>
      <w:r w:rsidRPr="00CC4B72">
        <w:rPr>
          <w:rFonts w:ascii="Times New Roman" w:hAnsi="Times New Roman" w:cs="Times New Roman"/>
          <w:b/>
          <w:bCs/>
          <w:sz w:val="24"/>
          <w:szCs w:val="24"/>
        </w:rPr>
        <w:t>Hiányzott:</w:t>
      </w:r>
      <w:r w:rsidRPr="00CC4B72">
        <w:rPr>
          <w:rFonts w:ascii="Times New Roman" w:hAnsi="Times New Roman" w:cs="Times New Roman"/>
          <w:sz w:val="24"/>
          <w:szCs w:val="24"/>
        </w:rPr>
        <w:t xml:space="preserve"> frigyláda, </w:t>
      </w:r>
      <w:proofErr w:type="spellStart"/>
      <w:r w:rsidRPr="00CC4B72">
        <w:rPr>
          <w:rFonts w:ascii="Times New Roman" w:hAnsi="Times New Roman" w:cs="Times New Roman"/>
          <w:sz w:val="24"/>
          <w:szCs w:val="24"/>
        </w:rPr>
        <w:t>sekína</w:t>
      </w:r>
      <w:proofErr w:type="spellEnd"/>
      <w:r w:rsidRPr="00CC4B72">
        <w:rPr>
          <w:rFonts w:ascii="Times New Roman" w:hAnsi="Times New Roman" w:cs="Times New Roman"/>
          <w:sz w:val="24"/>
          <w:szCs w:val="24"/>
        </w:rPr>
        <w:t xml:space="preserve"> látható jele. </w:t>
      </w:r>
    </w:p>
    <w:p w14:paraId="415CC820"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3. Heródes temploma – a második templom bővítése </w:t>
      </w:r>
      <w:r w:rsidRPr="00CC4B72">
        <w:rPr>
          <w:rFonts w:ascii="Times New Roman" w:hAnsi="Times New Roman" w:cs="Times New Roman"/>
          <w:i/>
          <w:iCs/>
          <w:sz w:val="24"/>
          <w:szCs w:val="24"/>
        </w:rPr>
        <w:t xml:space="preserve">(Kr. e. 20 – Kr. u. 70). </w:t>
      </w:r>
      <w:r w:rsidRPr="00CC4B72">
        <w:rPr>
          <w:rFonts w:ascii="Times New Roman" w:hAnsi="Times New Roman" w:cs="Times New Roman"/>
          <w:b/>
          <w:bCs/>
          <w:sz w:val="24"/>
          <w:szCs w:val="24"/>
        </w:rPr>
        <w:t>Átépítés Kezdeményezője:</w:t>
      </w:r>
      <w:r w:rsidRPr="00CC4B72">
        <w:rPr>
          <w:rFonts w:ascii="Times New Roman" w:hAnsi="Times New Roman" w:cs="Times New Roman"/>
          <w:sz w:val="24"/>
          <w:szCs w:val="24"/>
        </w:rPr>
        <w:t xml:space="preserve"> Nagy Heródes, </w:t>
      </w:r>
      <w:r w:rsidRPr="00CC4B72">
        <w:rPr>
          <w:rFonts w:ascii="Times New Roman" w:hAnsi="Times New Roman" w:cs="Times New Roman"/>
          <w:b/>
          <w:bCs/>
          <w:sz w:val="24"/>
          <w:szCs w:val="24"/>
        </w:rPr>
        <w:t>Célja a</w:t>
      </w:r>
      <w:r w:rsidRPr="00CC4B72">
        <w:rPr>
          <w:rFonts w:ascii="Times New Roman" w:hAnsi="Times New Roman" w:cs="Times New Roman"/>
          <w:sz w:val="24"/>
          <w:szCs w:val="24"/>
        </w:rPr>
        <w:t xml:space="preserve"> politikai legitimitás megszerzése. </w:t>
      </w:r>
      <w:r w:rsidRPr="00CC4B72">
        <w:rPr>
          <w:rFonts w:ascii="Times New Roman" w:hAnsi="Times New Roman" w:cs="Times New Roman"/>
          <w:b/>
          <w:bCs/>
          <w:sz w:val="24"/>
          <w:szCs w:val="24"/>
        </w:rPr>
        <w:t>Források:</w:t>
      </w:r>
      <w:r w:rsidRPr="00CC4B72">
        <w:rPr>
          <w:rFonts w:ascii="Times New Roman" w:hAnsi="Times New Roman" w:cs="Times New Roman"/>
          <w:sz w:val="24"/>
          <w:szCs w:val="24"/>
        </w:rPr>
        <w:t xml:space="preserve"> </w:t>
      </w:r>
      <w:proofErr w:type="spellStart"/>
      <w:r w:rsidRPr="00CC4B72">
        <w:rPr>
          <w:rFonts w:ascii="Times New Roman" w:hAnsi="Times New Roman" w:cs="Times New Roman"/>
          <w:sz w:val="24"/>
          <w:szCs w:val="24"/>
        </w:rPr>
        <w:t>Josephus</w:t>
      </w:r>
      <w:proofErr w:type="spellEnd"/>
      <w:r w:rsidRPr="00CC4B72">
        <w:rPr>
          <w:rFonts w:ascii="Times New Roman" w:hAnsi="Times New Roman" w:cs="Times New Roman"/>
          <w:sz w:val="24"/>
          <w:szCs w:val="24"/>
        </w:rPr>
        <w:t xml:space="preserve"> </w:t>
      </w:r>
      <w:proofErr w:type="spellStart"/>
      <w:r w:rsidRPr="00CC4B72">
        <w:rPr>
          <w:rFonts w:ascii="Times New Roman" w:hAnsi="Times New Roman" w:cs="Times New Roman"/>
          <w:sz w:val="24"/>
          <w:szCs w:val="24"/>
        </w:rPr>
        <w:t>Flavius</w:t>
      </w:r>
      <w:proofErr w:type="spellEnd"/>
      <w:r w:rsidRPr="00CC4B72">
        <w:rPr>
          <w:rFonts w:ascii="Times New Roman" w:hAnsi="Times New Roman" w:cs="Times New Roman"/>
          <w:sz w:val="24"/>
          <w:szCs w:val="24"/>
        </w:rPr>
        <w:t xml:space="preserve">. </w:t>
      </w:r>
      <w:r w:rsidRPr="00CC4B72">
        <w:rPr>
          <w:rFonts w:ascii="Times New Roman" w:hAnsi="Times New Roman" w:cs="Times New Roman"/>
          <w:b/>
          <w:bCs/>
          <w:sz w:val="24"/>
          <w:szCs w:val="24"/>
        </w:rPr>
        <w:t xml:space="preserve">Jellemzők </w:t>
      </w:r>
      <w:r w:rsidRPr="00CC4B72">
        <w:rPr>
          <w:rFonts w:ascii="Times New Roman" w:hAnsi="Times New Roman" w:cs="Times New Roman"/>
          <w:sz w:val="24"/>
          <w:szCs w:val="24"/>
        </w:rPr>
        <w:t>Monumentális kőépítés, Templomhegy kibővítése. kb. Kr. u. 63 (</w:t>
      </w:r>
      <w:proofErr w:type="spellStart"/>
      <w:r w:rsidRPr="00CC4B72">
        <w:rPr>
          <w:rFonts w:ascii="Times New Roman" w:hAnsi="Times New Roman" w:cs="Times New Roman"/>
          <w:sz w:val="24"/>
          <w:szCs w:val="24"/>
        </w:rPr>
        <w:t>Jn</w:t>
      </w:r>
      <w:proofErr w:type="spellEnd"/>
      <w:r w:rsidRPr="00CC4B72">
        <w:rPr>
          <w:rFonts w:ascii="Times New Roman" w:hAnsi="Times New Roman" w:cs="Times New Roman"/>
          <w:sz w:val="24"/>
          <w:szCs w:val="24"/>
        </w:rPr>
        <w:t xml:space="preserve"> 2,20 utal rá). </w:t>
      </w:r>
      <w:r w:rsidRPr="00CC4B72">
        <w:rPr>
          <w:rFonts w:ascii="Times New Roman" w:hAnsi="Times New Roman" w:cs="Times New Roman"/>
          <w:b/>
          <w:bCs/>
          <w:sz w:val="24"/>
          <w:szCs w:val="24"/>
        </w:rPr>
        <w:t>Megsemmisülés: Rómaiak</w:t>
      </w:r>
      <w:r w:rsidRPr="00CC4B72">
        <w:rPr>
          <w:rFonts w:ascii="Times New Roman" w:hAnsi="Times New Roman" w:cs="Times New Roman"/>
          <w:sz w:val="24"/>
          <w:szCs w:val="24"/>
        </w:rPr>
        <w:t xml:space="preserve"> (Titus) pusztították el (Kr. u. 70). </w:t>
      </w:r>
      <w:r w:rsidR="00000000">
        <w:rPr>
          <w:rFonts w:ascii="Times New Roman" w:hAnsi="Times New Roman" w:cs="Times New Roman"/>
          <w:sz w:val="24"/>
          <w:szCs w:val="24"/>
        </w:rPr>
        <w:pict w14:anchorId="35522E0D">
          <v:rect id="_x0000_i1027" style="width:0;height:1.5pt" o:hralign="center" o:hrstd="t" o:hr="t" fillcolor="#a0a0a0" stroked="f"/>
        </w:pict>
      </w:r>
    </w:p>
    <w:p w14:paraId="1F765D80"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II. A TEMPLOMI VEZETÉS (HIERARCHIA) 1. Főpap (</w:t>
      </w:r>
      <w:proofErr w:type="spellStart"/>
      <w:r w:rsidRPr="00CC4B72">
        <w:rPr>
          <w:rFonts w:ascii="Times New Roman" w:hAnsi="Times New Roman" w:cs="Times New Roman"/>
          <w:b/>
          <w:bCs/>
          <w:i/>
          <w:iCs/>
          <w:sz w:val="24"/>
          <w:szCs w:val="24"/>
        </w:rPr>
        <w:t>Kóhén</w:t>
      </w:r>
      <w:proofErr w:type="spellEnd"/>
      <w:r w:rsidRPr="00CC4B72">
        <w:rPr>
          <w:rFonts w:ascii="Times New Roman" w:hAnsi="Times New Roman" w:cs="Times New Roman"/>
          <w:b/>
          <w:bCs/>
          <w:i/>
          <w:iCs/>
          <w:sz w:val="24"/>
          <w:szCs w:val="24"/>
        </w:rPr>
        <w:t xml:space="preserve"> </w:t>
      </w:r>
      <w:proofErr w:type="spellStart"/>
      <w:r w:rsidRPr="00CC4B72">
        <w:rPr>
          <w:rFonts w:ascii="Times New Roman" w:hAnsi="Times New Roman" w:cs="Times New Roman"/>
          <w:b/>
          <w:bCs/>
          <w:i/>
          <w:iCs/>
          <w:sz w:val="24"/>
          <w:szCs w:val="24"/>
        </w:rPr>
        <w:t>Gádól</w:t>
      </w:r>
      <w:proofErr w:type="spellEnd"/>
      <w:r w:rsidRPr="00CC4B72">
        <w:rPr>
          <w:rFonts w:ascii="Times New Roman" w:hAnsi="Times New Roman" w:cs="Times New Roman"/>
          <w:b/>
          <w:bCs/>
          <w:sz w:val="24"/>
          <w:szCs w:val="24"/>
        </w:rPr>
        <w:t xml:space="preserve">). </w:t>
      </w:r>
      <w:r w:rsidRPr="00CC4B72">
        <w:rPr>
          <w:rFonts w:ascii="Times New Roman" w:hAnsi="Times New Roman" w:cs="Times New Roman"/>
          <w:sz w:val="24"/>
          <w:szCs w:val="24"/>
        </w:rPr>
        <w:t>Legfőbb vallási vezető. Jom Kippúr liturgia végzője. Frigyládához (később: Szentek szentje) beléphetett.</w:t>
      </w:r>
    </w:p>
    <w:p w14:paraId="1AEDC43B"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2. Papok (</w:t>
      </w:r>
      <w:proofErr w:type="spellStart"/>
      <w:r w:rsidRPr="00CC4B72">
        <w:rPr>
          <w:rFonts w:ascii="Times New Roman" w:hAnsi="Times New Roman" w:cs="Times New Roman"/>
          <w:b/>
          <w:bCs/>
          <w:i/>
          <w:iCs/>
          <w:sz w:val="24"/>
          <w:szCs w:val="24"/>
        </w:rPr>
        <w:t>Kóhánim</w:t>
      </w:r>
      <w:proofErr w:type="spellEnd"/>
      <w:r w:rsidRPr="00CC4B72">
        <w:rPr>
          <w:rFonts w:ascii="Times New Roman" w:hAnsi="Times New Roman" w:cs="Times New Roman"/>
          <w:b/>
          <w:bCs/>
          <w:sz w:val="24"/>
          <w:szCs w:val="24"/>
        </w:rPr>
        <w:t xml:space="preserve">) </w:t>
      </w:r>
      <w:r w:rsidRPr="00CC4B72">
        <w:rPr>
          <w:rFonts w:ascii="Times New Roman" w:hAnsi="Times New Roman" w:cs="Times New Roman"/>
          <w:sz w:val="24"/>
          <w:szCs w:val="24"/>
        </w:rPr>
        <w:t>Áldozatok bemutatása. Tisztasági törvények betartása.24 papi osztály (</w:t>
      </w:r>
      <w:proofErr w:type="spellStart"/>
      <w:r w:rsidRPr="00CC4B72">
        <w:rPr>
          <w:rFonts w:ascii="Times New Roman" w:hAnsi="Times New Roman" w:cs="Times New Roman"/>
          <w:i/>
          <w:iCs/>
          <w:sz w:val="24"/>
          <w:szCs w:val="24"/>
        </w:rPr>
        <w:t>miszmárót</w:t>
      </w:r>
      <w:proofErr w:type="spellEnd"/>
      <w:r w:rsidRPr="00CC4B72">
        <w:rPr>
          <w:rFonts w:ascii="Times New Roman" w:hAnsi="Times New Roman" w:cs="Times New Roman"/>
          <w:sz w:val="24"/>
          <w:szCs w:val="24"/>
        </w:rPr>
        <w:t xml:space="preserve"> – 1Krón 24).</w:t>
      </w:r>
    </w:p>
    <w:p w14:paraId="2E8DBEE9"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3. Léviták- </w:t>
      </w:r>
      <w:r w:rsidRPr="00CC4B72">
        <w:rPr>
          <w:rFonts w:ascii="Times New Roman" w:hAnsi="Times New Roman" w:cs="Times New Roman"/>
          <w:sz w:val="24"/>
          <w:szCs w:val="24"/>
        </w:rPr>
        <w:t>Ének, zene, Kapuőrzés, Logisztika, tanítás</w:t>
      </w:r>
    </w:p>
    <w:p w14:paraId="0EE1C252"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4. Világi és vallási vezetés </w:t>
      </w:r>
      <w:r w:rsidRPr="00CC4B72">
        <w:rPr>
          <w:rFonts w:ascii="Times New Roman" w:hAnsi="Times New Roman" w:cs="Times New Roman"/>
          <w:sz w:val="24"/>
          <w:szCs w:val="24"/>
        </w:rPr>
        <w:t>Király (első templom). Főtanács (</w:t>
      </w:r>
      <w:proofErr w:type="spellStart"/>
      <w:r w:rsidRPr="00CC4B72">
        <w:rPr>
          <w:rFonts w:ascii="Times New Roman" w:hAnsi="Times New Roman" w:cs="Times New Roman"/>
          <w:i/>
          <w:iCs/>
          <w:sz w:val="24"/>
          <w:szCs w:val="24"/>
        </w:rPr>
        <w:t>Szanhedrin</w:t>
      </w:r>
      <w:proofErr w:type="spellEnd"/>
      <w:r w:rsidRPr="00CC4B72">
        <w:rPr>
          <w:rFonts w:ascii="Times New Roman" w:hAnsi="Times New Roman" w:cs="Times New Roman"/>
          <w:sz w:val="24"/>
          <w:szCs w:val="24"/>
        </w:rPr>
        <w:t xml:space="preserve"> – második templom </w:t>
      </w:r>
      <w:proofErr w:type="gramStart"/>
      <w:r w:rsidRPr="00CC4B72">
        <w:rPr>
          <w:rFonts w:ascii="Times New Roman" w:hAnsi="Times New Roman" w:cs="Times New Roman"/>
          <w:sz w:val="24"/>
          <w:szCs w:val="24"/>
        </w:rPr>
        <w:t>végén)-</w:t>
      </w:r>
      <w:proofErr w:type="gramEnd"/>
    </w:p>
    <w:p w14:paraId="05E876D2" w14:textId="77777777" w:rsidR="00946075" w:rsidRPr="00CC4B72" w:rsidRDefault="00946075" w:rsidP="00946075">
      <w:pPr>
        <w:jc w:val="both"/>
        <w:rPr>
          <w:rFonts w:ascii="Times New Roman" w:hAnsi="Times New Roman" w:cs="Times New Roman"/>
          <w:b/>
          <w:bCs/>
          <w:sz w:val="24"/>
          <w:szCs w:val="24"/>
        </w:rPr>
      </w:pPr>
      <w:r w:rsidRPr="00CC4B72">
        <w:rPr>
          <w:rFonts w:ascii="Times New Roman" w:hAnsi="Times New Roman" w:cs="Times New Roman"/>
          <w:b/>
          <w:bCs/>
          <w:sz w:val="24"/>
          <w:szCs w:val="24"/>
        </w:rPr>
        <w:t>III. A JERUZSÁLEMI TEMPLOM LITURGIÁJA</w:t>
      </w:r>
    </w:p>
    <w:p w14:paraId="4222FE27" w14:textId="77777777" w:rsidR="00946075" w:rsidRPr="00CC4B72" w:rsidRDefault="00946075" w:rsidP="00946075">
      <w:pPr>
        <w:jc w:val="both"/>
        <w:rPr>
          <w:rFonts w:ascii="Times New Roman" w:hAnsi="Times New Roman" w:cs="Times New Roman"/>
          <w:sz w:val="24"/>
          <w:szCs w:val="24"/>
        </w:rPr>
      </w:pPr>
      <w:r w:rsidRPr="00CC4B72">
        <w:rPr>
          <w:rFonts w:ascii="Times New Roman" w:hAnsi="Times New Roman" w:cs="Times New Roman"/>
          <w:sz w:val="24"/>
          <w:szCs w:val="24"/>
        </w:rPr>
        <w:t>1. Napi szolgálat (</w:t>
      </w:r>
      <w:proofErr w:type="spellStart"/>
      <w:r w:rsidRPr="00CC4B72">
        <w:rPr>
          <w:rFonts w:ascii="Times New Roman" w:hAnsi="Times New Roman" w:cs="Times New Roman"/>
          <w:sz w:val="24"/>
          <w:szCs w:val="24"/>
        </w:rPr>
        <w:t>Tamid</w:t>
      </w:r>
      <w:proofErr w:type="spellEnd"/>
      <w:r w:rsidRPr="00CC4B72">
        <w:rPr>
          <w:rFonts w:ascii="Times New Roman" w:hAnsi="Times New Roman" w:cs="Times New Roman"/>
          <w:sz w:val="24"/>
          <w:szCs w:val="24"/>
        </w:rPr>
        <w:t>). Reggel égőáldozat, Este égőáldozat. Kísérő füstölés, zsoltáréneklés.  4Móz 28,1–8</w:t>
      </w:r>
      <w:r w:rsidR="00000000">
        <w:rPr>
          <w:rFonts w:ascii="Times New Roman" w:hAnsi="Times New Roman" w:cs="Times New Roman"/>
          <w:sz w:val="24"/>
          <w:szCs w:val="24"/>
        </w:rPr>
        <w:pict w14:anchorId="2CBD84F6">
          <v:rect id="_x0000_i1028" style="width:0;height:1.5pt" o:hralign="center" o:hrstd="t" o:hr="t" fillcolor="#a0a0a0" stroked="f"/>
        </w:pict>
      </w:r>
    </w:p>
    <w:p w14:paraId="537CE9EB" w14:textId="77777777" w:rsidR="00946075" w:rsidRPr="00CC4B72" w:rsidRDefault="00946075" w:rsidP="00946075">
      <w:pPr>
        <w:jc w:val="both"/>
        <w:rPr>
          <w:rFonts w:ascii="Times New Roman" w:hAnsi="Times New Roman" w:cs="Times New Roman"/>
          <w:sz w:val="24"/>
          <w:szCs w:val="24"/>
        </w:rPr>
      </w:pPr>
      <w:r w:rsidRPr="00CC4B72">
        <w:rPr>
          <w:rFonts w:ascii="Times New Roman" w:hAnsi="Times New Roman" w:cs="Times New Roman"/>
          <w:sz w:val="24"/>
          <w:szCs w:val="24"/>
        </w:rPr>
        <w:t>2. Áldozattípusok: Égőáldozat</w:t>
      </w:r>
      <w:r w:rsidRPr="00CC4B72">
        <w:rPr>
          <w:rFonts w:ascii="Times New Roman" w:hAnsi="Times New Roman" w:cs="Times New Roman"/>
          <w:sz w:val="24"/>
          <w:szCs w:val="24"/>
        </w:rPr>
        <w:tab/>
        <w:t>(</w:t>
      </w:r>
      <w:proofErr w:type="spellStart"/>
      <w:r w:rsidRPr="00CC4B72">
        <w:rPr>
          <w:rFonts w:ascii="Times New Roman" w:hAnsi="Times New Roman" w:cs="Times New Roman"/>
          <w:sz w:val="24"/>
          <w:szCs w:val="24"/>
        </w:rPr>
        <w:t>Ólám</w:t>
      </w:r>
      <w:proofErr w:type="spellEnd"/>
      <w:r w:rsidRPr="00CC4B72">
        <w:rPr>
          <w:rFonts w:ascii="Times New Roman" w:hAnsi="Times New Roman" w:cs="Times New Roman"/>
          <w:sz w:val="24"/>
          <w:szCs w:val="24"/>
        </w:rPr>
        <w:t>)</w:t>
      </w:r>
      <w:r w:rsidRPr="00CC4B72">
        <w:rPr>
          <w:rFonts w:ascii="Times New Roman" w:hAnsi="Times New Roman" w:cs="Times New Roman"/>
          <w:sz w:val="24"/>
          <w:szCs w:val="24"/>
        </w:rPr>
        <w:tab/>
        <w:t>teljes odaadás, Békeáldozat (</w:t>
      </w:r>
      <w:proofErr w:type="spellStart"/>
      <w:r w:rsidRPr="00CC4B72">
        <w:rPr>
          <w:rFonts w:ascii="Times New Roman" w:hAnsi="Times New Roman" w:cs="Times New Roman"/>
          <w:sz w:val="24"/>
          <w:szCs w:val="24"/>
        </w:rPr>
        <w:t>Selámim</w:t>
      </w:r>
      <w:proofErr w:type="spellEnd"/>
      <w:r w:rsidRPr="00CC4B72">
        <w:rPr>
          <w:rFonts w:ascii="Times New Roman" w:hAnsi="Times New Roman" w:cs="Times New Roman"/>
          <w:sz w:val="24"/>
          <w:szCs w:val="24"/>
        </w:rPr>
        <w:t>) közösség. Vétekáldozat (</w:t>
      </w:r>
      <w:proofErr w:type="spellStart"/>
      <w:r w:rsidRPr="00CC4B72">
        <w:rPr>
          <w:rFonts w:ascii="Times New Roman" w:hAnsi="Times New Roman" w:cs="Times New Roman"/>
          <w:sz w:val="24"/>
          <w:szCs w:val="24"/>
        </w:rPr>
        <w:t>Chátát</w:t>
      </w:r>
      <w:proofErr w:type="spellEnd"/>
      <w:r w:rsidRPr="00CC4B72">
        <w:rPr>
          <w:rFonts w:ascii="Times New Roman" w:hAnsi="Times New Roman" w:cs="Times New Roman"/>
          <w:sz w:val="24"/>
          <w:szCs w:val="24"/>
        </w:rPr>
        <w:t>)</w:t>
      </w:r>
      <w:r w:rsidRPr="00CC4B72">
        <w:rPr>
          <w:rFonts w:ascii="Times New Roman" w:hAnsi="Times New Roman" w:cs="Times New Roman"/>
          <w:sz w:val="24"/>
          <w:szCs w:val="24"/>
        </w:rPr>
        <w:tab/>
        <w:t>bűn. Jóvátétel</w:t>
      </w:r>
      <w:r w:rsidRPr="00CC4B72">
        <w:rPr>
          <w:rFonts w:ascii="Times New Roman" w:hAnsi="Times New Roman" w:cs="Times New Roman"/>
          <w:sz w:val="24"/>
          <w:szCs w:val="24"/>
        </w:rPr>
        <w:tab/>
        <w:t>(</w:t>
      </w:r>
      <w:proofErr w:type="spellStart"/>
      <w:r w:rsidRPr="00CC4B72">
        <w:rPr>
          <w:rFonts w:ascii="Times New Roman" w:hAnsi="Times New Roman" w:cs="Times New Roman"/>
          <w:sz w:val="24"/>
          <w:szCs w:val="24"/>
        </w:rPr>
        <w:t>Ásám</w:t>
      </w:r>
      <w:proofErr w:type="spellEnd"/>
      <w:r w:rsidRPr="00CC4B72">
        <w:rPr>
          <w:rFonts w:ascii="Times New Roman" w:hAnsi="Times New Roman" w:cs="Times New Roman"/>
          <w:sz w:val="24"/>
          <w:szCs w:val="24"/>
        </w:rPr>
        <w:t>)</w:t>
      </w:r>
      <w:r w:rsidRPr="00CC4B72">
        <w:rPr>
          <w:rFonts w:ascii="Times New Roman" w:hAnsi="Times New Roman" w:cs="Times New Roman"/>
          <w:sz w:val="24"/>
          <w:szCs w:val="24"/>
        </w:rPr>
        <w:tab/>
        <w:t>kárpótlás. Lisztáldozat (</w:t>
      </w:r>
      <w:proofErr w:type="spellStart"/>
      <w:r w:rsidRPr="00CC4B72">
        <w:rPr>
          <w:rFonts w:ascii="Times New Roman" w:hAnsi="Times New Roman" w:cs="Times New Roman"/>
          <w:sz w:val="24"/>
          <w:szCs w:val="24"/>
        </w:rPr>
        <w:t>Minchá</w:t>
      </w:r>
      <w:proofErr w:type="spellEnd"/>
      <w:r w:rsidRPr="00CC4B72">
        <w:rPr>
          <w:rFonts w:ascii="Times New Roman" w:hAnsi="Times New Roman" w:cs="Times New Roman"/>
          <w:sz w:val="24"/>
          <w:szCs w:val="24"/>
        </w:rPr>
        <w:t>) hála. 3Móz 1–7</w:t>
      </w:r>
    </w:p>
    <w:p w14:paraId="7A26CEB5"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3. Ünnepi liturgia: </w:t>
      </w:r>
      <w:r w:rsidRPr="00CC4B72">
        <w:rPr>
          <w:rFonts w:ascii="Times New Roman" w:hAnsi="Times New Roman" w:cs="Times New Roman"/>
          <w:sz w:val="24"/>
          <w:szCs w:val="24"/>
        </w:rPr>
        <w:t xml:space="preserve">Zarándokünnepek: </w:t>
      </w:r>
      <w:proofErr w:type="spellStart"/>
      <w:r w:rsidRPr="00CC4B72">
        <w:rPr>
          <w:rFonts w:ascii="Times New Roman" w:hAnsi="Times New Roman" w:cs="Times New Roman"/>
          <w:b/>
          <w:bCs/>
          <w:sz w:val="24"/>
          <w:szCs w:val="24"/>
        </w:rPr>
        <w:t>Pészach</w:t>
      </w:r>
      <w:proofErr w:type="spellEnd"/>
      <w:r w:rsidRPr="00CC4B72">
        <w:rPr>
          <w:rFonts w:ascii="Times New Roman" w:hAnsi="Times New Roman" w:cs="Times New Roman"/>
          <w:b/>
          <w:bCs/>
          <w:sz w:val="24"/>
          <w:szCs w:val="24"/>
        </w:rPr>
        <w:t xml:space="preserve">, </w:t>
      </w:r>
      <w:proofErr w:type="spellStart"/>
      <w:r w:rsidRPr="00CC4B72">
        <w:rPr>
          <w:rFonts w:ascii="Times New Roman" w:hAnsi="Times New Roman" w:cs="Times New Roman"/>
          <w:b/>
          <w:bCs/>
          <w:sz w:val="24"/>
          <w:szCs w:val="24"/>
        </w:rPr>
        <w:t>Sávuót</w:t>
      </w:r>
      <w:proofErr w:type="spellEnd"/>
      <w:r w:rsidRPr="00CC4B72">
        <w:rPr>
          <w:rFonts w:ascii="Times New Roman" w:hAnsi="Times New Roman" w:cs="Times New Roman"/>
          <w:b/>
          <w:bCs/>
          <w:sz w:val="24"/>
          <w:szCs w:val="24"/>
        </w:rPr>
        <w:t xml:space="preserve">, </w:t>
      </w:r>
      <w:proofErr w:type="spellStart"/>
      <w:r w:rsidRPr="00CC4B72">
        <w:rPr>
          <w:rFonts w:ascii="Times New Roman" w:hAnsi="Times New Roman" w:cs="Times New Roman"/>
          <w:b/>
          <w:bCs/>
          <w:sz w:val="24"/>
          <w:szCs w:val="24"/>
        </w:rPr>
        <w:t>Szukkót</w:t>
      </w:r>
      <w:proofErr w:type="spellEnd"/>
      <w:r w:rsidRPr="00CC4B72">
        <w:rPr>
          <w:rFonts w:ascii="Times New Roman" w:hAnsi="Times New Roman" w:cs="Times New Roman"/>
          <w:b/>
          <w:bCs/>
          <w:sz w:val="24"/>
          <w:szCs w:val="24"/>
        </w:rPr>
        <w:t xml:space="preserve"> </w:t>
      </w:r>
      <w:r w:rsidRPr="00CC4B72">
        <w:rPr>
          <w:rFonts w:ascii="Times New Roman" w:hAnsi="Times New Roman" w:cs="Times New Roman"/>
          <w:sz w:val="24"/>
          <w:szCs w:val="24"/>
        </w:rPr>
        <w:t xml:space="preserve">T </w:t>
      </w:r>
      <w:proofErr w:type="spellStart"/>
      <w:r w:rsidRPr="00CC4B72">
        <w:rPr>
          <w:rFonts w:ascii="Times New Roman" w:hAnsi="Times New Roman" w:cs="Times New Roman"/>
          <w:sz w:val="24"/>
          <w:szCs w:val="24"/>
        </w:rPr>
        <w:t>ömeges</w:t>
      </w:r>
      <w:proofErr w:type="spellEnd"/>
      <w:r w:rsidRPr="00CC4B72">
        <w:rPr>
          <w:rFonts w:ascii="Times New Roman" w:hAnsi="Times New Roman" w:cs="Times New Roman"/>
          <w:sz w:val="24"/>
          <w:szCs w:val="24"/>
        </w:rPr>
        <w:t xml:space="preserve"> áldozatok. Kürtfúvás, körmenetek</w:t>
      </w:r>
    </w:p>
    <w:p w14:paraId="3DD4FD00" w14:textId="2BE43B35"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4. Zene és ének, </w:t>
      </w:r>
      <w:r w:rsidRPr="00CC4B72">
        <w:rPr>
          <w:rFonts w:ascii="Times New Roman" w:hAnsi="Times New Roman" w:cs="Times New Roman"/>
          <w:sz w:val="24"/>
          <w:szCs w:val="24"/>
        </w:rPr>
        <w:t>Léviták kórusa, Zsoltárokat énekel. Hangszerek: hárfa, lant, cintányér. 1Krón 15–16</w:t>
      </w:r>
    </w:p>
    <w:p w14:paraId="2EFABD98" w14:textId="77777777" w:rsidR="00946075" w:rsidRPr="00CC4B72" w:rsidRDefault="00946075" w:rsidP="00946075">
      <w:pPr>
        <w:tabs>
          <w:tab w:val="num" w:pos="720"/>
        </w:tabs>
        <w:jc w:val="both"/>
        <w:rPr>
          <w:rFonts w:ascii="Times New Roman" w:hAnsi="Times New Roman" w:cs="Times New Roman"/>
          <w:sz w:val="24"/>
          <w:szCs w:val="24"/>
        </w:rPr>
      </w:pPr>
      <w:r w:rsidRPr="00CC4B72">
        <w:rPr>
          <w:rFonts w:ascii="Times New Roman" w:hAnsi="Times New Roman" w:cs="Times New Roman"/>
          <w:b/>
          <w:bCs/>
          <w:sz w:val="24"/>
          <w:szCs w:val="24"/>
        </w:rPr>
        <w:t xml:space="preserve">5. Jom Kippúr különleges liturgiája: </w:t>
      </w:r>
      <w:r w:rsidRPr="00CC4B72">
        <w:rPr>
          <w:rFonts w:ascii="Times New Roman" w:hAnsi="Times New Roman" w:cs="Times New Roman"/>
          <w:sz w:val="24"/>
          <w:szCs w:val="24"/>
        </w:rPr>
        <w:t xml:space="preserve">Két bak feláldozása (egy az Úrnak, egy </w:t>
      </w:r>
      <w:proofErr w:type="spellStart"/>
      <w:r w:rsidRPr="00CC4B72">
        <w:rPr>
          <w:rFonts w:ascii="Times New Roman" w:hAnsi="Times New Roman" w:cs="Times New Roman"/>
          <w:sz w:val="24"/>
          <w:szCs w:val="24"/>
        </w:rPr>
        <w:t>Azázelnek</w:t>
      </w:r>
      <w:proofErr w:type="spellEnd"/>
      <w:r w:rsidRPr="00CC4B72">
        <w:rPr>
          <w:rFonts w:ascii="Times New Roman" w:hAnsi="Times New Roman" w:cs="Times New Roman"/>
          <w:sz w:val="24"/>
          <w:szCs w:val="24"/>
        </w:rPr>
        <w:t>). Vérhintés. Bűnbocsánat rítusa. 3Móz 16</w:t>
      </w:r>
    </w:p>
    <w:p w14:paraId="64484CD4" w14:textId="77777777" w:rsidR="00946075" w:rsidRPr="00CC4B72" w:rsidRDefault="00946075" w:rsidP="00946075">
      <w:pPr>
        <w:jc w:val="both"/>
        <w:rPr>
          <w:rFonts w:ascii="Times New Roman" w:hAnsi="Times New Roman" w:cs="Times New Roman"/>
          <w:sz w:val="24"/>
          <w:szCs w:val="24"/>
        </w:rPr>
      </w:pPr>
      <w:r w:rsidRPr="00CC4B72">
        <w:rPr>
          <w:rFonts w:ascii="Times New Roman" w:hAnsi="Times New Roman" w:cs="Times New Roman"/>
          <w:sz w:val="24"/>
          <w:szCs w:val="24"/>
        </w:rPr>
        <w:t>IV. A TEMPLOM JELENTŐSÉGÉNEK VÁLTOZÁSA: Első templom -királyi szentély–áldozati hely. Második templom- papi székhely, törvényi magyarázat helye. Kr. u. 70 után</w:t>
      </w:r>
      <w:r w:rsidRPr="00CC4B72">
        <w:rPr>
          <w:rFonts w:ascii="Times New Roman" w:hAnsi="Times New Roman" w:cs="Times New Roman"/>
          <w:sz w:val="24"/>
          <w:szCs w:val="24"/>
        </w:rPr>
        <w:tab/>
        <w:t xml:space="preserve">emlékezeti–liturgikus (zsinagóga) A templom pusztulása után: az ima az áldozat helyébe lépett. a rabbik váltak vezetőkké. </w:t>
      </w:r>
    </w:p>
    <w:p w14:paraId="44B84E56" w14:textId="77777777" w:rsidR="00946075" w:rsidRPr="00CC4B72" w:rsidRDefault="00946075" w:rsidP="00946075">
      <w:pPr>
        <w:tabs>
          <w:tab w:val="num" w:pos="720"/>
          <w:tab w:val="num" w:pos="1440"/>
        </w:tabs>
        <w:jc w:val="both"/>
        <w:rPr>
          <w:rFonts w:ascii="Times New Roman" w:hAnsi="Times New Roman" w:cs="Times New Roman"/>
          <w:sz w:val="24"/>
          <w:szCs w:val="24"/>
        </w:rPr>
      </w:pPr>
      <w:r w:rsidRPr="00CC4B72">
        <w:rPr>
          <w:rFonts w:ascii="Times New Roman" w:hAnsi="Times New Roman" w:cs="Times New Roman"/>
          <w:b/>
          <w:bCs/>
          <w:sz w:val="24"/>
          <w:szCs w:val="24"/>
        </w:rPr>
        <w:lastRenderedPageBreak/>
        <w:t xml:space="preserve">Összegzés: </w:t>
      </w:r>
      <w:r w:rsidRPr="00CC4B72">
        <w:rPr>
          <w:rFonts w:ascii="Times New Roman" w:hAnsi="Times New Roman" w:cs="Times New Roman"/>
          <w:sz w:val="24"/>
          <w:szCs w:val="24"/>
        </w:rPr>
        <w:t xml:space="preserve">A jeruzsálemi templom </w:t>
      </w:r>
      <w:r w:rsidRPr="00CC4B72">
        <w:rPr>
          <w:rFonts w:ascii="Times New Roman" w:hAnsi="Times New Roman" w:cs="Times New Roman"/>
          <w:b/>
          <w:bCs/>
          <w:sz w:val="24"/>
          <w:szCs w:val="24"/>
        </w:rPr>
        <w:t>egyszerre volt</w:t>
      </w:r>
      <w:r w:rsidRPr="00CC4B72">
        <w:rPr>
          <w:rFonts w:ascii="Times New Roman" w:hAnsi="Times New Roman" w:cs="Times New Roman"/>
          <w:sz w:val="24"/>
          <w:szCs w:val="24"/>
        </w:rPr>
        <w:t xml:space="preserve">: Isten lakóhelye, nemzeti központ, liturgikus centrum. Vezetése </w:t>
      </w:r>
      <w:r w:rsidRPr="00CC4B72">
        <w:rPr>
          <w:rFonts w:ascii="Times New Roman" w:hAnsi="Times New Roman" w:cs="Times New Roman"/>
          <w:b/>
          <w:bCs/>
          <w:sz w:val="24"/>
          <w:szCs w:val="24"/>
        </w:rPr>
        <w:t>szigorú hierarchiára épült</w:t>
      </w:r>
      <w:r w:rsidRPr="00CC4B72">
        <w:rPr>
          <w:rFonts w:ascii="Times New Roman" w:hAnsi="Times New Roman" w:cs="Times New Roman"/>
          <w:sz w:val="24"/>
          <w:szCs w:val="24"/>
        </w:rPr>
        <w:t xml:space="preserve">. Liturgiája </w:t>
      </w:r>
      <w:r w:rsidRPr="00CC4B72">
        <w:rPr>
          <w:rFonts w:ascii="Times New Roman" w:hAnsi="Times New Roman" w:cs="Times New Roman"/>
          <w:b/>
          <w:bCs/>
          <w:sz w:val="24"/>
          <w:szCs w:val="24"/>
        </w:rPr>
        <w:t>mintául szolgált</w:t>
      </w:r>
      <w:r w:rsidRPr="00CC4B72">
        <w:rPr>
          <w:rFonts w:ascii="Times New Roman" w:hAnsi="Times New Roman" w:cs="Times New Roman"/>
          <w:sz w:val="24"/>
          <w:szCs w:val="24"/>
        </w:rPr>
        <w:t xml:space="preserve"> a későbbi zsinagógai istentisztelethez.</w:t>
      </w:r>
    </w:p>
    <w:p w14:paraId="6DA2139A" w14:textId="77777777" w:rsidR="00946075" w:rsidRPr="00CC4B72" w:rsidRDefault="00946075" w:rsidP="00946075">
      <w:pPr>
        <w:rPr>
          <w:rFonts w:ascii="Times New Roman" w:hAnsi="Times New Roman" w:cs="Times New Roman"/>
          <w:sz w:val="24"/>
          <w:szCs w:val="24"/>
        </w:rPr>
      </w:pPr>
    </w:p>
    <w:p w14:paraId="2745BC98" w14:textId="77777777" w:rsidR="00946075" w:rsidRPr="00E45E48" w:rsidRDefault="00946075" w:rsidP="00EB1757">
      <w:pPr>
        <w:jc w:val="both"/>
        <w:rPr>
          <w:rFonts w:ascii="Times New Roman" w:hAnsi="Times New Roman" w:cs="Times New Roman"/>
          <w:sz w:val="24"/>
          <w:szCs w:val="24"/>
        </w:rPr>
      </w:pPr>
    </w:p>
    <w:sectPr w:rsidR="00946075" w:rsidRPr="00E45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999"/>
    <w:multiLevelType w:val="multilevel"/>
    <w:tmpl w:val="ABD4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D30D7"/>
    <w:multiLevelType w:val="multilevel"/>
    <w:tmpl w:val="E4A0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2B54"/>
    <w:multiLevelType w:val="multilevel"/>
    <w:tmpl w:val="C75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57DE6"/>
    <w:multiLevelType w:val="multilevel"/>
    <w:tmpl w:val="683E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F23C63"/>
    <w:multiLevelType w:val="multilevel"/>
    <w:tmpl w:val="E25ED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92772"/>
    <w:multiLevelType w:val="multilevel"/>
    <w:tmpl w:val="1266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C0415E"/>
    <w:multiLevelType w:val="multilevel"/>
    <w:tmpl w:val="C7FA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075DD"/>
    <w:multiLevelType w:val="multilevel"/>
    <w:tmpl w:val="F1F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850BE5"/>
    <w:multiLevelType w:val="multilevel"/>
    <w:tmpl w:val="0ED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AC70D8"/>
    <w:multiLevelType w:val="multilevel"/>
    <w:tmpl w:val="CCFA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24499E"/>
    <w:multiLevelType w:val="multilevel"/>
    <w:tmpl w:val="0B6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7C00E6"/>
    <w:multiLevelType w:val="multilevel"/>
    <w:tmpl w:val="574C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9656BD"/>
    <w:multiLevelType w:val="multilevel"/>
    <w:tmpl w:val="BFE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A82AE9"/>
    <w:multiLevelType w:val="multilevel"/>
    <w:tmpl w:val="DFE4D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021A83"/>
    <w:multiLevelType w:val="hybridMultilevel"/>
    <w:tmpl w:val="745C774E"/>
    <w:lvl w:ilvl="0" w:tplc="7274289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328156C"/>
    <w:multiLevelType w:val="multilevel"/>
    <w:tmpl w:val="EF2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96264F"/>
    <w:multiLevelType w:val="multilevel"/>
    <w:tmpl w:val="DAD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7E03BD"/>
    <w:multiLevelType w:val="multilevel"/>
    <w:tmpl w:val="16BE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2708F4"/>
    <w:multiLevelType w:val="multilevel"/>
    <w:tmpl w:val="481C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BB10ED"/>
    <w:multiLevelType w:val="multilevel"/>
    <w:tmpl w:val="EC90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664A30"/>
    <w:multiLevelType w:val="multilevel"/>
    <w:tmpl w:val="C660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C8022A"/>
    <w:multiLevelType w:val="multilevel"/>
    <w:tmpl w:val="7E6E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421689"/>
    <w:multiLevelType w:val="multilevel"/>
    <w:tmpl w:val="7F8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7B04FD"/>
    <w:multiLevelType w:val="multilevel"/>
    <w:tmpl w:val="1C5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8B71B3"/>
    <w:multiLevelType w:val="multilevel"/>
    <w:tmpl w:val="3DA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BD412A"/>
    <w:multiLevelType w:val="multilevel"/>
    <w:tmpl w:val="6D8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0174BA"/>
    <w:multiLevelType w:val="multilevel"/>
    <w:tmpl w:val="844E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914B2E"/>
    <w:multiLevelType w:val="multilevel"/>
    <w:tmpl w:val="4B183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8E46EA"/>
    <w:multiLevelType w:val="multilevel"/>
    <w:tmpl w:val="9FF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0211B0"/>
    <w:multiLevelType w:val="multilevel"/>
    <w:tmpl w:val="677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0F61AE"/>
    <w:multiLevelType w:val="multilevel"/>
    <w:tmpl w:val="44A6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D44B20"/>
    <w:multiLevelType w:val="multilevel"/>
    <w:tmpl w:val="7F38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B429E1"/>
    <w:multiLevelType w:val="multilevel"/>
    <w:tmpl w:val="D1A0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AB09F4"/>
    <w:multiLevelType w:val="multilevel"/>
    <w:tmpl w:val="0F84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7D6009"/>
    <w:multiLevelType w:val="multilevel"/>
    <w:tmpl w:val="246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AD27FB"/>
    <w:multiLevelType w:val="multilevel"/>
    <w:tmpl w:val="FB70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4925E7"/>
    <w:multiLevelType w:val="multilevel"/>
    <w:tmpl w:val="6EC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5261FB"/>
    <w:multiLevelType w:val="multilevel"/>
    <w:tmpl w:val="327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B4227A"/>
    <w:multiLevelType w:val="multilevel"/>
    <w:tmpl w:val="A40E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C427A3"/>
    <w:multiLevelType w:val="multilevel"/>
    <w:tmpl w:val="9E9E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A40EC4"/>
    <w:multiLevelType w:val="multilevel"/>
    <w:tmpl w:val="2DA6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E6736B"/>
    <w:multiLevelType w:val="multilevel"/>
    <w:tmpl w:val="21BC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8E659C"/>
    <w:multiLevelType w:val="multilevel"/>
    <w:tmpl w:val="C07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9911C8"/>
    <w:multiLevelType w:val="multilevel"/>
    <w:tmpl w:val="C790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2A57BD"/>
    <w:multiLevelType w:val="multilevel"/>
    <w:tmpl w:val="604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CD299C"/>
    <w:multiLevelType w:val="multilevel"/>
    <w:tmpl w:val="FE8E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F65260"/>
    <w:multiLevelType w:val="multilevel"/>
    <w:tmpl w:val="CC4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32373C"/>
    <w:multiLevelType w:val="multilevel"/>
    <w:tmpl w:val="8C5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074A0A"/>
    <w:multiLevelType w:val="multilevel"/>
    <w:tmpl w:val="391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CD094D"/>
    <w:multiLevelType w:val="multilevel"/>
    <w:tmpl w:val="E6D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F14CA9"/>
    <w:multiLevelType w:val="multilevel"/>
    <w:tmpl w:val="560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AE219B"/>
    <w:multiLevelType w:val="multilevel"/>
    <w:tmpl w:val="DDA4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8131C1"/>
    <w:multiLevelType w:val="multilevel"/>
    <w:tmpl w:val="C892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643F63"/>
    <w:multiLevelType w:val="multilevel"/>
    <w:tmpl w:val="E782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AD268B"/>
    <w:multiLevelType w:val="multilevel"/>
    <w:tmpl w:val="AA7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B35DE1"/>
    <w:multiLevelType w:val="multilevel"/>
    <w:tmpl w:val="BB1A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796EF7"/>
    <w:multiLevelType w:val="multilevel"/>
    <w:tmpl w:val="8B82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71251C"/>
    <w:multiLevelType w:val="multilevel"/>
    <w:tmpl w:val="D4EE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0268B7"/>
    <w:multiLevelType w:val="multilevel"/>
    <w:tmpl w:val="297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577500"/>
    <w:multiLevelType w:val="multilevel"/>
    <w:tmpl w:val="889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7E616A"/>
    <w:multiLevelType w:val="multilevel"/>
    <w:tmpl w:val="B62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28">
    <w:abstractNumId w:val="13"/>
  </w:num>
  <w:num w:numId="2" w16cid:durableId="1126580695">
    <w:abstractNumId w:val="40"/>
  </w:num>
  <w:num w:numId="3" w16cid:durableId="1839884569">
    <w:abstractNumId w:val="55"/>
  </w:num>
  <w:num w:numId="4" w16cid:durableId="1462848087">
    <w:abstractNumId w:val="27"/>
  </w:num>
  <w:num w:numId="5" w16cid:durableId="148442898">
    <w:abstractNumId w:val="35"/>
  </w:num>
  <w:num w:numId="6" w16cid:durableId="387845434">
    <w:abstractNumId w:val="58"/>
  </w:num>
  <w:num w:numId="7" w16cid:durableId="1909270043">
    <w:abstractNumId w:val="6"/>
  </w:num>
  <w:num w:numId="8" w16cid:durableId="742987540">
    <w:abstractNumId w:val="36"/>
  </w:num>
  <w:num w:numId="9" w16cid:durableId="1082604506">
    <w:abstractNumId w:val="15"/>
  </w:num>
  <w:num w:numId="10" w16cid:durableId="1991975575">
    <w:abstractNumId w:val="44"/>
  </w:num>
  <w:num w:numId="11" w16cid:durableId="467167022">
    <w:abstractNumId w:val="39"/>
  </w:num>
  <w:num w:numId="12" w16cid:durableId="1031685171">
    <w:abstractNumId w:val="2"/>
  </w:num>
  <w:num w:numId="13" w16cid:durableId="1830175954">
    <w:abstractNumId w:val="26"/>
  </w:num>
  <w:num w:numId="14" w16cid:durableId="1775132290">
    <w:abstractNumId w:val="22"/>
  </w:num>
  <w:num w:numId="15" w16cid:durableId="1508404264">
    <w:abstractNumId w:val="54"/>
  </w:num>
  <w:num w:numId="16" w16cid:durableId="1423145298">
    <w:abstractNumId w:val="5"/>
  </w:num>
  <w:num w:numId="17" w16cid:durableId="833449203">
    <w:abstractNumId w:val="16"/>
  </w:num>
  <w:num w:numId="18" w16cid:durableId="1461723133">
    <w:abstractNumId w:val="43"/>
  </w:num>
  <w:num w:numId="19" w16cid:durableId="1543902318">
    <w:abstractNumId w:val="49"/>
  </w:num>
  <w:num w:numId="20" w16cid:durableId="890654299">
    <w:abstractNumId w:val="21"/>
  </w:num>
  <w:num w:numId="21" w16cid:durableId="464591443">
    <w:abstractNumId w:val="1"/>
  </w:num>
  <w:num w:numId="22" w16cid:durableId="1521888976">
    <w:abstractNumId w:val="34"/>
  </w:num>
  <w:num w:numId="23" w16cid:durableId="353387202">
    <w:abstractNumId w:val="20"/>
  </w:num>
  <w:num w:numId="24" w16cid:durableId="1760246810">
    <w:abstractNumId w:val="4"/>
  </w:num>
  <w:num w:numId="25" w16cid:durableId="919027022">
    <w:abstractNumId w:val="19"/>
  </w:num>
  <w:num w:numId="26" w16cid:durableId="2014718441">
    <w:abstractNumId w:val="8"/>
  </w:num>
  <w:num w:numId="27" w16cid:durableId="1156267459">
    <w:abstractNumId w:val="7"/>
  </w:num>
  <w:num w:numId="28" w16cid:durableId="1808085196">
    <w:abstractNumId w:val="41"/>
  </w:num>
  <w:num w:numId="29" w16cid:durableId="745036212">
    <w:abstractNumId w:val="9"/>
  </w:num>
  <w:num w:numId="30" w16cid:durableId="1227641061">
    <w:abstractNumId w:val="37"/>
  </w:num>
  <w:num w:numId="31" w16cid:durableId="1293827741">
    <w:abstractNumId w:val="25"/>
  </w:num>
  <w:num w:numId="32" w16cid:durableId="138113289">
    <w:abstractNumId w:val="45"/>
  </w:num>
  <w:num w:numId="33" w16cid:durableId="1637175732">
    <w:abstractNumId w:val="30"/>
  </w:num>
  <w:num w:numId="34" w16cid:durableId="1829634631">
    <w:abstractNumId w:val="33"/>
  </w:num>
  <w:num w:numId="35" w16cid:durableId="1875269626">
    <w:abstractNumId w:val="28"/>
  </w:num>
  <w:num w:numId="36" w16cid:durableId="1185900601">
    <w:abstractNumId w:val="42"/>
  </w:num>
  <w:num w:numId="37" w16cid:durableId="1889144677">
    <w:abstractNumId w:val="29"/>
  </w:num>
  <w:num w:numId="38" w16cid:durableId="1447457938">
    <w:abstractNumId w:val="46"/>
  </w:num>
  <w:num w:numId="39" w16cid:durableId="2029136295">
    <w:abstractNumId w:val="51"/>
  </w:num>
  <w:num w:numId="40" w16cid:durableId="624235831">
    <w:abstractNumId w:val="31"/>
  </w:num>
  <w:num w:numId="41" w16cid:durableId="480655872">
    <w:abstractNumId w:val="59"/>
  </w:num>
  <w:num w:numId="42" w16cid:durableId="1800801055">
    <w:abstractNumId w:val="38"/>
  </w:num>
  <w:num w:numId="43" w16cid:durableId="1692493895">
    <w:abstractNumId w:val="47"/>
  </w:num>
  <w:num w:numId="44" w16cid:durableId="1840343364">
    <w:abstractNumId w:val="48"/>
  </w:num>
  <w:num w:numId="45" w16cid:durableId="1481189658">
    <w:abstractNumId w:val="52"/>
  </w:num>
  <w:num w:numId="46" w16cid:durableId="983895945">
    <w:abstractNumId w:val="11"/>
  </w:num>
  <w:num w:numId="47" w16cid:durableId="2113546405">
    <w:abstractNumId w:val="10"/>
  </w:num>
  <w:num w:numId="48" w16cid:durableId="501438239">
    <w:abstractNumId w:val="12"/>
  </w:num>
  <w:num w:numId="49" w16cid:durableId="808284738">
    <w:abstractNumId w:val="17"/>
  </w:num>
  <w:num w:numId="50" w16cid:durableId="268585461">
    <w:abstractNumId w:val="23"/>
  </w:num>
  <w:num w:numId="51" w16cid:durableId="903566336">
    <w:abstractNumId w:val="57"/>
  </w:num>
  <w:num w:numId="52" w16cid:durableId="1785995194">
    <w:abstractNumId w:val="0"/>
  </w:num>
  <w:num w:numId="53" w16cid:durableId="474375843">
    <w:abstractNumId w:val="53"/>
  </w:num>
  <w:num w:numId="54" w16cid:durableId="1025181009">
    <w:abstractNumId w:val="50"/>
  </w:num>
  <w:num w:numId="55" w16cid:durableId="1323855999">
    <w:abstractNumId w:val="24"/>
  </w:num>
  <w:num w:numId="56" w16cid:durableId="185220253">
    <w:abstractNumId w:val="32"/>
  </w:num>
  <w:num w:numId="57" w16cid:durableId="1105930233">
    <w:abstractNumId w:val="3"/>
  </w:num>
  <w:num w:numId="58" w16cid:durableId="1867252421">
    <w:abstractNumId w:val="18"/>
  </w:num>
  <w:num w:numId="59" w16cid:durableId="623970520">
    <w:abstractNumId w:val="60"/>
  </w:num>
  <w:num w:numId="60" w16cid:durableId="184251234">
    <w:abstractNumId w:val="14"/>
  </w:num>
  <w:num w:numId="61" w16cid:durableId="1504129025">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57"/>
    <w:rsid w:val="00084B4F"/>
    <w:rsid w:val="000B4105"/>
    <w:rsid w:val="000B666F"/>
    <w:rsid w:val="000B7371"/>
    <w:rsid w:val="000D2DEF"/>
    <w:rsid w:val="001D1BA1"/>
    <w:rsid w:val="00223DB6"/>
    <w:rsid w:val="00231AD4"/>
    <w:rsid w:val="00277608"/>
    <w:rsid w:val="00312545"/>
    <w:rsid w:val="0035171B"/>
    <w:rsid w:val="003B1AD6"/>
    <w:rsid w:val="004139CC"/>
    <w:rsid w:val="004177AF"/>
    <w:rsid w:val="00432887"/>
    <w:rsid w:val="00434A57"/>
    <w:rsid w:val="004A1C8D"/>
    <w:rsid w:val="004F3966"/>
    <w:rsid w:val="004F5C93"/>
    <w:rsid w:val="00524C50"/>
    <w:rsid w:val="00543C6D"/>
    <w:rsid w:val="00554229"/>
    <w:rsid w:val="00555E69"/>
    <w:rsid w:val="0057628D"/>
    <w:rsid w:val="005A76E7"/>
    <w:rsid w:val="006112A4"/>
    <w:rsid w:val="006E50D3"/>
    <w:rsid w:val="00770B3A"/>
    <w:rsid w:val="0077763B"/>
    <w:rsid w:val="00871312"/>
    <w:rsid w:val="00874FBB"/>
    <w:rsid w:val="008B2910"/>
    <w:rsid w:val="00902F60"/>
    <w:rsid w:val="0091039C"/>
    <w:rsid w:val="00922AA2"/>
    <w:rsid w:val="00924DC7"/>
    <w:rsid w:val="00937F1E"/>
    <w:rsid w:val="00946075"/>
    <w:rsid w:val="00962065"/>
    <w:rsid w:val="00973F71"/>
    <w:rsid w:val="009A1246"/>
    <w:rsid w:val="009A53A1"/>
    <w:rsid w:val="009D630D"/>
    <w:rsid w:val="00A11B68"/>
    <w:rsid w:val="00A5251A"/>
    <w:rsid w:val="00A9447F"/>
    <w:rsid w:val="00AB231D"/>
    <w:rsid w:val="00AB7D98"/>
    <w:rsid w:val="00AC75DA"/>
    <w:rsid w:val="00AE65F6"/>
    <w:rsid w:val="00B66910"/>
    <w:rsid w:val="00BA216B"/>
    <w:rsid w:val="00BB7068"/>
    <w:rsid w:val="00BE2DEA"/>
    <w:rsid w:val="00C51180"/>
    <w:rsid w:val="00C677E4"/>
    <w:rsid w:val="00C75BA7"/>
    <w:rsid w:val="00CA6018"/>
    <w:rsid w:val="00CB1375"/>
    <w:rsid w:val="00D05BFE"/>
    <w:rsid w:val="00D16D13"/>
    <w:rsid w:val="00D309DD"/>
    <w:rsid w:val="00E12224"/>
    <w:rsid w:val="00E352D2"/>
    <w:rsid w:val="00E45E48"/>
    <w:rsid w:val="00E46D53"/>
    <w:rsid w:val="00EB1757"/>
    <w:rsid w:val="00EC3326"/>
    <w:rsid w:val="00EC5650"/>
    <w:rsid w:val="00F10461"/>
    <w:rsid w:val="00F753CC"/>
    <w:rsid w:val="00F77F74"/>
    <w:rsid w:val="00FE6E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8094"/>
  <w15:chartTrackingRefBased/>
  <w15:docId w15:val="{A8D97602-A79F-4D7A-A7A6-350262E7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B1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B1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B175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B175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B175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B175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B175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B175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B175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B175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B175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B175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B175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B175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B175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B175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B175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B1757"/>
    <w:rPr>
      <w:rFonts w:eastAsiaTheme="majorEastAsia" w:cstheme="majorBidi"/>
      <w:color w:val="272727" w:themeColor="text1" w:themeTint="D8"/>
    </w:rPr>
  </w:style>
  <w:style w:type="paragraph" w:styleId="Cm">
    <w:name w:val="Title"/>
    <w:basedOn w:val="Norml"/>
    <w:next w:val="Norml"/>
    <w:link w:val="CmChar"/>
    <w:uiPriority w:val="10"/>
    <w:qFormat/>
    <w:rsid w:val="00EB1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B175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B175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B175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B1757"/>
    <w:pPr>
      <w:spacing w:before="160"/>
      <w:jc w:val="center"/>
    </w:pPr>
    <w:rPr>
      <w:i/>
      <w:iCs/>
      <w:color w:val="404040" w:themeColor="text1" w:themeTint="BF"/>
    </w:rPr>
  </w:style>
  <w:style w:type="character" w:customStyle="1" w:styleId="IdzetChar">
    <w:name w:val="Idézet Char"/>
    <w:basedOn w:val="Bekezdsalapbettpusa"/>
    <w:link w:val="Idzet"/>
    <w:uiPriority w:val="29"/>
    <w:rsid w:val="00EB1757"/>
    <w:rPr>
      <w:i/>
      <w:iCs/>
      <w:color w:val="404040" w:themeColor="text1" w:themeTint="BF"/>
    </w:rPr>
  </w:style>
  <w:style w:type="paragraph" w:styleId="Listaszerbekezds">
    <w:name w:val="List Paragraph"/>
    <w:basedOn w:val="Norml"/>
    <w:uiPriority w:val="34"/>
    <w:qFormat/>
    <w:rsid w:val="00EB1757"/>
    <w:pPr>
      <w:ind w:left="720"/>
      <w:contextualSpacing/>
    </w:pPr>
  </w:style>
  <w:style w:type="character" w:styleId="Erskiemels">
    <w:name w:val="Intense Emphasis"/>
    <w:basedOn w:val="Bekezdsalapbettpusa"/>
    <w:uiPriority w:val="21"/>
    <w:qFormat/>
    <w:rsid w:val="00EB1757"/>
    <w:rPr>
      <w:i/>
      <w:iCs/>
      <w:color w:val="0F4761" w:themeColor="accent1" w:themeShade="BF"/>
    </w:rPr>
  </w:style>
  <w:style w:type="paragraph" w:styleId="Kiemeltidzet">
    <w:name w:val="Intense Quote"/>
    <w:basedOn w:val="Norml"/>
    <w:next w:val="Norml"/>
    <w:link w:val="KiemeltidzetChar"/>
    <w:uiPriority w:val="30"/>
    <w:qFormat/>
    <w:rsid w:val="00EB1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B1757"/>
    <w:rPr>
      <w:i/>
      <w:iCs/>
      <w:color w:val="0F4761" w:themeColor="accent1" w:themeShade="BF"/>
    </w:rPr>
  </w:style>
  <w:style w:type="character" w:styleId="Ershivatkozs">
    <w:name w:val="Intense Reference"/>
    <w:basedOn w:val="Bekezdsalapbettpusa"/>
    <w:uiPriority w:val="32"/>
    <w:qFormat/>
    <w:rsid w:val="00EB1757"/>
    <w:rPr>
      <w:b/>
      <w:bCs/>
      <w:smallCaps/>
      <w:color w:val="0F4761" w:themeColor="accent1" w:themeShade="BF"/>
      <w:spacing w:val="5"/>
    </w:rPr>
  </w:style>
  <w:style w:type="character" w:styleId="Hiperhivatkozs">
    <w:name w:val="Hyperlink"/>
    <w:basedOn w:val="Bekezdsalapbettpusa"/>
    <w:uiPriority w:val="99"/>
    <w:unhideWhenUsed/>
    <w:rsid w:val="00EB1757"/>
    <w:rPr>
      <w:color w:val="467886" w:themeColor="hyperlink"/>
      <w:u w:val="single"/>
    </w:rPr>
  </w:style>
  <w:style w:type="character" w:styleId="Feloldatlanmegemlts">
    <w:name w:val="Unresolved Mention"/>
    <w:basedOn w:val="Bekezdsalapbettpusa"/>
    <w:uiPriority w:val="99"/>
    <w:semiHidden/>
    <w:unhideWhenUsed/>
    <w:rsid w:val="00EB1757"/>
    <w:rPr>
      <w:color w:val="605E5C"/>
      <w:shd w:val="clear" w:color="auto" w:fill="E1DFDD"/>
    </w:rPr>
  </w:style>
  <w:style w:type="paragraph" w:customStyle="1" w:styleId="my-2">
    <w:name w:val="my-2"/>
    <w:basedOn w:val="Norml"/>
    <w:rsid w:val="00C5118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citation">
    <w:name w:val="citation"/>
    <w:basedOn w:val="Bekezdsalapbettpusa"/>
    <w:rsid w:val="00C51180"/>
  </w:style>
  <w:style w:type="character" w:customStyle="1" w:styleId="relative">
    <w:name w:val="relative"/>
    <w:basedOn w:val="Bekezdsalapbettpusa"/>
    <w:rsid w:val="00C51180"/>
  </w:style>
  <w:style w:type="character" w:customStyle="1" w:styleId="opacity-50">
    <w:name w:val="opacity-50"/>
    <w:basedOn w:val="Bekezdsalapbettpusa"/>
    <w:rsid w:val="00C51180"/>
  </w:style>
  <w:style w:type="character" w:customStyle="1" w:styleId="whitespace-nowrap">
    <w:name w:val="whitespace-nowrap"/>
    <w:basedOn w:val="Bekezdsalapbettpusa"/>
    <w:rsid w:val="00543C6D"/>
  </w:style>
  <w:style w:type="character" w:styleId="Kiemels2">
    <w:name w:val="Strong"/>
    <w:basedOn w:val="Bekezdsalapbettpusa"/>
    <w:uiPriority w:val="22"/>
    <w:qFormat/>
    <w:rsid w:val="0077763B"/>
    <w:rPr>
      <w:b/>
      <w:bCs/>
    </w:rPr>
  </w:style>
  <w:style w:type="paragraph" w:styleId="NormlWeb">
    <w:name w:val="Normal (Web)"/>
    <w:basedOn w:val="Norml"/>
    <w:uiPriority w:val="99"/>
    <w:semiHidden/>
    <w:unhideWhenUsed/>
    <w:rsid w:val="00D05B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97">
      <w:bodyDiv w:val="1"/>
      <w:marLeft w:val="0"/>
      <w:marRight w:val="0"/>
      <w:marTop w:val="0"/>
      <w:marBottom w:val="0"/>
      <w:divBdr>
        <w:top w:val="none" w:sz="0" w:space="0" w:color="auto"/>
        <w:left w:val="none" w:sz="0" w:space="0" w:color="auto"/>
        <w:bottom w:val="none" w:sz="0" w:space="0" w:color="auto"/>
        <w:right w:val="none" w:sz="0" w:space="0" w:color="auto"/>
      </w:divBdr>
    </w:div>
    <w:div w:id="19672294">
      <w:bodyDiv w:val="1"/>
      <w:marLeft w:val="0"/>
      <w:marRight w:val="0"/>
      <w:marTop w:val="0"/>
      <w:marBottom w:val="0"/>
      <w:divBdr>
        <w:top w:val="none" w:sz="0" w:space="0" w:color="auto"/>
        <w:left w:val="none" w:sz="0" w:space="0" w:color="auto"/>
        <w:bottom w:val="none" w:sz="0" w:space="0" w:color="auto"/>
        <w:right w:val="none" w:sz="0" w:space="0" w:color="auto"/>
      </w:divBdr>
    </w:div>
    <w:div w:id="26877446">
      <w:bodyDiv w:val="1"/>
      <w:marLeft w:val="0"/>
      <w:marRight w:val="0"/>
      <w:marTop w:val="0"/>
      <w:marBottom w:val="0"/>
      <w:divBdr>
        <w:top w:val="none" w:sz="0" w:space="0" w:color="auto"/>
        <w:left w:val="none" w:sz="0" w:space="0" w:color="auto"/>
        <w:bottom w:val="none" w:sz="0" w:space="0" w:color="auto"/>
        <w:right w:val="none" w:sz="0" w:space="0" w:color="auto"/>
      </w:divBdr>
      <w:divsChild>
        <w:div w:id="1686445379">
          <w:marLeft w:val="0"/>
          <w:marRight w:val="0"/>
          <w:marTop w:val="0"/>
          <w:marBottom w:val="0"/>
          <w:divBdr>
            <w:top w:val="none" w:sz="0" w:space="0" w:color="auto"/>
            <w:left w:val="none" w:sz="0" w:space="0" w:color="auto"/>
            <w:bottom w:val="none" w:sz="0" w:space="0" w:color="auto"/>
            <w:right w:val="none" w:sz="0" w:space="0" w:color="auto"/>
          </w:divBdr>
          <w:divsChild>
            <w:div w:id="1084186189">
              <w:marLeft w:val="0"/>
              <w:marRight w:val="0"/>
              <w:marTop w:val="0"/>
              <w:marBottom w:val="0"/>
              <w:divBdr>
                <w:top w:val="none" w:sz="0" w:space="0" w:color="auto"/>
                <w:left w:val="none" w:sz="0" w:space="0" w:color="auto"/>
                <w:bottom w:val="none" w:sz="0" w:space="0" w:color="auto"/>
                <w:right w:val="none" w:sz="0" w:space="0" w:color="auto"/>
              </w:divBdr>
              <w:divsChild>
                <w:div w:id="18616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3468">
      <w:bodyDiv w:val="1"/>
      <w:marLeft w:val="0"/>
      <w:marRight w:val="0"/>
      <w:marTop w:val="0"/>
      <w:marBottom w:val="0"/>
      <w:divBdr>
        <w:top w:val="none" w:sz="0" w:space="0" w:color="auto"/>
        <w:left w:val="none" w:sz="0" w:space="0" w:color="auto"/>
        <w:bottom w:val="none" w:sz="0" w:space="0" w:color="auto"/>
        <w:right w:val="none" w:sz="0" w:space="0" w:color="auto"/>
      </w:divBdr>
    </w:div>
    <w:div w:id="40715733">
      <w:bodyDiv w:val="1"/>
      <w:marLeft w:val="0"/>
      <w:marRight w:val="0"/>
      <w:marTop w:val="0"/>
      <w:marBottom w:val="0"/>
      <w:divBdr>
        <w:top w:val="none" w:sz="0" w:space="0" w:color="auto"/>
        <w:left w:val="none" w:sz="0" w:space="0" w:color="auto"/>
        <w:bottom w:val="none" w:sz="0" w:space="0" w:color="auto"/>
        <w:right w:val="none" w:sz="0" w:space="0" w:color="auto"/>
      </w:divBdr>
      <w:divsChild>
        <w:div w:id="951473720">
          <w:marLeft w:val="0"/>
          <w:marRight w:val="0"/>
          <w:marTop w:val="0"/>
          <w:marBottom w:val="0"/>
          <w:divBdr>
            <w:top w:val="single" w:sz="2" w:space="0" w:color="auto"/>
            <w:left w:val="single" w:sz="2" w:space="0" w:color="auto"/>
            <w:bottom w:val="single" w:sz="2" w:space="0" w:color="auto"/>
            <w:right w:val="single" w:sz="2" w:space="0" w:color="auto"/>
          </w:divBdr>
          <w:divsChild>
            <w:div w:id="528372239">
              <w:marLeft w:val="0"/>
              <w:marRight w:val="0"/>
              <w:marTop w:val="0"/>
              <w:marBottom w:val="0"/>
              <w:divBdr>
                <w:top w:val="single" w:sz="2" w:space="0" w:color="auto"/>
                <w:left w:val="single" w:sz="2" w:space="0" w:color="auto"/>
                <w:bottom w:val="single" w:sz="2" w:space="0" w:color="auto"/>
                <w:right w:val="single" w:sz="2" w:space="0" w:color="auto"/>
              </w:divBdr>
              <w:divsChild>
                <w:div w:id="1368484775">
                  <w:marLeft w:val="0"/>
                  <w:marRight w:val="0"/>
                  <w:marTop w:val="0"/>
                  <w:marBottom w:val="0"/>
                  <w:divBdr>
                    <w:top w:val="single" w:sz="2" w:space="0" w:color="auto"/>
                    <w:left w:val="single" w:sz="2" w:space="0" w:color="auto"/>
                    <w:bottom w:val="single" w:sz="2" w:space="0" w:color="auto"/>
                    <w:right w:val="single" w:sz="2" w:space="0" w:color="auto"/>
                  </w:divBdr>
                  <w:divsChild>
                    <w:div w:id="718475801">
                      <w:marLeft w:val="0"/>
                      <w:marRight w:val="0"/>
                      <w:marTop w:val="0"/>
                      <w:marBottom w:val="0"/>
                      <w:divBdr>
                        <w:top w:val="single" w:sz="2" w:space="0" w:color="auto"/>
                        <w:left w:val="single" w:sz="2" w:space="0" w:color="auto"/>
                        <w:bottom w:val="single" w:sz="2" w:space="0" w:color="auto"/>
                        <w:right w:val="single" w:sz="2" w:space="0" w:color="auto"/>
                      </w:divBdr>
                      <w:divsChild>
                        <w:div w:id="157815851">
                          <w:marLeft w:val="0"/>
                          <w:marRight w:val="0"/>
                          <w:marTop w:val="0"/>
                          <w:marBottom w:val="0"/>
                          <w:divBdr>
                            <w:top w:val="single" w:sz="2" w:space="0" w:color="auto"/>
                            <w:left w:val="single" w:sz="2" w:space="0" w:color="auto"/>
                            <w:bottom w:val="single" w:sz="2" w:space="0" w:color="auto"/>
                            <w:right w:val="single" w:sz="2" w:space="0" w:color="auto"/>
                          </w:divBdr>
                          <w:divsChild>
                            <w:div w:id="965893794">
                              <w:marLeft w:val="0"/>
                              <w:marRight w:val="0"/>
                              <w:marTop w:val="0"/>
                              <w:marBottom w:val="0"/>
                              <w:divBdr>
                                <w:top w:val="single" w:sz="2" w:space="0" w:color="auto"/>
                                <w:left w:val="single" w:sz="2" w:space="0" w:color="auto"/>
                                <w:bottom w:val="single" w:sz="2" w:space="0" w:color="auto"/>
                                <w:right w:val="single" w:sz="2" w:space="0" w:color="auto"/>
                              </w:divBdr>
                            </w:div>
                          </w:divsChild>
                        </w:div>
                        <w:div w:id="727266265">
                          <w:marLeft w:val="0"/>
                          <w:marRight w:val="0"/>
                          <w:marTop w:val="0"/>
                          <w:marBottom w:val="0"/>
                          <w:divBdr>
                            <w:top w:val="single" w:sz="2" w:space="0" w:color="auto"/>
                            <w:left w:val="single" w:sz="2" w:space="0" w:color="auto"/>
                            <w:bottom w:val="single" w:sz="2" w:space="0" w:color="auto"/>
                            <w:right w:val="single" w:sz="2" w:space="0" w:color="auto"/>
                          </w:divBdr>
                          <w:divsChild>
                            <w:div w:id="1025132480">
                              <w:marLeft w:val="0"/>
                              <w:marRight w:val="0"/>
                              <w:marTop w:val="0"/>
                              <w:marBottom w:val="0"/>
                              <w:divBdr>
                                <w:top w:val="single" w:sz="2" w:space="0" w:color="auto"/>
                                <w:left w:val="single" w:sz="2" w:space="0" w:color="auto"/>
                                <w:bottom w:val="single" w:sz="2" w:space="0" w:color="auto"/>
                                <w:right w:val="single" w:sz="2" w:space="0" w:color="auto"/>
                              </w:divBdr>
                            </w:div>
                          </w:divsChild>
                        </w:div>
                        <w:div w:id="49692307">
                          <w:marLeft w:val="0"/>
                          <w:marRight w:val="0"/>
                          <w:marTop w:val="0"/>
                          <w:marBottom w:val="0"/>
                          <w:divBdr>
                            <w:top w:val="single" w:sz="2" w:space="0" w:color="auto"/>
                            <w:left w:val="single" w:sz="2" w:space="0" w:color="auto"/>
                            <w:bottom w:val="single" w:sz="2" w:space="0" w:color="auto"/>
                            <w:right w:val="single" w:sz="2" w:space="0" w:color="auto"/>
                          </w:divBdr>
                          <w:divsChild>
                            <w:div w:id="319433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1066501">
          <w:marLeft w:val="0"/>
          <w:marRight w:val="0"/>
          <w:marTop w:val="0"/>
          <w:marBottom w:val="0"/>
          <w:divBdr>
            <w:top w:val="single" w:sz="2" w:space="0" w:color="auto"/>
            <w:left w:val="single" w:sz="2" w:space="0" w:color="auto"/>
            <w:bottom w:val="single" w:sz="2" w:space="0" w:color="auto"/>
            <w:right w:val="single" w:sz="2" w:space="0" w:color="auto"/>
          </w:divBdr>
          <w:divsChild>
            <w:div w:id="1135299148">
              <w:marLeft w:val="0"/>
              <w:marRight w:val="0"/>
              <w:marTop w:val="0"/>
              <w:marBottom w:val="0"/>
              <w:divBdr>
                <w:top w:val="single" w:sz="2" w:space="0" w:color="auto"/>
                <w:left w:val="single" w:sz="2" w:space="0" w:color="auto"/>
                <w:bottom w:val="single" w:sz="2" w:space="0" w:color="auto"/>
                <w:right w:val="single" w:sz="2" w:space="0" w:color="auto"/>
              </w:divBdr>
              <w:divsChild>
                <w:div w:id="1052779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3070413">
      <w:bodyDiv w:val="1"/>
      <w:marLeft w:val="0"/>
      <w:marRight w:val="0"/>
      <w:marTop w:val="0"/>
      <w:marBottom w:val="0"/>
      <w:divBdr>
        <w:top w:val="none" w:sz="0" w:space="0" w:color="auto"/>
        <w:left w:val="none" w:sz="0" w:space="0" w:color="auto"/>
        <w:bottom w:val="none" w:sz="0" w:space="0" w:color="auto"/>
        <w:right w:val="none" w:sz="0" w:space="0" w:color="auto"/>
      </w:divBdr>
    </w:div>
    <w:div w:id="77949560">
      <w:bodyDiv w:val="1"/>
      <w:marLeft w:val="0"/>
      <w:marRight w:val="0"/>
      <w:marTop w:val="0"/>
      <w:marBottom w:val="0"/>
      <w:divBdr>
        <w:top w:val="none" w:sz="0" w:space="0" w:color="auto"/>
        <w:left w:val="none" w:sz="0" w:space="0" w:color="auto"/>
        <w:bottom w:val="none" w:sz="0" w:space="0" w:color="auto"/>
        <w:right w:val="none" w:sz="0" w:space="0" w:color="auto"/>
      </w:divBdr>
      <w:divsChild>
        <w:div w:id="1714695479">
          <w:marLeft w:val="0"/>
          <w:marRight w:val="0"/>
          <w:marTop w:val="0"/>
          <w:marBottom w:val="0"/>
          <w:divBdr>
            <w:top w:val="none" w:sz="0" w:space="0" w:color="auto"/>
            <w:left w:val="none" w:sz="0" w:space="0" w:color="auto"/>
            <w:bottom w:val="none" w:sz="0" w:space="0" w:color="auto"/>
            <w:right w:val="none" w:sz="0" w:space="0" w:color="auto"/>
          </w:divBdr>
          <w:divsChild>
            <w:div w:id="565796306">
              <w:marLeft w:val="0"/>
              <w:marRight w:val="0"/>
              <w:marTop w:val="0"/>
              <w:marBottom w:val="0"/>
              <w:divBdr>
                <w:top w:val="none" w:sz="0" w:space="0" w:color="auto"/>
                <w:left w:val="none" w:sz="0" w:space="0" w:color="auto"/>
                <w:bottom w:val="none" w:sz="0" w:space="0" w:color="auto"/>
                <w:right w:val="none" w:sz="0" w:space="0" w:color="auto"/>
              </w:divBdr>
              <w:divsChild>
                <w:div w:id="3890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407">
      <w:bodyDiv w:val="1"/>
      <w:marLeft w:val="0"/>
      <w:marRight w:val="0"/>
      <w:marTop w:val="0"/>
      <w:marBottom w:val="0"/>
      <w:divBdr>
        <w:top w:val="none" w:sz="0" w:space="0" w:color="auto"/>
        <w:left w:val="none" w:sz="0" w:space="0" w:color="auto"/>
        <w:bottom w:val="none" w:sz="0" w:space="0" w:color="auto"/>
        <w:right w:val="none" w:sz="0" w:space="0" w:color="auto"/>
      </w:divBdr>
      <w:divsChild>
        <w:div w:id="1558129175">
          <w:marLeft w:val="0"/>
          <w:marRight w:val="0"/>
          <w:marTop w:val="0"/>
          <w:marBottom w:val="0"/>
          <w:divBdr>
            <w:top w:val="single" w:sz="2" w:space="0" w:color="auto"/>
            <w:left w:val="single" w:sz="2" w:space="0" w:color="auto"/>
            <w:bottom w:val="single" w:sz="2" w:space="0" w:color="auto"/>
            <w:right w:val="single" w:sz="2" w:space="0" w:color="auto"/>
          </w:divBdr>
          <w:divsChild>
            <w:div w:id="850875370">
              <w:marLeft w:val="0"/>
              <w:marRight w:val="0"/>
              <w:marTop w:val="0"/>
              <w:marBottom w:val="0"/>
              <w:divBdr>
                <w:top w:val="single" w:sz="2" w:space="0" w:color="auto"/>
                <w:left w:val="single" w:sz="2" w:space="0" w:color="auto"/>
                <w:bottom w:val="single" w:sz="2" w:space="0" w:color="auto"/>
                <w:right w:val="single" w:sz="2" w:space="0" w:color="auto"/>
              </w:divBdr>
              <w:divsChild>
                <w:div w:id="1511486263">
                  <w:marLeft w:val="0"/>
                  <w:marRight w:val="0"/>
                  <w:marTop w:val="0"/>
                  <w:marBottom w:val="0"/>
                  <w:divBdr>
                    <w:top w:val="single" w:sz="2" w:space="0" w:color="auto"/>
                    <w:left w:val="single" w:sz="2" w:space="0" w:color="auto"/>
                    <w:bottom w:val="single" w:sz="2" w:space="0" w:color="auto"/>
                    <w:right w:val="single" w:sz="2" w:space="0" w:color="auto"/>
                  </w:divBdr>
                  <w:divsChild>
                    <w:div w:id="1237085424">
                      <w:marLeft w:val="0"/>
                      <w:marRight w:val="0"/>
                      <w:marTop w:val="0"/>
                      <w:marBottom w:val="0"/>
                      <w:divBdr>
                        <w:top w:val="single" w:sz="2" w:space="0" w:color="auto"/>
                        <w:left w:val="single" w:sz="2" w:space="0" w:color="auto"/>
                        <w:bottom w:val="single" w:sz="2" w:space="0" w:color="auto"/>
                        <w:right w:val="single" w:sz="2" w:space="0" w:color="auto"/>
                      </w:divBdr>
                      <w:divsChild>
                        <w:div w:id="165634197">
                          <w:marLeft w:val="0"/>
                          <w:marRight w:val="0"/>
                          <w:marTop w:val="0"/>
                          <w:marBottom w:val="0"/>
                          <w:divBdr>
                            <w:top w:val="single" w:sz="2" w:space="0" w:color="auto"/>
                            <w:left w:val="single" w:sz="2" w:space="0" w:color="auto"/>
                            <w:bottom w:val="single" w:sz="2" w:space="0" w:color="auto"/>
                            <w:right w:val="single" w:sz="2" w:space="0" w:color="auto"/>
                          </w:divBdr>
                          <w:divsChild>
                            <w:div w:id="1718620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4270773">
          <w:marLeft w:val="0"/>
          <w:marRight w:val="0"/>
          <w:marTop w:val="0"/>
          <w:marBottom w:val="0"/>
          <w:divBdr>
            <w:top w:val="single" w:sz="2" w:space="0" w:color="auto"/>
            <w:left w:val="single" w:sz="2" w:space="0" w:color="auto"/>
            <w:bottom w:val="single" w:sz="2" w:space="0" w:color="auto"/>
            <w:right w:val="single" w:sz="2" w:space="0" w:color="auto"/>
          </w:divBdr>
          <w:divsChild>
            <w:div w:id="1221328977">
              <w:marLeft w:val="0"/>
              <w:marRight w:val="0"/>
              <w:marTop w:val="0"/>
              <w:marBottom w:val="0"/>
              <w:divBdr>
                <w:top w:val="single" w:sz="2" w:space="0" w:color="auto"/>
                <w:left w:val="single" w:sz="2" w:space="0" w:color="auto"/>
                <w:bottom w:val="single" w:sz="2" w:space="0" w:color="auto"/>
                <w:right w:val="single" w:sz="2" w:space="0" w:color="auto"/>
              </w:divBdr>
              <w:divsChild>
                <w:div w:id="1453204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4714245">
      <w:bodyDiv w:val="1"/>
      <w:marLeft w:val="0"/>
      <w:marRight w:val="0"/>
      <w:marTop w:val="0"/>
      <w:marBottom w:val="0"/>
      <w:divBdr>
        <w:top w:val="none" w:sz="0" w:space="0" w:color="auto"/>
        <w:left w:val="none" w:sz="0" w:space="0" w:color="auto"/>
        <w:bottom w:val="none" w:sz="0" w:space="0" w:color="auto"/>
        <w:right w:val="none" w:sz="0" w:space="0" w:color="auto"/>
      </w:divBdr>
    </w:div>
    <w:div w:id="120853203">
      <w:bodyDiv w:val="1"/>
      <w:marLeft w:val="0"/>
      <w:marRight w:val="0"/>
      <w:marTop w:val="0"/>
      <w:marBottom w:val="0"/>
      <w:divBdr>
        <w:top w:val="none" w:sz="0" w:space="0" w:color="auto"/>
        <w:left w:val="none" w:sz="0" w:space="0" w:color="auto"/>
        <w:bottom w:val="none" w:sz="0" w:space="0" w:color="auto"/>
        <w:right w:val="none" w:sz="0" w:space="0" w:color="auto"/>
      </w:divBdr>
      <w:divsChild>
        <w:div w:id="935676065">
          <w:marLeft w:val="0"/>
          <w:marRight w:val="0"/>
          <w:marTop w:val="0"/>
          <w:marBottom w:val="0"/>
          <w:divBdr>
            <w:top w:val="single" w:sz="2" w:space="0" w:color="auto"/>
            <w:left w:val="single" w:sz="2" w:space="0" w:color="auto"/>
            <w:bottom w:val="single" w:sz="2" w:space="0" w:color="auto"/>
            <w:right w:val="single" w:sz="2" w:space="0" w:color="auto"/>
          </w:divBdr>
          <w:divsChild>
            <w:div w:id="958533271">
              <w:marLeft w:val="0"/>
              <w:marRight w:val="0"/>
              <w:marTop w:val="0"/>
              <w:marBottom w:val="0"/>
              <w:divBdr>
                <w:top w:val="single" w:sz="2" w:space="0" w:color="auto"/>
                <w:left w:val="single" w:sz="2" w:space="0" w:color="auto"/>
                <w:bottom w:val="single" w:sz="2" w:space="0" w:color="auto"/>
                <w:right w:val="single" w:sz="2" w:space="0" w:color="auto"/>
              </w:divBdr>
              <w:divsChild>
                <w:div w:id="1826554475">
                  <w:marLeft w:val="0"/>
                  <w:marRight w:val="0"/>
                  <w:marTop w:val="0"/>
                  <w:marBottom w:val="0"/>
                  <w:divBdr>
                    <w:top w:val="single" w:sz="2" w:space="0" w:color="auto"/>
                    <w:left w:val="single" w:sz="2" w:space="0" w:color="auto"/>
                    <w:bottom w:val="single" w:sz="2" w:space="0" w:color="auto"/>
                    <w:right w:val="single" w:sz="2" w:space="0" w:color="auto"/>
                  </w:divBdr>
                  <w:divsChild>
                    <w:div w:id="1389720704">
                      <w:marLeft w:val="0"/>
                      <w:marRight w:val="0"/>
                      <w:marTop w:val="0"/>
                      <w:marBottom w:val="0"/>
                      <w:divBdr>
                        <w:top w:val="single" w:sz="2" w:space="0" w:color="auto"/>
                        <w:left w:val="single" w:sz="2" w:space="0" w:color="auto"/>
                        <w:bottom w:val="single" w:sz="2" w:space="0" w:color="auto"/>
                        <w:right w:val="single" w:sz="2" w:space="0" w:color="auto"/>
                      </w:divBdr>
                      <w:divsChild>
                        <w:div w:id="634485305">
                          <w:marLeft w:val="0"/>
                          <w:marRight w:val="0"/>
                          <w:marTop w:val="0"/>
                          <w:marBottom w:val="0"/>
                          <w:divBdr>
                            <w:top w:val="single" w:sz="2" w:space="0" w:color="auto"/>
                            <w:left w:val="single" w:sz="2" w:space="0" w:color="auto"/>
                            <w:bottom w:val="single" w:sz="2" w:space="0" w:color="auto"/>
                            <w:right w:val="single" w:sz="2" w:space="0" w:color="auto"/>
                          </w:divBdr>
                          <w:divsChild>
                            <w:div w:id="1270242228">
                              <w:marLeft w:val="0"/>
                              <w:marRight w:val="0"/>
                              <w:marTop w:val="0"/>
                              <w:marBottom w:val="0"/>
                              <w:divBdr>
                                <w:top w:val="single" w:sz="2" w:space="0" w:color="auto"/>
                                <w:left w:val="single" w:sz="2" w:space="0" w:color="auto"/>
                                <w:bottom w:val="single" w:sz="2" w:space="0" w:color="auto"/>
                                <w:right w:val="single" w:sz="2" w:space="0" w:color="auto"/>
                              </w:divBdr>
                            </w:div>
                          </w:divsChild>
                        </w:div>
                        <w:div w:id="1421486785">
                          <w:marLeft w:val="0"/>
                          <w:marRight w:val="0"/>
                          <w:marTop w:val="0"/>
                          <w:marBottom w:val="0"/>
                          <w:divBdr>
                            <w:top w:val="single" w:sz="2" w:space="0" w:color="auto"/>
                            <w:left w:val="single" w:sz="2" w:space="0" w:color="auto"/>
                            <w:bottom w:val="single" w:sz="2" w:space="0" w:color="auto"/>
                            <w:right w:val="single" w:sz="2" w:space="0" w:color="auto"/>
                          </w:divBdr>
                          <w:divsChild>
                            <w:div w:id="2129426449">
                              <w:marLeft w:val="0"/>
                              <w:marRight w:val="0"/>
                              <w:marTop w:val="0"/>
                              <w:marBottom w:val="0"/>
                              <w:divBdr>
                                <w:top w:val="single" w:sz="2" w:space="0" w:color="auto"/>
                                <w:left w:val="single" w:sz="2" w:space="0" w:color="auto"/>
                                <w:bottom w:val="single" w:sz="2" w:space="0" w:color="auto"/>
                                <w:right w:val="single" w:sz="2" w:space="0" w:color="auto"/>
                              </w:divBdr>
                            </w:div>
                          </w:divsChild>
                        </w:div>
                        <w:div w:id="866875363">
                          <w:marLeft w:val="0"/>
                          <w:marRight w:val="0"/>
                          <w:marTop w:val="0"/>
                          <w:marBottom w:val="0"/>
                          <w:divBdr>
                            <w:top w:val="single" w:sz="2" w:space="0" w:color="auto"/>
                            <w:left w:val="single" w:sz="2" w:space="0" w:color="auto"/>
                            <w:bottom w:val="single" w:sz="2" w:space="0" w:color="auto"/>
                            <w:right w:val="single" w:sz="2" w:space="0" w:color="auto"/>
                          </w:divBdr>
                          <w:divsChild>
                            <w:div w:id="1066150112">
                              <w:marLeft w:val="0"/>
                              <w:marRight w:val="0"/>
                              <w:marTop w:val="0"/>
                              <w:marBottom w:val="0"/>
                              <w:divBdr>
                                <w:top w:val="single" w:sz="2" w:space="0" w:color="auto"/>
                                <w:left w:val="single" w:sz="2" w:space="0" w:color="auto"/>
                                <w:bottom w:val="single" w:sz="2" w:space="0" w:color="auto"/>
                                <w:right w:val="single" w:sz="2" w:space="0" w:color="auto"/>
                              </w:divBdr>
                            </w:div>
                          </w:divsChild>
                        </w:div>
                        <w:div w:id="34431772">
                          <w:marLeft w:val="0"/>
                          <w:marRight w:val="0"/>
                          <w:marTop w:val="0"/>
                          <w:marBottom w:val="0"/>
                          <w:divBdr>
                            <w:top w:val="single" w:sz="2" w:space="0" w:color="auto"/>
                            <w:left w:val="single" w:sz="2" w:space="0" w:color="auto"/>
                            <w:bottom w:val="single" w:sz="2" w:space="0" w:color="auto"/>
                            <w:right w:val="single" w:sz="2" w:space="0" w:color="auto"/>
                          </w:divBdr>
                          <w:divsChild>
                            <w:div w:id="2106882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0273903">
          <w:marLeft w:val="0"/>
          <w:marRight w:val="0"/>
          <w:marTop w:val="0"/>
          <w:marBottom w:val="0"/>
          <w:divBdr>
            <w:top w:val="single" w:sz="2" w:space="0" w:color="auto"/>
            <w:left w:val="single" w:sz="2" w:space="0" w:color="auto"/>
            <w:bottom w:val="single" w:sz="2" w:space="0" w:color="auto"/>
            <w:right w:val="single" w:sz="2" w:space="0" w:color="auto"/>
          </w:divBdr>
          <w:divsChild>
            <w:div w:id="1948005792">
              <w:marLeft w:val="0"/>
              <w:marRight w:val="0"/>
              <w:marTop w:val="0"/>
              <w:marBottom w:val="0"/>
              <w:divBdr>
                <w:top w:val="single" w:sz="2" w:space="0" w:color="auto"/>
                <w:left w:val="single" w:sz="2" w:space="0" w:color="auto"/>
                <w:bottom w:val="single" w:sz="2" w:space="0" w:color="auto"/>
                <w:right w:val="single" w:sz="2" w:space="0" w:color="auto"/>
              </w:divBdr>
              <w:divsChild>
                <w:div w:id="463281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318418">
      <w:bodyDiv w:val="1"/>
      <w:marLeft w:val="0"/>
      <w:marRight w:val="0"/>
      <w:marTop w:val="0"/>
      <w:marBottom w:val="0"/>
      <w:divBdr>
        <w:top w:val="none" w:sz="0" w:space="0" w:color="auto"/>
        <w:left w:val="none" w:sz="0" w:space="0" w:color="auto"/>
        <w:bottom w:val="none" w:sz="0" w:space="0" w:color="auto"/>
        <w:right w:val="none" w:sz="0" w:space="0" w:color="auto"/>
      </w:divBdr>
    </w:div>
    <w:div w:id="171651546">
      <w:bodyDiv w:val="1"/>
      <w:marLeft w:val="0"/>
      <w:marRight w:val="0"/>
      <w:marTop w:val="0"/>
      <w:marBottom w:val="0"/>
      <w:divBdr>
        <w:top w:val="none" w:sz="0" w:space="0" w:color="auto"/>
        <w:left w:val="none" w:sz="0" w:space="0" w:color="auto"/>
        <w:bottom w:val="none" w:sz="0" w:space="0" w:color="auto"/>
        <w:right w:val="none" w:sz="0" w:space="0" w:color="auto"/>
      </w:divBdr>
    </w:div>
    <w:div w:id="184247913">
      <w:bodyDiv w:val="1"/>
      <w:marLeft w:val="0"/>
      <w:marRight w:val="0"/>
      <w:marTop w:val="0"/>
      <w:marBottom w:val="0"/>
      <w:divBdr>
        <w:top w:val="none" w:sz="0" w:space="0" w:color="auto"/>
        <w:left w:val="none" w:sz="0" w:space="0" w:color="auto"/>
        <w:bottom w:val="none" w:sz="0" w:space="0" w:color="auto"/>
        <w:right w:val="none" w:sz="0" w:space="0" w:color="auto"/>
      </w:divBdr>
    </w:div>
    <w:div w:id="205337834">
      <w:bodyDiv w:val="1"/>
      <w:marLeft w:val="0"/>
      <w:marRight w:val="0"/>
      <w:marTop w:val="0"/>
      <w:marBottom w:val="0"/>
      <w:divBdr>
        <w:top w:val="none" w:sz="0" w:space="0" w:color="auto"/>
        <w:left w:val="none" w:sz="0" w:space="0" w:color="auto"/>
        <w:bottom w:val="none" w:sz="0" w:space="0" w:color="auto"/>
        <w:right w:val="none" w:sz="0" w:space="0" w:color="auto"/>
      </w:divBdr>
    </w:div>
    <w:div w:id="208611705">
      <w:bodyDiv w:val="1"/>
      <w:marLeft w:val="0"/>
      <w:marRight w:val="0"/>
      <w:marTop w:val="0"/>
      <w:marBottom w:val="0"/>
      <w:divBdr>
        <w:top w:val="none" w:sz="0" w:space="0" w:color="auto"/>
        <w:left w:val="none" w:sz="0" w:space="0" w:color="auto"/>
        <w:bottom w:val="none" w:sz="0" w:space="0" w:color="auto"/>
        <w:right w:val="none" w:sz="0" w:space="0" w:color="auto"/>
      </w:divBdr>
      <w:divsChild>
        <w:div w:id="1956864314">
          <w:marLeft w:val="0"/>
          <w:marRight w:val="0"/>
          <w:marTop w:val="60"/>
          <w:marBottom w:val="60"/>
          <w:divBdr>
            <w:top w:val="none" w:sz="0" w:space="0" w:color="auto"/>
            <w:left w:val="none" w:sz="0" w:space="0" w:color="auto"/>
            <w:bottom w:val="single" w:sz="4" w:space="2" w:color="A2A9B1"/>
            <w:right w:val="none" w:sz="0" w:space="0" w:color="auto"/>
          </w:divBdr>
        </w:div>
      </w:divsChild>
    </w:div>
    <w:div w:id="213279816">
      <w:bodyDiv w:val="1"/>
      <w:marLeft w:val="0"/>
      <w:marRight w:val="0"/>
      <w:marTop w:val="0"/>
      <w:marBottom w:val="0"/>
      <w:divBdr>
        <w:top w:val="none" w:sz="0" w:space="0" w:color="auto"/>
        <w:left w:val="none" w:sz="0" w:space="0" w:color="auto"/>
        <w:bottom w:val="none" w:sz="0" w:space="0" w:color="auto"/>
        <w:right w:val="none" w:sz="0" w:space="0" w:color="auto"/>
      </w:divBdr>
    </w:div>
    <w:div w:id="224686305">
      <w:bodyDiv w:val="1"/>
      <w:marLeft w:val="0"/>
      <w:marRight w:val="0"/>
      <w:marTop w:val="0"/>
      <w:marBottom w:val="0"/>
      <w:divBdr>
        <w:top w:val="none" w:sz="0" w:space="0" w:color="auto"/>
        <w:left w:val="none" w:sz="0" w:space="0" w:color="auto"/>
        <w:bottom w:val="none" w:sz="0" w:space="0" w:color="auto"/>
        <w:right w:val="none" w:sz="0" w:space="0" w:color="auto"/>
      </w:divBdr>
    </w:div>
    <w:div w:id="227153446">
      <w:bodyDiv w:val="1"/>
      <w:marLeft w:val="0"/>
      <w:marRight w:val="0"/>
      <w:marTop w:val="0"/>
      <w:marBottom w:val="0"/>
      <w:divBdr>
        <w:top w:val="none" w:sz="0" w:space="0" w:color="auto"/>
        <w:left w:val="none" w:sz="0" w:space="0" w:color="auto"/>
        <w:bottom w:val="none" w:sz="0" w:space="0" w:color="auto"/>
        <w:right w:val="none" w:sz="0" w:space="0" w:color="auto"/>
      </w:divBdr>
    </w:div>
    <w:div w:id="230892143">
      <w:bodyDiv w:val="1"/>
      <w:marLeft w:val="0"/>
      <w:marRight w:val="0"/>
      <w:marTop w:val="0"/>
      <w:marBottom w:val="0"/>
      <w:divBdr>
        <w:top w:val="none" w:sz="0" w:space="0" w:color="auto"/>
        <w:left w:val="none" w:sz="0" w:space="0" w:color="auto"/>
        <w:bottom w:val="none" w:sz="0" w:space="0" w:color="auto"/>
        <w:right w:val="none" w:sz="0" w:space="0" w:color="auto"/>
      </w:divBdr>
    </w:div>
    <w:div w:id="232935942">
      <w:bodyDiv w:val="1"/>
      <w:marLeft w:val="0"/>
      <w:marRight w:val="0"/>
      <w:marTop w:val="0"/>
      <w:marBottom w:val="0"/>
      <w:divBdr>
        <w:top w:val="none" w:sz="0" w:space="0" w:color="auto"/>
        <w:left w:val="none" w:sz="0" w:space="0" w:color="auto"/>
        <w:bottom w:val="none" w:sz="0" w:space="0" w:color="auto"/>
        <w:right w:val="none" w:sz="0" w:space="0" w:color="auto"/>
      </w:divBdr>
    </w:div>
    <w:div w:id="236289960">
      <w:bodyDiv w:val="1"/>
      <w:marLeft w:val="0"/>
      <w:marRight w:val="0"/>
      <w:marTop w:val="0"/>
      <w:marBottom w:val="0"/>
      <w:divBdr>
        <w:top w:val="none" w:sz="0" w:space="0" w:color="auto"/>
        <w:left w:val="none" w:sz="0" w:space="0" w:color="auto"/>
        <w:bottom w:val="none" w:sz="0" w:space="0" w:color="auto"/>
        <w:right w:val="none" w:sz="0" w:space="0" w:color="auto"/>
      </w:divBdr>
    </w:div>
    <w:div w:id="238829337">
      <w:bodyDiv w:val="1"/>
      <w:marLeft w:val="0"/>
      <w:marRight w:val="0"/>
      <w:marTop w:val="0"/>
      <w:marBottom w:val="0"/>
      <w:divBdr>
        <w:top w:val="none" w:sz="0" w:space="0" w:color="auto"/>
        <w:left w:val="none" w:sz="0" w:space="0" w:color="auto"/>
        <w:bottom w:val="none" w:sz="0" w:space="0" w:color="auto"/>
        <w:right w:val="none" w:sz="0" w:space="0" w:color="auto"/>
      </w:divBdr>
    </w:div>
    <w:div w:id="252592677">
      <w:bodyDiv w:val="1"/>
      <w:marLeft w:val="0"/>
      <w:marRight w:val="0"/>
      <w:marTop w:val="0"/>
      <w:marBottom w:val="0"/>
      <w:divBdr>
        <w:top w:val="none" w:sz="0" w:space="0" w:color="auto"/>
        <w:left w:val="none" w:sz="0" w:space="0" w:color="auto"/>
        <w:bottom w:val="none" w:sz="0" w:space="0" w:color="auto"/>
        <w:right w:val="none" w:sz="0" w:space="0" w:color="auto"/>
      </w:divBdr>
      <w:divsChild>
        <w:div w:id="1131747465">
          <w:marLeft w:val="0"/>
          <w:marRight w:val="0"/>
          <w:marTop w:val="0"/>
          <w:marBottom w:val="0"/>
          <w:divBdr>
            <w:top w:val="single" w:sz="2" w:space="0" w:color="auto"/>
            <w:left w:val="single" w:sz="2" w:space="0" w:color="auto"/>
            <w:bottom w:val="single" w:sz="2" w:space="0" w:color="auto"/>
            <w:right w:val="single" w:sz="2" w:space="0" w:color="auto"/>
          </w:divBdr>
          <w:divsChild>
            <w:div w:id="1263341561">
              <w:marLeft w:val="0"/>
              <w:marRight w:val="0"/>
              <w:marTop w:val="0"/>
              <w:marBottom w:val="0"/>
              <w:divBdr>
                <w:top w:val="single" w:sz="2" w:space="0" w:color="auto"/>
                <w:left w:val="single" w:sz="2" w:space="0" w:color="auto"/>
                <w:bottom w:val="single" w:sz="2" w:space="0" w:color="auto"/>
                <w:right w:val="single" w:sz="2" w:space="0" w:color="auto"/>
              </w:divBdr>
              <w:divsChild>
                <w:div w:id="136190783">
                  <w:marLeft w:val="0"/>
                  <w:marRight w:val="0"/>
                  <w:marTop w:val="0"/>
                  <w:marBottom w:val="0"/>
                  <w:divBdr>
                    <w:top w:val="single" w:sz="2" w:space="0" w:color="auto"/>
                    <w:left w:val="single" w:sz="2" w:space="0" w:color="auto"/>
                    <w:bottom w:val="single" w:sz="2" w:space="0" w:color="auto"/>
                    <w:right w:val="single" w:sz="2" w:space="0" w:color="auto"/>
                  </w:divBdr>
                  <w:divsChild>
                    <w:div w:id="1935086603">
                      <w:marLeft w:val="0"/>
                      <w:marRight w:val="0"/>
                      <w:marTop w:val="0"/>
                      <w:marBottom w:val="0"/>
                      <w:divBdr>
                        <w:top w:val="single" w:sz="2" w:space="0" w:color="auto"/>
                        <w:left w:val="single" w:sz="2" w:space="0" w:color="auto"/>
                        <w:bottom w:val="single" w:sz="2" w:space="0" w:color="auto"/>
                        <w:right w:val="single" w:sz="2" w:space="0" w:color="auto"/>
                      </w:divBdr>
                      <w:divsChild>
                        <w:div w:id="159738790">
                          <w:marLeft w:val="0"/>
                          <w:marRight w:val="0"/>
                          <w:marTop w:val="0"/>
                          <w:marBottom w:val="0"/>
                          <w:divBdr>
                            <w:top w:val="single" w:sz="2" w:space="0" w:color="auto"/>
                            <w:left w:val="single" w:sz="2" w:space="0" w:color="auto"/>
                            <w:bottom w:val="single" w:sz="2" w:space="0" w:color="auto"/>
                            <w:right w:val="single" w:sz="2" w:space="0" w:color="auto"/>
                          </w:divBdr>
                          <w:divsChild>
                            <w:div w:id="17931373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46012889">
          <w:marLeft w:val="0"/>
          <w:marRight w:val="0"/>
          <w:marTop w:val="0"/>
          <w:marBottom w:val="0"/>
          <w:divBdr>
            <w:top w:val="single" w:sz="2" w:space="0" w:color="auto"/>
            <w:left w:val="single" w:sz="2" w:space="0" w:color="auto"/>
            <w:bottom w:val="single" w:sz="2" w:space="0" w:color="auto"/>
            <w:right w:val="single" w:sz="2" w:space="0" w:color="auto"/>
          </w:divBdr>
          <w:divsChild>
            <w:div w:id="1447043400">
              <w:marLeft w:val="0"/>
              <w:marRight w:val="0"/>
              <w:marTop w:val="0"/>
              <w:marBottom w:val="0"/>
              <w:divBdr>
                <w:top w:val="single" w:sz="2" w:space="0" w:color="auto"/>
                <w:left w:val="single" w:sz="2" w:space="0" w:color="auto"/>
                <w:bottom w:val="single" w:sz="2" w:space="0" w:color="auto"/>
                <w:right w:val="single" w:sz="2" w:space="0" w:color="auto"/>
              </w:divBdr>
              <w:divsChild>
                <w:div w:id="615143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5406665">
      <w:bodyDiv w:val="1"/>
      <w:marLeft w:val="0"/>
      <w:marRight w:val="0"/>
      <w:marTop w:val="0"/>
      <w:marBottom w:val="0"/>
      <w:divBdr>
        <w:top w:val="none" w:sz="0" w:space="0" w:color="auto"/>
        <w:left w:val="none" w:sz="0" w:space="0" w:color="auto"/>
        <w:bottom w:val="none" w:sz="0" w:space="0" w:color="auto"/>
        <w:right w:val="none" w:sz="0" w:space="0" w:color="auto"/>
      </w:divBdr>
    </w:div>
    <w:div w:id="280235355">
      <w:bodyDiv w:val="1"/>
      <w:marLeft w:val="0"/>
      <w:marRight w:val="0"/>
      <w:marTop w:val="0"/>
      <w:marBottom w:val="0"/>
      <w:divBdr>
        <w:top w:val="none" w:sz="0" w:space="0" w:color="auto"/>
        <w:left w:val="none" w:sz="0" w:space="0" w:color="auto"/>
        <w:bottom w:val="none" w:sz="0" w:space="0" w:color="auto"/>
        <w:right w:val="none" w:sz="0" w:space="0" w:color="auto"/>
      </w:divBdr>
    </w:div>
    <w:div w:id="283076385">
      <w:bodyDiv w:val="1"/>
      <w:marLeft w:val="0"/>
      <w:marRight w:val="0"/>
      <w:marTop w:val="0"/>
      <w:marBottom w:val="0"/>
      <w:divBdr>
        <w:top w:val="none" w:sz="0" w:space="0" w:color="auto"/>
        <w:left w:val="none" w:sz="0" w:space="0" w:color="auto"/>
        <w:bottom w:val="none" w:sz="0" w:space="0" w:color="auto"/>
        <w:right w:val="none" w:sz="0" w:space="0" w:color="auto"/>
      </w:divBdr>
    </w:div>
    <w:div w:id="290400758">
      <w:bodyDiv w:val="1"/>
      <w:marLeft w:val="0"/>
      <w:marRight w:val="0"/>
      <w:marTop w:val="0"/>
      <w:marBottom w:val="0"/>
      <w:divBdr>
        <w:top w:val="none" w:sz="0" w:space="0" w:color="auto"/>
        <w:left w:val="none" w:sz="0" w:space="0" w:color="auto"/>
        <w:bottom w:val="none" w:sz="0" w:space="0" w:color="auto"/>
        <w:right w:val="none" w:sz="0" w:space="0" w:color="auto"/>
      </w:divBdr>
    </w:div>
    <w:div w:id="294143157">
      <w:bodyDiv w:val="1"/>
      <w:marLeft w:val="0"/>
      <w:marRight w:val="0"/>
      <w:marTop w:val="0"/>
      <w:marBottom w:val="0"/>
      <w:divBdr>
        <w:top w:val="none" w:sz="0" w:space="0" w:color="auto"/>
        <w:left w:val="none" w:sz="0" w:space="0" w:color="auto"/>
        <w:bottom w:val="none" w:sz="0" w:space="0" w:color="auto"/>
        <w:right w:val="none" w:sz="0" w:space="0" w:color="auto"/>
      </w:divBdr>
    </w:div>
    <w:div w:id="316150105">
      <w:bodyDiv w:val="1"/>
      <w:marLeft w:val="0"/>
      <w:marRight w:val="0"/>
      <w:marTop w:val="0"/>
      <w:marBottom w:val="0"/>
      <w:divBdr>
        <w:top w:val="none" w:sz="0" w:space="0" w:color="auto"/>
        <w:left w:val="none" w:sz="0" w:space="0" w:color="auto"/>
        <w:bottom w:val="none" w:sz="0" w:space="0" w:color="auto"/>
        <w:right w:val="none" w:sz="0" w:space="0" w:color="auto"/>
      </w:divBdr>
    </w:div>
    <w:div w:id="321588164">
      <w:bodyDiv w:val="1"/>
      <w:marLeft w:val="0"/>
      <w:marRight w:val="0"/>
      <w:marTop w:val="0"/>
      <w:marBottom w:val="0"/>
      <w:divBdr>
        <w:top w:val="none" w:sz="0" w:space="0" w:color="auto"/>
        <w:left w:val="none" w:sz="0" w:space="0" w:color="auto"/>
        <w:bottom w:val="none" w:sz="0" w:space="0" w:color="auto"/>
        <w:right w:val="none" w:sz="0" w:space="0" w:color="auto"/>
      </w:divBdr>
    </w:div>
    <w:div w:id="324087789">
      <w:bodyDiv w:val="1"/>
      <w:marLeft w:val="0"/>
      <w:marRight w:val="0"/>
      <w:marTop w:val="0"/>
      <w:marBottom w:val="0"/>
      <w:divBdr>
        <w:top w:val="none" w:sz="0" w:space="0" w:color="auto"/>
        <w:left w:val="none" w:sz="0" w:space="0" w:color="auto"/>
        <w:bottom w:val="none" w:sz="0" w:space="0" w:color="auto"/>
        <w:right w:val="none" w:sz="0" w:space="0" w:color="auto"/>
      </w:divBdr>
    </w:div>
    <w:div w:id="358236443">
      <w:bodyDiv w:val="1"/>
      <w:marLeft w:val="0"/>
      <w:marRight w:val="0"/>
      <w:marTop w:val="0"/>
      <w:marBottom w:val="0"/>
      <w:divBdr>
        <w:top w:val="none" w:sz="0" w:space="0" w:color="auto"/>
        <w:left w:val="none" w:sz="0" w:space="0" w:color="auto"/>
        <w:bottom w:val="none" w:sz="0" w:space="0" w:color="auto"/>
        <w:right w:val="none" w:sz="0" w:space="0" w:color="auto"/>
      </w:divBdr>
    </w:div>
    <w:div w:id="388725861">
      <w:bodyDiv w:val="1"/>
      <w:marLeft w:val="0"/>
      <w:marRight w:val="0"/>
      <w:marTop w:val="0"/>
      <w:marBottom w:val="0"/>
      <w:divBdr>
        <w:top w:val="none" w:sz="0" w:space="0" w:color="auto"/>
        <w:left w:val="none" w:sz="0" w:space="0" w:color="auto"/>
        <w:bottom w:val="none" w:sz="0" w:space="0" w:color="auto"/>
        <w:right w:val="none" w:sz="0" w:space="0" w:color="auto"/>
      </w:divBdr>
    </w:div>
    <w:div w:id="402065584">
      <w:bodyDiv w:val="1"/>
      <w:marLeft w:val="0"/>
      <w:marRight w:val="0"/>
      <w:marTop w:val="0"/>
      <w:marBottom w:val="0"/>
      <w:divBdr>
        <w:top w:val="none" w:sz="0" w:space="0" w:color="auto"/>
        <w:left w:val="none" w:sz="0" w:space="0" w:color="auto"/>
        <w:bottom w:val="none" w:sz="0" w:space="0" w:color="auto"/>
        <w:right w:val="none" w:sz="0" w:space="0" w:color="auto"/>
      </w:divBdr>
    </w:div>
    <w:div w:id="441727591">
      <w:bodyDiv w:val="1"/>
      <w:marLeft w:val="0"/>
      <w:marRight w:val="0"/>
      <w:marTop w:val="0"/>
      <w:marBottom w:val="0"/>
      <w:divBdr>
        <w:top w:val="none" w:sz="0" w:space="0" w:color="auto"/>
        <w:left w:val="none" w:sz="0" w:space="0" w:color="auto"/>
        <w:bottom w:val="none" w:sz="0" w:space="0" w:color="auto"/>
        <w:right w:val="none" w:sz="0" w:space="0" w:color="auto"/>
      </w:divBdr>
    </w:div>
    <w:div w:id="444544592">
      <w:bodyDiv w:val="1"/>
      <w:marLeft w:val="0"/>
      <w:marRight w:val="0"/>
      <w:marTop w:val="0"/>
      <w:marBottom w:val="0"/>
      <w:divBdr>
        <w:top w:val="none" w:sz="0" w:space="0" w:color="auto"/>
        <w:left w:val="none" w:sz="0" w:space="0" w:color="auto"/>
        <w:bottom w:val="none" w:sz="0" w:space="0" w:color="auto"/>
        <w:right w:val="none" w:sz="0" w:space="0" w:color="auto"/>
      </w:divBdr>
    </w:div>
    <w:div w:id="445467178">
      <w:bodyDiv w:val="1"/>
      <w:marLeft w:val="0"/>
      <w:marRight w:val="0"/>
      <w:marTop w:val="0"/>
      <w:marBottom w:val="0"/>
      <w:divBdr>
        <w:top w:val="none" w:sz="0" w:space="0" w:color="auto"/>
        <w:left w:val="none" w:sz="0" w:space="0" w:color="auto"/>
        <w:bottom w:val="none" w:sz="0" w:space="0" w:color="auto"/>
        <w:right w:val="none" w:sz="0" w:space="0" w:color="auto"/>
      </w:divBdr>
    </w:div>
    <w:div w:id="454757546">
      <w:bodyDiv w:val="1"/>
      <w:marLeft w:val="0"/>
      <w:marRight w:val="0"/>
      <w:marTop w:val="0"/>
      <w:marBottom w:val="0"/>
      <w:divBdr>
        <w:top w:val="none" w:sz="0" w:space="0" w:color="auto"/>
        <w:left w:val="none" w:sz="0" w:space="0" w:color="auto"/>
        <w:bottom w:val="none" w:sz="0" w:space="0" w:color="auto"/>
        <w:right w:val="none" w:sz="0" w:space="0" w:color="auto"/>
      </w:divBdr>
    </w:div>
    <w:div w:id="457994599">
      <w:bodyDiv w:val="1"/>
      <w:marLeft w:val="0"/>
      <w:marRight w:val="0"/>
      <w:marTop w:val="0"/>
      <w:marBottom w:val="0"/>
      <w:divBdr>
        <w:top w:val="none" w:sz="0" w:space="0" w:color="auto"/>
        <w:left w:val="none" w:sz="0" w:space="0" w:color="auto"/>
        <w:bottom w:val="none" w:sz="0" w:space="0" w:color="auto"/>
        <w:right w:val="none" w:sz="0" w:space="0" w:color="auto"/>
      </w:divBdr>
    </w:div>
    <w:div w:id="472529265">
      <w:bodyDiv w:val="1"/>
      <w:marLeft w:val="0"/>
      <w:marRight w:val="0"/>
      <w:marTop w:val="0"/>
      <w:marBottom w:val="0"/>
      <w:divBdr>
        <w:top w:val="none" w:sz="0" w:space="0" w:color="auto"/>
        <w:left w:val="none" w:sz="0" w:space="0" w:color="auto"/>
        <w:bottom w:val="none" w:sz="0" w:space="0" w:color="auto"/>
        <w:right w:val="none" w:sz="0" w:space="0" w:color="auto"/>
      </w:divBdr>
    </w:div>
    <w:div w:id="482627024">
      <w:bodyDiv w:val="1"/>
      <w:marLeft w:val="0"/>
      <w:marRight w:val="0"/>
      <w:marTop w:val="0"/>
      <w:marBottom w:val="0"/>
      <w:divBdr>
        <w:top w:val="none" w:sz="0" w:space="0" w:color="auto"/>
        <w:left w:val="none" w:sz="0" w:space="0" w:color="auto"/>
        <w:bottom w:val="none" w:sz="0" w:space="0" w:color="auto"/>
        <w:right w:val="none" w:sz="0" w:space="0" w:color="auto"/>
      </w:divBdr>
    </w:div>
    <w:div w:id="506990121">
      <w:bodyDiv w:val="1"/>
      <w:marLeft w:val="0"/>
      <w:marRight w:val="0"/>
      <w:marTop w:val="0"/>
      <w:marBottom w:val="0"/>
      <w:divBdr>
        <w:top w:val="none" w:sz="0" w:space="0" w:color="auto"/>
        <w:left w:val="none" w:sz="0" w:space="0" w:color="auto"/>
        <w:bottom w:val="none" w:sz="0" w:space="0" w:color="auto"/>
        <w:right w:val="none" w:sz="0" w:space="0" w:color="auto"/>
      </w:divBdr>
    </w:div>
    <w:div w:id="513036132">
      <w:bodyDiv w:val="1"/>
      <w:marLeft w:val="0"/>
      <w:marRight w:val="0"/>
      <w:marTop w:val="0"/>
      <w:marBottom w:val="0"/>
      <w:divBdr>
        <w:top w:val="none" w:sz="0" w:space="0" w:color="auto"/>
        <w:left w:val="none" w:sz="0" w:space="0" w:color="auto"/>
        <w:bottom w:val="none" w:sz="0" w:space="0" w:color="auto"/>
        <w:right w:val="none" w:sz="0" w:space="0" w:color="auto"/>
      </w:divBdr>
    </w:div>
    <w:div w:id="515002437">
      <w:bodyDiv w:val="1"/>
      <w:marLeft w:val="0"/>
      <w:marRight w:val="0"/>
      <w:marTop w:val="0"/>
      <w:marBottom w:val="0"/>
      <w:divBdr>
        <w:top w:val="none" w:sz="0" w:space="0" w:color="auto"/>
        <w:left w:val="none" w:sz="0" w:space="0" w:color="auto"/>
        <w:bottom w:val="none" w:sz="0" w:space="0" w:color="auto"/>
        <w:right w:val="none" w:sz="0" w:space="0" w:color="auto"/>
      </w:divBdr>
    </w:div>
    <w:div w:id="525338537">
      <w:bodyDiv w:val="1"/>
      <w:marLeft w:val="0"/>
      <w:marRight w:val="0"/>
      <w:marTop w:val="0"/>
      <w:marBottom w:val="0"/>
      <w:divBdr>
        <w:top w:val="none" w:sz="0" w:space="0" w:color="auto"/>
        <w:left w:val="none" w:sz="0" w:space="0" w:color="auto"/>
        <w:bottom w:val="none" w:sz="0" w:space="0" w:color="auto"/>
        <w:right w:val="none" w:sz="0" w:space="0" w:color="auto"/>
      </w:divBdr>
    </w:div>
    <w:div w:id="530455167">
      <w:bodyDiv w:val="1"/>
      <w:marLeft w:val="0"/>
      <w:marRight w:val="0"/>
      <w:marTop w:val="0"/>
      <w:marBottom w:val="0"/>
      <w:divBdr>
        <w:top w:val="none" w:sz="0" w:space="0" w:color="auto"/>
        <w:left w:val="none" w:sz="0" w:space="0" w:color="auto"/>
        <w:bottom w:val="none" w:sz="0" w:space="0" w:color="auto"/>
        <w:right w:val="none" w:sz="0" w:space="0" w:color="auto"/>
      </w:divBdr>
    </w:div>
    <w:div w:id="553278280">
      <w:bodyDiv w:val="1"/>
      <w:marLeft w:val="0"/>
      <w:marRight w:val="0"/>
      <w:marTop w:val="0"/>
      <w:marBottom w:val="0"/>
      <w:divBdr>
        <w:top w:val="none" w:sz="0" w:space="0" w:color="auto"/>
        <w:left w:val="none" w:sz="0" w:space="0" w:color="auto"/>
        <w:bottom w:val="none" w:sz="0" w:space="0" w:color="auto"/>
        <w:right w:val="none" w:sz="0" w:space="0" w:color="auto"/>
      </w:divBdr>
    </w:div>
    <w:div w:id="569343869">
      <w:bodyDiv w:val="1"/>
      <w:marLeft w:val="0"/>
      <w:marRight w:val="0"/>
      <w:marTop w:val="0"/>
      <w:marBottom w:val="0"/>
      <w:divBdr>
        <w:top w:val="none" w:sz="0" w:space="0" w:color="auto"/>
        <w:left w:val="none" w:sz="0" w:space="0" w:color="auto"/>
        <w:bottom w:val="none" w:sz="0" w:space="0" w:color="auto"/>
        <w:right w:val="none" w:sz="0" w:space="0" w:color="auto"/>
      </w:divBdr>
    </w:div>
    <w:div w:id="574364623">
      <w:bodyDiv w:val="1"/>
      <w:marLeft w:val="0"/>
      <w:marRight w:val="0"/>
      <w:marTop w:val="0"/>
      <w:marBottom w:val="0"/>
      <w:divBdr>
        <w:top w:val="none" w:sz="0" w:space="0" w:color="auto"/>
        <w:left w:val="none" w:sz="0" w:space="0" w:color="auto"/>
        <w:bottom w:val="none" w:sz="0" w:space="0" w:color="auto"/>
        <w:right w:val="none" w:sz="0" w:space="0" w:color="auto"/>
      </w:divBdr>
    </w:div>
    <w:div w:id="604463547">
      <w:bodyDiv w:val="1"/>
      <w:marLeft w:val="0"/>
      <w:marRight w:val="0"/>
      <w:marTop w:val="0"/>
      <w:marBottom w:val="0"/>
      <w:divBdr>
        <w:top w:val="none" w:sz="0" w:space="0" w:color="auto"/>
        <w:left w:val="none" w:sz="0" w:space="0" w:color="auto"/>
        <w:bottom w:val="none" w:sz="0" w:space="0" w:color="auto"/>
        <w:right w:val="none" w:sz="0" w:space="0" w:color="auto"/>
      </w:divBdr>
    </w:div>
    <w:div w:id="606933241">
      <w:bodyDiv w:val="1"/>
      <w:marLeft w:val="0"/>
      <w:marRight w:val="0"/>
      <w:marTop w:val="0"/>
      <w:marBottom w:val="0"/>
      <w:divBdr>
        <w:top w:val="none" w:sz="0" w:space="0" w:color="auto"/>
        <w:left w:val="none" w:sz="0" w:space="0" w:color="auto"/>
        <w:bottom w:val="none" w:sz="0" w:space="0" w:color="auto"/>
        <w:right w:val="none" w:sz="0" w:space="0" w:color="auto"/>
      </w:divBdr>
    </w:div>
    <w:div w:id="610238295">
      <w:bodyDiv w:val="1"/>
      <w:marLeft w:val="0"/>
      <w:marRight w:val="0"/>
      <w:marTop w:val="0"/>
      <w:marBottom w:val="0"/>
      <w:divBdr>
        <w:top w:val="none" w:sz="0" w:space="0" w:color="auto"/>
        <w:left w:val="none" w:sz="0" w:space="0" w:color="auto"/>
        <w:bottom w:val="none" w:sz="0" w:space="0" w:color="auto"/>
        <w:right w:val="none" w:sz="0" w:space="0" w:color="auto"/>
      </w:divBdr>
    </w:div>
    <w:div w:id="612830059">
      <w:bodyDiv w:val="1"/>
      <w:marLeft w:val="0"/>
      <w:marRight w:val="0"/>
      <w:marTop w:val="0"/>
      <w:marBottom w:val="0"/>
      <w:divBdr>
        <w:top w:val="none" w:sz="0" w:space="0" w:color="auto"/>
        <w:left w:val="none" w:sz="0" w:space="0" w:color="auto"/>
        <w:bottom w:val="none" w:sz="0" w:space="0" w:color="auto"/>
        <w:right w:val="none" w:sz="0" w:space="0" w:color="auto"/>
      </w:divBdr>
    </w:div>
    <w:div w:id="621151453">
      <w:bodyDiv w:val="1"/>
      <w:marLeft w:val="0"/>
      <w:marRight w:val="0"/>
      <w:marTop w:val="0"/>
      <w:marBottom w:val="0"/>
      <w:divBdr>
        <w:top w:val="none" w:sz="0" w:space="0" w:color="auto"/>
        <w:left w:val="none" w:sz="0" w:space="0" w:color="auto"/>
        <w:bottom w:val="none" w:sz="0" w:space="0" w:color="auto"/>
        <w:right w:val="none" w:sz="0" w:space="0" w:color="auto"/>
      </w:divBdr>
    </w:div>
    <w:div w:id="628051903">
      <w:bodyDiv w:val="1"/>
      <w:marLeft w:val="0"/>
      <w:marRight w:val="0"/>
      <w:marTop w:val="0"/>
      <w:marBottom w:val="0"/>
      <w:divBdr>
        <w:top w:val="none" w:sz="0" w:space="0" w:color="auto"/>
        <w:left w:val="none" w:sz="0" w:space="0" w:color="auto"/>
        <w:bottom w:val="none" w:sz="0" w:space="0" w:color="auto"/>
        <w:right w:val="none" w:sz="0" w:space="0" w:color="auto"/>
      </w:divBdr>
    </w:div>
    <w:div w:id="647708131">
      <w:bodyDiv w:val="1"/>
      <w:marLeft w:val="0"/>
      <w:marRight w:val="0"/>
      <w:marTop w:val="0"/>
      <w:marBottom w:val="0"/>
      <w:divBdr>
        <w:top w:val="none" w:sz="0" w:space="0" w:color="auto"/>
        <w:left w:val="none" w:sz="0" w:space="0" w:color="auto"/>
        <w:bottom w:val="none" w:sz="0" w:space="0" w:color="auto"/>
        <w:right w:val="none" w:sz="0" w:space="0" w:color="auto"/>
      </w:divBdr>
    </w:div>
    <w:div w:id="685638322">
      <w:bodyDiv w:val="1"/>
      <w:marLeft w:val="0"/>
      <w:marRight w:val="0"/>
      <w:marTop w:val="0"/>
      <w:marBottom w:val="0"/>
      <w:divBdr>
        <w:top w:val="none" w:sz="0" w:space="0" w:color="auto"/>
        <w:left w:val="none" w:sz="0" w:space="0" w:color="auto"/>
        <w:bottom w:val="none" w:sz="0" w:space="0" w:color="auto"/>
        <w:right w:val="none" w:sz="0" w:space="0" w:color="auto"/>
      </w:divBdr>
    </w:div>
    <w:div w:id="709956958">
      <w:bodyDiv w:val="1"/>
      <w:marLeft w:val="0"/>
      <w:marRight w:val="0"/>
      <w:marTop w:val="0"/>
      <w:marBottom w:val="0"/>
      <w:divBdr>
        <w:top w:val="none" w:sz="0" w:space="0" w:color="auto"/>
        <w:left w:val="none" w:sz="0" w:space="0" w:color="auto"/>
        <w:bottom w:val="none" w:sz="0" w:space="0" w:color="auto"/>
        <w:right w:val="none" w:sz="0" w:space="0" w:color="auto"/>
      </w:divBdr>
    </w:div>
    <w:div w:id="768695143">
      <w:bodyDiv w:val="1"/>
      <w:marLeft w:val="0"/>
      <w:marRight w:val="0"/>
      <w:marTop w:val="0"/>
      <w:marBottom w:val="0"/>
      <w:divBdr>
        <w:top w:val="none" w:sz="0" w:space="0" w:color="auto"/>
        <w:left w:val="none" w:sz="0" w:space="0" w:color="auto"/>
        <w:bottom w:val="none" w:sz="0" w:space="0" w:color="auto"/>
        <w:right w:val="none" w:sz="0" w:space="0" w:color="auto"/>
      </w:divBdr>
    </w:div>
    <w:div w:id="768935400">
      <w:bodyDiv w:val="1"/>
      <w:marLeft w:val="0"/>
      <w:marRight w:val="0"/>
      <w:marTop w:val="0"/>
      <w:marBottom w:val="0"/>
      <w:divBdr>
        <w:top w:val="none" w:sz="0" w:space="0" w:color="auto"/>
        <w:left w:val="none" w:sz="0" w:space="0" w:color="auto"/>
        <w:bottom w:val="none" w:sz="0" w:space="0" w:color="auto"/>
        <w:right w:val="none" w:sz="0" w:space="0" w:color="auto"/>
      </w:divBdr>
    </w:div>
    <w:div w:id="778179350">
      <w:bodyDiv w:val="1"/>
      <w:marLeft w:val="0"/>
      <w:marRight w:val="0"/>
      <w:marTop w:val="0"/>
      <w:marBottom w:val="0"/>
      <w:divBdr>
        <w:top w:val="none" w:sz="0" w:space="0" w:color="auto"/>
        <w:left w:val="none" w:sz="0" w:space="0" w:color="auto"/>
        <w:bottom w:val="none" w:sz="0" w:space="0" w:color="auto"/>
        <w:right w:val="none" w:sz="0" w:space="0" w:color="auto"/>
      </w:divBdr>
    </w:div>
    <w:div w:id="792595194">
      <w:bodyDiv w:val="1"/>
      <w:marLeft w:val="0"/>
      <w:marRight w:val="0"/>
      <w:marTop w:val="0"/>
      <w:marBottom w:val="0"/>
      <w:divBdr>
        <w:top w:val="none" w:sz="0" w:space="0" w:color="auto"/>
        <w:left w:val="none" w:sz="0" w:space="0" w:color="auto"/>
        <w:bottom w:val="none" w:sz="0" w:space="0" w:color="auto"/>
        <w:right w:val="none" w:sz="0" w:space="0" w:color="auto"/>
      </w:divBdr>
    </w:div>
    <w:div w:id="837160491">
      <w:bodyDiv w:val="1"/>
      <w:marLeft w:val="0"/>
      <w:marRight w:val="0"/>
      <w:marTop w:val="0"/>
      <w:marBottom w:val="0"/>
      <w:divBdr>
        <w:top w:val="none" w:sz="0" w:space="0" w:color="auto"/>
        <w:left w:val="none" w:sz="0" w:space="0" w:color="auto"/>
        <w:bottom w:val="none" w:sz="0" w:space="0" w:color="auto"/>
        <w:right w:val="none" w:sz="0" w:space="0" w:color="auto"/>
      </w:divBdr>
    </w:div>
    <w:div w:id="841699907">
      <w:bodyDiv w:val="1"/>
      <w:marLeft w:val="0"/>
      <w:marRight w:val="0"/>
      <w:marTop w:val="0"/>
      <w:marBottom w:val="0"/>
      <w:divBdr>
        <w:top w:val="none" w:sz="0" w:space="0" w:color="auto"/>
        <w:left w:val="none" w:sz="0" w:space="0" w:color="auto"/>
        <w:bottom w:val="none" w:sz="0" w:space="0" w:color="auto"/>
        <w:right w:val="none" w:sz="0" w:space="0" w:color="auto"/>
      </w:divBdr>
    </w:div>
    <w:div w:id="852256582">
      <w:bodyDiv w:val="1"/>
      <w:marLeft w:val="0"/>
      <w:marRight w:val="0"/>
      <w:marTop w:val="0"/>
      <w:marBottom w:val="0"/>
      <w:divBdr>
        <w:top w:val="none" w:sz="0" w:space="0" w:color="auto"/>
        <w:left w:val="none" w:sz="0" w:space="0" w:color="auto"/>
        <w:bottom w:val="none" w:sz="0" w:space="0" w:color="auto"/>
        <w:right w:val="none" w:sz="0" w:space="0" w:color="auto"/>
      </w:divBdr>
    </w:div>
    <w:div w:id="865292040">
      <w:bodyDiv w:val="1"/>
      <w:marLeft w:val="0"/>
      <w:marRight w:val="0"/>
      <w:marTop w:val="0"/>
      <w:marBottom w:val="0"/>
      <w:divBdr>
        <w:top w:val="none" w:sz="0" w:space="0" w:color="auto"/>
        <w:left w:val="none" w:sz="0" w:space="0" w:color="auto"/>
        <w:bottom w:val="none" w:sz="0" w:space="0" w:color="auto"/>
        <w:right w:val="none" w:sz="0" w:space="0" w:color="auto"/>
      </w:divBdr>
    </w:div>
    <w:div w:id="871067953">
      <w:bodyDiv w:val="1"/>
      <w:marLeft w:val="0"/>
      <w:marRight w:val="0"/>
      <w:marTop w:val="0"/>
      <w:marBottom w:val="0"/>
      <w:divBdr>
        <w:top w:val="none" w:sz="0" w:space="0" w:color="auto"/>
        <w:left w:val="none" w:sz="0" w:space="0" w:color="auto"/>
        <w:bottom w:val="none" w:sz="0" w:space="0" w:color="auto"/>
        <w:right w:val="none" w:sz="0" w:space="0" w:color="auto"/>
      </w:divBdr>
    </w:div>
    <w:div w:id="882400785">
      <w:bodyDiv w:val="1"/>
      <w:marLeft w:val="0"/>
      <w:marRight w:val="0"/>
      <w:marTop w:val="0"/>
      <w:marBottom w:val="0"/>
      <w:divBdr>
        <w:top w:val="none" w:sz="0" w:space="0" w:color="auto"/>
        <w:left w:val="none" w:sz="0" w:space="0" w:color="auto"/>
        <w:bottom w:val="none" w:sz="0" w:space="0" w:color="auto"/>
        <w:right w:val="none" w:sz="0" w:space="0" w:color="auto"/>
      </w:divBdr>
    </w:div>
    <w:div w:id="908727475">
      <w:bodyDiv w:val="1"/>
      <w:marLeft w:val="0"/>
      <w:marRight w:val="0"/>
      <w:marTop w:val="0"/>
      <w:marBottom w:val="0"/>
      <w:divBdr>
        <w:top w:val="none" w:sz="0" w:space="0" w:color="auto"/>
        <w:left w:val="none" w:sz="0" w:space="0" w:color="auto"/>
        <w:bottom w:val="none" w:sz="0" w:space="0" w:color="auto"/>
        <w:right w:val="none" w:sz="0" w:space="0" w:color="auto"/>
      </w:divBdr>
    </w:div>
    <w:div w:id="912937031">
      <w:bodyDiv w:val="1"/>
      <w:marLeft w:val="0"/>
      <w:marRight w:val="0"/>
      <w:marTop w:val="0"/>
      <w:marBottom w:val="0"/>
      <w:divBdr>
        <w:top w:val="none" w:sz="0" w:space="0" w:color="auto"/>
        <w:left w:val="none" w:sz="0" w:space="0" w:color="auto"/>
        <w:bottom w:val="none" w:sz="0" w:space="0" w:color="auto"/>
        <w:right w:val="none" w:sz="0" w:space="0" w:color="auto"/>
      </w:divBdr>
    </w:div>
    <w:div w:id="913245059">
      <w:bodyDiv w:val="1"/>
      <w:marLeft w:val="0"/>
      <w:marRight w:val="0"/>
      <w:marTop w:val="0"/>
      <w:marBottom w:val="0"/>
      <w:divBdr>
        <w:top w:val="none" w:sz="0" w:space="0" w:color="auto"/>
        <w:left w:val="none" w:sz="0" w:space="0" w:color="auto"/>
        <w:bottom w:val="none" w:sz="0" w:space="0" w:color="auto"/>
        <w:right w:val="none" w:sz="0" w:space="0" w:color="auto"/>
      </w:divBdr>
    </w:div>
    <w:div w:id="938759480">
      <w:bodyDiv w:val="1"/>
      <w:marLeft w:val="0"/>
      <w:marRight w:val="0"/>
      <w:marTop w:val="0"/>
      <w:marBottom w:val="0"/>
      <w:divBdr>
        <w:top w:val="none" w:sz="0" w:space="0" w:color="auto"/>
        <w:left w:val="none" w:sz="0" w:space="0" w:color="auto"/>
        <w:bottom w:val="none" w:sz="0" w:space="0" w:color="auto"/>
        <w:right w:val="none" w:sz="0" w:space="0" w:color="auto"/>
      </w:divBdr>
      <w:divsChild>
        <w:div w:id="75904642">
          <w:marLeft w:val="0"/>
          <w:marRight w:val="0"/>
          <w:marTop w:val="60"/>
          <w:marBottom w:val="60"/>
          <w:divBdr>
            <w:top w:val="none" w:sz="0" w:space="0" w:color="auto"/>
            <w:left w:val="none" w:sz="0" w:space="0" w:color="auto"/>
            <w:bottom w:val="single" w:sz="4" w:space="2" w:color="A2A9B1"/>
            <w:right w:val="none" w:sz="0" w:space="0" w:color="auto"/>
          </w:divBdr>
        </w:div>
      </w:divsChild>
    </w:div>
    <w:div w:id="946087151">
      <w:bodyDiv w:val="1"/>
      <w:marLeft w:val="0"/>
      <w:marRight w:val="0"/>
      <w:marTop w:val="0"/>
      <w:marBottom w:val="0"/>
      <w:divBdr>
        <w:top w:val="none" w:sz="0" w:space="0" w:color="auto"/>
        <w:left w:val="none" w:sz="0" w:space="0" w:color="auto"/>
        <w:bottom w:val="none" w:sz="0" w:space="0" w:color="auto"/>
        <w:right w:val="none" w:sz="0" w:space="0" w:color="auto"/>
      </w:divBdr>
    </w:div>
    <w:div w:id="951860199">
      <w:bodyDiv w:val="1"/>
      <w:marLeft w:val="0"/>
      <w:marRight w:val="0"/>
      <w:marTop w:val="0"/>
      <w:marBottom w:val="0"/>
      <w:divBdr>
        <w:top w:val="none" w:sz="0" w:space="0" w:color="auto"/>
        <w:left w:val="none" w:sz="0" w:space="0" w:color="auto"/>
        <w:bottom w:val="none" w:sz="0" w:space="0" w:color="auto"/>
        <w:right w:val="none" w:sz="0" w:space="0" w:color="auto"/>
      </w:divBdr>
    </w:div>
    <w:div w:id="969095687">
      <w:bodyDiv w:val="1"/>
      <w:marLeft w:val="0"/>
      <w:marRight w:val="0"/>
      <w:marTop w:val="0"/>
      <w:marBottom w:val="0"/>
      <w:divBdr>
        <w:top w:val="none" w:sz="0" w:space="0" w:color="auto"/>
        <w:left w:val="none" w:sz="0" w:space="0" w:color="auto"/>
        <w:bottom w:val="none" w:sz="0" w:space="0" w:color="auto"/>
        <w:right w:val="none" w:sz="0" w:space="0" w:color="auto"/>
      </w:divBdr>
    </w:div>
    <w:div w:id="970747443">
      <w:bodyDiv w:val="1"/>
      <w:marLeft w:val="0"/>
      <w:marRight w:val="0"/>
      <w:marTop w:val="0"/>
      <w:marBottom w:val="0"/>
      <w:divBdr>
        <w:top w:val="none" w:sz="0" w:space="0" w:color="auto"/>
        <w:left w:val="none" w:sz="0" w:space="0" w:color="auto"/>
        <w:bottom w:val="none" w:sz="0" w:space="0" w:color="auto"/>
        <w:right w:val="none" w:sz="0" w:space="0" w:color="auto"/>
      </w:divBdr>
    </w:div>
    <w:div w:id="975838547">
      <w:bodyDiv w:val="1"/>
      <w:marLeft w:val="0"/>
      <w:marRight w:val="0"/>
      <w:marTop w:val="0"/>
      <w:marBottom w:val="0"/>
      <w:divBdr>
        <w:top w:val="none" w:sz="0" w:space="0" w:color="auto"/>
        <w:left w:val="none" w:sz="0" w:space="0" w:color="auto"/>
        <w:bottom w:val="none" w:sz="0" w:space="0" w:color="auto"/>
        <w:right w:val="none" w:sz="0" w:space="0" w:color="auto"/>
      </w:divBdr>
    </w:div>
    <w:div w:id="976494376">
      <w:bodyDiv w:val="1"/>
      <w:marLeft w:val="0"/>
      <w:marRight w:val="0"/>
      <w:marTop w:val="0"/>
      <w:marBottom w:val="0"/>
      <w:divBdr>
        <w:top w:val="none" w:sz="0" w:space="0" w:color="auto"/>
        <w:left w:val="none" w:sz="0" w:space="0" w:color="auto"/>
        <w:bottom w:val="none" w:sz="0" w:space="0" w:color="auto"/>
        <w:right w:val="none" w:sz="0" w:space="0" w:color="auto"/>
      </w:divBdr>
    </w:div>
    <w:div w:id="981691354">
      <w:bodyDiv w:val="1"/>
      <w:marLeft w:val="0"/>
      <w:marRight w:val="0"/>
      <w:marTop w:val="0"/>
      <w:marBottom w:val="0"/>
      <w:divBdr>
        <w:top w:val="none" w:sz="0" w:space="0" w:color="auto"/>
        <w:left w:val="none" w:sz="0" w:space="0" w:color="auto"/>
        <w:bottom w:val="none" w:sz="0" w:space="0" w:color="auto"/>
        <w:right w:val="none" w:sz="0" w:space="0" w:color="auto"/>
      </w:divBdr>
    </w:div>
    <w:div w:id="983779813">
      <w:bodyDiv w:val="1"/>
      <w:marLeft w:val="0"/>
      <w:marRight w:val="0"/>
      <w:marTop w:val="0"/>
      <w:marBottom w:val="0"/>
      <w:divBdr>
        <w:top w:val="none" w:sz="0" w:space="0" w:color="auto"/>
        <w:left w:val="none" w:sz="0" w:space="0" w:color="auto"/>
        <w:bottom w:val="none" w:sz="0" w:space="0" w:color="auto"/>
        <w:right w:val="none" w:sz="0" w:space="0" w:color="auto"/>
      </w:divBdr>
    </w:div>
    <w:div w:id="993995739">
      <w:bodyDiv w:val="1"/>
      <w:marLeft w:val="0"/>
      <w:marRight w:val="0"/>
      <w:marTop w:val="0"/>
      <w:marBottom w:val="0"/>
      <w:divBdr>
        <w:top w:val="none" w:sz="0" w:space="0" w:color="auto"/>
        <w:left w:val="none" w:sz="0" w:space="0" w:color="auto"/>
        <w:bottom w:val="none" w:sz="0" w:space="0" w:color="auto"/>
        <w:right w:val="none" w:sz="0" w:space="0" w:color="auto"/>
      </w:divBdr>
    </w:div>
    <w:div w:id="998390333">
      <w:bodyDiv w:val="1"/>
      <w:marLeft w:val="0"/>
      <w:marRight w:val="0"/>
      <w:marTop w:val="0"/>
      <w:marBottom w:val="0"/>
      <w:divBdr>
        <w:top w:val="none" w:sz="0" w:space="0" w:color="auto"/>
        <w:left w:val="none" w:sz="0" w:space="0" w:color="auto"/>
        <w:bottom w:val="none" w:sz="0" w:space="0" w:color="auto"/>
        <w:right w:val="none" w:sz="0" w:space="0" w:color="auto"/>
      </w:divBdr>
    </w:div>
    <w:div w:id="1024668944">
      <w:bodyDiv w:val="1"/>
      <w:marLeft w:val="0"/>
      <w:marRight w:val="0"/>
      <w:marTop w:val="0"/>
      <w:marBottom w:val="0"/>
      <w:divBdr>
        <w:top w:val="none" w:sz="0" w:space="0" w:color="auto"/>
        <w:left w:val="none" w:sz="0" w:space="0" w:color="auto"/>
        <w:bottom w:val="none" w:sz="0" w:space="0" w:color="auto"/>
        <w:right w:val="none" w:sz="0" w:space="0" w:color="auto"/>
      </w:divBdr>
    </w:div>
    <w:div w:id="1030377665">
      <w:bodyDiv w:val="1"/>
      <w:marLeft w:val="0"/>
      <w:marRight w:val="0"/>
      <w:marTop w:val="0"/>
      <w:marBottom w:val="0"/>
      <w:divBdr>
        <w:top w:val="none" w:sz="0" w:space="0" w:color="auto"/>
        <w:left w:val="none" w:sz="0" w:space="0" w:color="auto"/>
        <w:bottom w:val="none" w:sz="0" w:space="0" w:color="auto"/>
        <w:right w:val="none" w:sz="0" w:space="0" w:color="auto"/>
      </w:divBdr>
    </w:div>
    <w:div w:id="1039353880">
      <w:bodyDiv w:val="1"/>
      <w:marLeft w:val="0"/>
      <w:marRight w:val="0"/>
      <w:marTop w:val="0"/>
      <w:marBottom w:val="0"/>
      <w:divBdr>
        <w:top w:val="none" w:sz="0" w:space="0" w:color="auto"/>
        <w:left w:val="none" w:sz="0" w:space="0" w:color="auto"/>
        <w:bottom w:val="none" w:sz="0" w:space="0" w:color="auto"/>
        <w:right w:val="none" w:sz="0" w:space="0" w:color="auto"/>
      </w:divBdr>
    </w:div>
    <w:div w:id="1040130452">
      <w:bodyDiv w:val="1"/>
      <w:marLeft w:val="0"/>
      <w:marRight w:val="0"/>
      <w:marTop w:val="0"/>
      <w:marBottom w:val="0"/>
      <w:divBdr>
        <w:top w:val="none" w:sz="0" w:space="0" w:color="auto"/>
        <w:left w:val="none" w:sz="0" w:space="0" w:color="auto"/>
        <w:bottom w:val="none" w:sz="0" w:space="0" w:color="auto"/>
        <w:right w:val="none" w:sz="0" w:space="0" w:color="auto"/>
      </w:divBdr>
    </w:div>
    <w:div w:id="1043943526">
      <w:bodyDiv w:val="1"/>
      <w:marLeft w:val="0"/>
      <w:marRight w:val="0"/>
      <w:marTop w:val="0"/>
      <w:marBottom w:val="0"/>
      <w:divBdr>
        <w:top w:val="none" w:sz="0" w:space="0" w:color="auto"/>
        <w:left w:val="none" w:sz="0" w:space="0" w:color="auto"/>
        <w:bottom w:val="none" w:sz="0" w:space="0" w:color="auto"/>
        <w:right w:val="none" w:sz="0" w:space="0" w:color="auto"/>
      </w:divBdr>
    </w:div>
    <w:div w:id="1058552236">
      <w:bodyDiv w:val="1"/>
      <w:marLeft w:val="0"/>
      <w:marRight w:val="0"/>
      <w:marTop w:val="0"/>
      <w:marBottom w:val="0"/>
      <w:divBdr>
        <w:top w:val="none" w:sz="0" w:space="0" w:color="auto"/>
        <w:left w:val="none" w:sz="0" w:space="0" w:color="auto"/>
        <w:bottom w:val="none" w:sz="0" w:space="0" w:color="auto"/>
        <w:right w:val="none" w:sz="0" w:space="0" w:color="auto"/>
      </w:divBdr>
    </w:div>
    <w:div w:id="1065879497">
      <w:bodyDiv w:val="1"/>
      <w:marLeft w:val="0"/>
      <w:marRight w:val="0"/>
      <w:marTop w:val="0"/>
      <w:marBottom w:val="0"/>
      <w:divBdr>
        <w:top w:val="none" w:sz="0" w:space="0" w:color="auto"/>
        <w:left w:val="none" w:sz="0" w:space="0" w:color="auto"/>
        <w:bottom w:val="none" w:sz="0" w:space="0" w:color="auto"/>
        <w:right w:val="none" w:sz="0" w:space="0" w:color="auto"/>
      </w:divBdr>
    </w:div>
    <w:div w:id="1087074928">
      <w:bodyDiv w:val="1"/>
      <w:marLeft w:val="0"/>
      <w:marRight w:val="0"/>
      <w:marTop w:val="0"/>
      <w:marBottom w:val="0"/>
      <w:divBdr>
        <w:top w:val="none" w:sz="0" w:space="0" w:color="auto"/>
        <w:left w:val="none" w:sz="0" w:space="0" w:color="auto"/>
        <w:bottom w:val="none" w:sz="0" w:space="0" w:color="auto"/>
        <w:right w:val="none" w:sz="0" w:space="0" w:color="auto"/>
      </w:divBdr>
    </w:div>
    <w:div w:id="1088237028">
      <w:bodyDiv w:val="1"/>
      <w:marLeft w:val="0"/>
      <w:marRight w:val="0"/>
      <w:marTop w:val="0"/>
      <w:marBottom w:val="0"/>
      <w:divBdr>
        <w:top w:val="none" w:sz="0" w:space="0" w:color="auto"/>
        <w:left w:val="none" w:sz="0" w:space="0" w:color="auto"/>
        <w:bottom w:val="none" w:sz="0" w:space="0" w:color="auto"/>
        <w:right w:val="none" w:sz="0" w:space="0" w:color="auto"/>
      </w:divBdr>
    </w:div>
    <w:div w:id="1088379433">
      <w:bodyDiv w:val="1"/>
      <w:marLeft w:val="0"/>
      <w:marRight w:val="0"/>
      <w:marTop w:val="0"/>
      <w:marBottom w:val="0"/>
      <w:divBdr>
        <w:top w:val="none" w:sz="0" w:space="0" w:color="auto"/>
        <w:left w:val="none" w:sz="0" w:space="0" w:color="auto"/>
        <w:bottom w:val="none" w:sz="0" w:space="0" w:color="auto"/>
        <w:right w:val="none" w:sz="0" w:space="0" w:color="auto"/>
      </w:divBdr>
    </w:div>
    <w:div w:id="1140803739">
      <w:bodyDiv w:val="1"/>
      <w:marLeft w:val="0"/>
      <w:marRight w:val="0"/>
      <w:marTop w:val="0"/>
      <w:marBottom w:val="0"/>
      <w:divBdr>
        <w:top w:val="none" w:sz="0" w:space="0" w:color="auto"/>
        <w:left w:val="none" w:sz="0" w:space="0" w:color="auto"/>
        <w:bottom w:val="none" w:sz="0" w:space="0" w:color="auto"/>
        <w:right w:val="none" w:sz="0" w:space="0" w:color="auto"/>
      </w:divBdr>
    </w:div>
    <w:div w:id="1146700320">
      <w:bodyDiv w:val="1"/>
      <w:marLeft w:val="0"/>
      <w:marRight w:val="0"/>
      <w:marTop w:val="0"/>
      <w:marBottom w:val="0"/>
      <w:divBdr>
        <w:top w:val="none" w:sz="0" w:space="0" w:color="auto"/>
        <w:left w:val="none" w:sz="0" w:space="0" w:color="auto"/>
        <w:bottom w:val="none" w:sz="0" w:space="0" w:color="auto"/>
        <w:right w:val="none" w:sz="0" w:space="0" w:color="auto"/>
      </w:divBdr>
    </w:div>
    <w:div w:id="1160000491">
      <w:bodyDiv w:val="1"/>
      <w:marLeft w:val="0"/>
      <w:marRight w:val="0"/>
      <w:marTop w:val="0"/>
      <w:marBottom w:val="0"/>
      <w:divBdr>
        <w:top w:val="none" w:sz="0" w:space="0" w:color="auto"/>
        <w:left w:val="none" w:sz="0" w:space="0" w:color="auto"/>
        <w:bottom w:val="none" w:sz="0" w:space="0" w:color="auto"/>
        <w:right w:val="none" w:sz="0" w:space="0" w:color="auto"/>
      </w:divBdr>
    </w:div>
    <w:div w:id="1160347313">
      <w:bodyDiv w:val="1"/>
      <w:marLeft w:val="0"/>
      <w:marRight w:val="0"/>
      <w:marTop w:val="0"/>
      <w:marBottom w:val="0"/>
      <w:divBdr>
        <w:top w:val="none" w:sz="0" w:space="0" w:color="auto"/>
        <w:left w:val="none" w:sz="0" w:space="0" w:color="auto"/>
        <w:bottom w:val="none" w:sz="0" w:space="0" w:color="auto"/>
        <w:right w:val="none" w:sz="0" w:space="0" w:color="auto"/>
      </w:divBdr>
    </w:div>
    <w:div w:id="1160582209">
      <w:bodyDiv w:val="1"/>
      <w:marLeft w:val="0"/>
      <w:marRight w:val="0"/>
      <w:marTop w:val="0"/>
      <w:marBottom w:val="0"/>
      <w:divBdr>
        <w:top w:val="none" w:sz="0" w:space="0" w:color="auto"/>
        <w:left w:val="none" w:sz="0" w:space="0" w:color="auto"/>
        <w:bottom w:val="none" w:sz="0" w:space="0" w:color="auto"/>
        <w:right w:val="none" w:sz="0" w:space="0" w:color="auto"/>
      </w:divBdr>
    </w:div>
    <w:div w:id="1164393721">
      <w:bodyDiv w:val="1"/>
      <w:marLeft w:val="0"/>
      <w:marRight w:val="0"/>
      <w:marTop w:val="0"/>
      <w:marBottom w:val="0"/>
      <w:divBdr>
        <w:top w:val="none" w:sz="0" w:space="0" w:color="auto"/>
        <w:left w:val="none" w:sz="0" w:space="0" w:color="auto"/>
        <w:bottom w:val="none" w:sz="0" w:space="0" w:color="auto"/>
        <w:right w:val="none" w:sz="0" w:space="0" w:color="auto"/>
      </w:divBdr>
    </w:div>
    <w:div w:id="1171262809">
      <w:bodyDiv w:val="1"/>
      <w:marLeft w:val="0"/>
      <w:marRight w:val="0"/>
      <w:marTop w:val="0"/>
      <w:marBottom w:val="0"/>
      <w:divBdr>
        <w:top w:val="none" w:sz="0" w:space="0" w:color="auto"/>
        <w:left w:val="none" w:sz="0" w:space="0" w:color="auto"/>
        <w:bottom w:val="none" w:sz="0" w:space="0" w:color="auto"/>
        <w:right w:val="none" w:sz="0" w:space="0" w:color="auto"/>
      </w:divBdr>
    </w:div>
    <w:div w:id="1173956418">
      <w:bodyDiv w:val="1"/>
      <w:marLeft w:val="0"/>
      <w:marRight w:val="0"/>
      <w:marTop w:val="0"/>
      <w:marBottom w:val="0"/>
      <w:divBdr>
        <w:top w:val="none" w:sz="0" w:space="0" w:color="auto"/>
        <w:left w:val="none" w:sz="0" w:space="0" w:color="auto"/>
        <w:bottom w:val="none" w:sz="0" w:space="0" w:color="auto"/>
        <w:right w:val="none" w:sz="0" w:space="0" w:color="auto"/>
      </w:divBdr>
    </w:div>
    <w:div w:id="1176772150">
      <w:bodyDiv w:val="1"/>
      <w:marLeft w:val="0"/>
      <w:marRight w:val="0"/>
      <w:marTop w:val="0"/>
      <w:marBottom w:val="0"/>
      <w:divBdr>
        <w:top w:val="none" w:sz="0" w:space="0" w:color="auto"/>
        <w:left w:val="none" w:sz="0" w:space="0" w:color="auto"/>
        <w:bottom w:val="none" w:sz="0" w:space="0" w:color="auto"/>
        <w:right w:val="none" w:sz="0" w:space="0" w:color="auto"/>
      </w:divBdr>
    </w:div>
    <w:div w:id="1222600167">
      <w:bodyDiv w:val="1"/>
      <w:marLeft w:val="0"/>
      <w:marRight w:val="0"/>
      <w:marTop w:val="0"/>
      <w:marBottom w:val="0"/>
      <w:divBdr>
        <w:top w:val="none" w:sz="0" w:space="0" w:color="auto"/>
        <w:left w:val="none" w:sz="0" w:space="0" w:color="auto"/>
        <w:bottom w:val="none" w:sz="0" w:space="0" w:color="auto"/>
        <w:right w:val="none" w:sz="0" w:space="0" w:color="auto"/>
      </w:divBdr>
    </w:div>
    <w:div w:id="1227182447">
      <w:bodyDiv w:val="1"/>
      <w:marLeft w:val="0"/>
      <w:marRight w:val="0"/>
      <w:marTop w:val="0"/>
      <w:marBottom w:val="0"/>
      <w:divBdr>
        <w:top w:val="none" w:sz="0" w:space="0" w:color="auto"/>
        <w:left w:val="none" w:sz="0" w:space="0" w:color="auto"/>
        <w:bottom w:val="none" w:sz="0" w:space="0" w:color="auto"/>
        <w:right w:val="none" w:sz="0" w:space="0" w:color="auto"/>
      </w:divBdr>
    </w:div>
    <w:div w:id="1278683428">
      <w:bodyDiv w:val="1"/>
      <w:marLeft w:val="0"/>
      <w:marRight w:val="0"/>
      <w:marTop w:val="0"/>
      <w:marBottom w:val="0"/>
      <w:divBdr>
        <w:top w:val="none" w:sz="0" w:space="0" w:color="auto"/>
        <w:left w:val="none" w:sz="0" w:space="0" w:color="auto"/>
        <w:bottom w:val="none" w:sz="0" w:space="0" w:color="auto"/>
        <w:right w:val="none" w:sz="0" w:space="0" w:color="auto"/>
      </w:divBdr>
    </w:div>
    <w:div w:id="1291983413">
      <w:bodyDiv w:val="1"/>
      <w:marLeft w:val="0"/>
      <w:marRight w:val="0"/>
      <w:marTop w:val="0"/>
      <w:marBottom w:val="0"/>
      <w:divBdr>
        <w:top w:val="none" w:sz="0" w:space="0" w:color="auto"/>
        <w:left w:val="none" w:sz="0" w:space="0" w:color="auto"/>
        <w:bottom w:val="none" w:sz="0" w:space="0" w:color="auto"/>
        <w:right w:val="none" w:sz="0" w:space="0" w:color="auto"/>
      </w:divBdr>
    </w:div>
    <w:div w:id="1297762647">
      <w:bodyDiv w:val="1"/>
      <w:marLeft w:val="0"/>
      <w:marRight w:val="0"/>
      <w:marTop w:val="0"/>
      <w:marBottom w:val="0"/>
      <w:divBdr>
        <w:top w:val="none" w:sz="0" w:space="0" w:color="auto"/>
        <w:left w:val="none" w:sz="0" w:space="0" w:color="auto"/>
        <w:bottom w:val="none" w:sz="0" w:space="0" w:color="auto"/>
        <w:right w:val="none" w:sz="0" w:space="0" w:color="auto"/>
      </w:divBdr>
    </w:div>
    <w:div w:id="1326125084">
      <w:bodyDiv w:val="1"/>
      <w:marLeft w:val="0"/>
      <w:marRight w:val="0"/>
      <w:marTop w:val="0"/>
      <w:marBottom w:val="0"/>
      <w:divBdr>
        <w:top w:val="none" w:sz="0" w:space="0" w:color="auto"/>
        <w:left w:val="none" w:sz="0" w:space="0" w:color="auto"/>
        <w:bottom w:val="none" w:sz="0" w:space="0" w:color="auto"/>
        <w:right w:val="none" w:sz="0" w:space="0" w:color="auto"/>
      </w:divBdr>
    </w:div>
    <w:div w:id="1352216890">
      <w:bodyDiv w:val="1"/>
      <w:marLeft w:val="0"/>
      <w:marRight w:val="0"/>
      <w:marTop w:val="0"/>
      <w:marBottom w:val="0"/>
      <w:divBdr>
        <w:top w:val="none" w:sz="0" w:space="0" w:color="auto"/>
        <w:left w:val="none" w:sz="0" w:space="0" w:color="auto"/>
        <w:bottom w:val="none" w:sz="0" w:space="0" w:color="auto"/>
        <w:right w:val="none" w:sz="0" w:space="0" w:color="auto"/>
      </w:divBdr>
    </w:div>
    <w:div w:id="1392575155">
      <w:bodyDiv w:val="1"/>
      <w:marLeft w:val="0"/>
      <w:marRight w:val="0"/>
      <w:marTop w:val="0"/>
      <w:marBottom w:val="0"/>
      <w:divBdr>
        <w:top w:val="none" w:sz="0" w:space="0" w:color="auto"/>
        <w:left w:val="none" w:sz="0" w:space="0" w:color="auto"/>
        <w:bottom w:val="none" w:sz="0" w:space="0" w:color="auto"/>
        <w:right w:val="none" w:sz="0" w:space="0" w:color="auto"/>
      </w:divBdr>
    </w:div>
    <w:div w:id="1392659781">
      <w:bodyDiv w:val="1"/>
      <w:marLeft w:val="0"/>
      <w:marRight w:val="0"/>
      <w:marTop w:val="0"/>
      <w:marBottom w:val="0"/>
      <w:divBdr>
        <w:top w:val="none" w:sz="0" w:space="0" w:color="auto"/>
        <w:left w:val="none" w:sz="0" w:space="0" w:color="auto"/>
        <w:bottom w:val="none" w:sz="0" w:space="0" w:color="auto"/>
        <w:right w:val="none" w:sz="0" w:space="0" w:color="auto"/>
      </w:divBdr>
    </w:div>
    <w:div w:id="1398893359">
      <w:bodyDiv w:val="1"/>
      <w:marLeft w:val="0"/>
      <w:marRight w:val="0"/>
      <w:marTop w:val="0"/>
      <w:marBottom w:val="0"/>
      <w:divBdr>
        <w:top w:val="none" w:sz="0" w:space="0" w:color="auto"/>
        <w:left w:val="none" w:sz="0" w:space="0" w:color="auto"/>
        <w:bottom w:val="none" w:sz="0" w:space="0" w:color="auto"/>
        <w:right w:val="none" w:sz="0" w:space="0" w:color="auto"/>
      </w:divBdr>
    </w:div>
    <w:div w:id="1402025842">
      <w:bodyDiv w:val="1"/>
      <w:marLeft w:val="0"/>
      <w:marRight w:val="0"/>
      <w:marTop w:val="0"/>
      <w:marBottom w:val="0"/>
      <w:divBdr>
        <w:top w:val="none" w:sz="0" w:space="0" w:color="auto"/>
        <w:left w:val="none" w:sz="0" w:space="0" w:color="auto"/>
        <w:bottom w:val="none" w:sz="0" w:space="0" w:color="auto"/>
        <w:right w:val="none" w:sz="0" w:space="0" w:color="auto"/>
      </w:divBdr>
    </w:div>
    <w:div w:id="1422411274">
      <w:bodyDiv w:val="1"/>
      <w:marLeft w:val="0"/>
      <w:marRight w:val="0"/>
      <w:marTop w:val="0"/>
      <w:marBottom w:val="0"/>
      <w:divBdr>
        <w:top w:val="none" w:sz="0" w:space="0" w:color="auto"/>
        <w:left w:val="none" w:sz="0" w:space="0" w:color="auto"/>
        <w:bottom w:val="none" w:sz="0" w:space="0" w:color="auto"/>
        <w:right w:val="none" w:sz="0" w:space="0" w:color="auto"/>
      </w:divBdr>
    </w:div>
    <w:div w:id="1424765814">
      <w:bodyDiv w:val="1"/>
      <w:marLeft w:val="0"/>
      <w:marRight w:val="0"/>
      <w:marTop w:val="0"/>
      <w:marBottom w:val="0"/>
      <w:divBdr>
        <w:top w:val="none" w:sz="0" w:space="0" w:color="auto"/>
        <w:left w:val="none" w:sz="0" w:space="0" w:color="auto"/>
        <w:bottom w:val="none" w:sz="0" w:space="0" w:color="auto"/>
        <w:right w:val="none" w:sz="0" w:space="0" w:color="auto"/>
      </w:divBdr>
    </w:div>
    <w:div w:id="1447699101">
      <w:bodyDiv w:val="1"/>
      <w:marLeft w:val="0"/>
      <w:marRight w:val="0"/>
      <w:marTop w:val="0"/>
      <w:marBottom w:val="0"/>
      <w:divBdr>
        <w:top w:val="none" w:sz="0" w:space="0" w:color="auto"/>
        <w:left w:val="none" w:sz="0" w:space="0" w:color="auto"/>
        <w:bottom w:val="none" w:sz="0" w:space="0" w:color="auto"/>
        <w:right w:val="none" w:sz="0" w:space="0" w:color="auto"/>
      </w:divBdr>
    </w:div>
    <w:div w:id="1453983838">
      <w:bodyDiv w:val="1"/>
      <w:marLeft w:val="0"/>
      <w:marRight w:val="0"/>
      <w:marTop w:val="0"/>
      <w:marBottom w:val="0"/>
      <w:divBdr>
        <w:top w:val="none" w:sz="0" w:space="0" w:color="auto"/>
        <w:left w:val="none" w:sz="0" w:space="0" w:color="auto"/>
        <w:bottom w:val="none" w:sz="0" w:space="0" w:color="auto"/>
        <w:right w:val="none" w:sz="0" w:space="0" w:color="auto"/>
      </w:divBdr>
    </w:div>
    <w:div w:id="1479690579">
      <w:bodyDiv w:val="1"/>
      <w:marLeft w:val="0"/>
      <w:marRight w:val="0"/>
      <w:marTop w:val="0"/>
      <w:marBottom w:val="0"/>
      <w:divBdr>
        <w:top w:val="none" w:sz="0" w:space="0" w:color="auto"/>
        <w:left w:val="none" w:sz="0" w:space="0" w:color="auto"/>
        <w:bottom w:val="none" w:sz="0" w:space="0" w:color="auto"/>
        <w:right w:val="none" w:sz="0" w:space="0" w:color="auto"/>
      </w:divBdr>
    </w:div>
    <w:div w:id="1490444005">
      <w:bodyDiv w:val="1"/>
      <w:marLeft w:val="0"/>
      <w:marRight w:val="0"/>
      <w:marTop w:val="0"/>
      <w:marBottom w:val="0"/>
      <w:divBdr>
        <w:top w:val="none" w:sz="0" w:space="0" w:color="auto"/>
        <w:left w:val="none" w:sz="0" w:space="0" w:color="auto"/>
        <w:bottom w:val="none" w:sz="0" w:space="0" w:color="auto"/>
        <w:right w:val="none" w:sz="0" w:space="0" w:color="auto"/>
      </w:divBdr>
    </w:div>
    <w:div w:id="1490514809">
      <w:bodyDiv w:val="1"/>
      <w:marLeft w:val="0"/>
      <w:marRight w:val="0"/>
      <w:marTop w:val="0"/>
      <w:marBottom w:val="0"/>
      <w:divBdr>
        <w:top w:val="none" w:sz="0" w:space="0" w:color="auto"/>
        <w:left w:val="none" w:sz="0" w:space="0" w:color="auto"/>
        <w:bottom w:val="none" w:sz="0" w:space="0" w:color="auto"/>
        <w:right w:val="none" w:sz="0" w:space="0" w:color="auto"/>
      </w:divBdr>
    </w:div>
    <w:div w:id="1511336379">
      <w:bodyDiv w:val="1"/>
      <w:marLeft w:val="0"/>
      <w:marRight w:val="0"/>
      <w:marTop w:val="0"/>
      <w:marBottom w:val="0"/>
      <w:divBdr>
        <w:top w:val="none" w:sz="0" w:space="0" w:color="auto"/>
        <w:left w:val="none" w:sz="0" w:space="0" w:color="auto"/>
        <w:bottom w:val="none" w:sz="0" w:space="0" w:color="auto"/>
        <w:right w:val="none" w:sz="0" w:space="0" w:color="auto"/>
      </w:divBdr>
    </w:div>
    <w:div w:id="1512337685">
      <w:bodyDiv w:val="1"/>
      <w:marLeft w:val="0"/>
      <w:marRight w:val="0"/>
      <w:marTop w:val="0"/>
      <w:marBottom w:val="0"/>
      <w:divBdr>
        <w:top w:val="none" w:sz="0" w:space="0" w:color="auto"/>
        <w:left w:val="none" w:sz="0" w:space="0" w:color="auto"/>
        <w:bottom w:val="none" w:sz="0" w:space="0" w:color="auto"/>
        <w:right w:val="none" w:sz="0" w:space="0" w:color="auto"/>
      </w:divBdr>
      <w:divsChild>
        <w:div w:id="946503347">
          <w:marLeft w:val="0"/>
          <w:marRight w:val="0"/>
          <w:marTop w:val="0"/>
          <w:marBottom w:val="0"/>
          <w:divBdr>
            <w:top w:val="single" w:sz="2" w:space="0" w:color="auto"/>
            <w:left w:val="single" w:sz="2" w:space="0" w:color="auto"/>
            <w:bottom w:val="single" w:sz="2" w:space="0" w:color="auto"/>
            <w:right w:val="single" w:sz="2" w:space="0" w:color="auto"/>
          </w:divBdr>
          <w:divsChild>
            <w:div w:id="1554733687">
              <w:marLeft w:val="0"/>
              <w:marRight w:val="0"/>
              <w:marTop w:val="0"/>
              <w:marBottom w:val="0"/>
              <w:divBdr>
                <w:top w:val="single" w:sz="2" w:space="0" w:color="auto"/>
                <w:left w:val="single" w:sz="2" w:space="0" w:color="auto"/>
                <w:bottom w:val="single" w:sz="2" w:space="0" w:color="auto"/>
                <w:right w:val="single" w:sz="2" w:space="0" w:color="auto"/>
              </w:divBdr>
              <w:divsChild>
                <w:div w:id="887834585">
                  <w:marLeft w:val="0"/>
                  <w:marRight w:val="0"/>
                  <w:marTop w:val="0"/>
                  <w:marBottom w:val="0"/>
                  <w:divBdr>
                    <w:top w:val="single" w:sz="2" w:space="0" w:color="auto"/>
                    <w:left w:val="single" w:sz="2" w:space="0" w:color="auto"/>
                    <w:bottom w:val="single" w:sz="2" w:space="0" w:color="auto"/>
                    <w:right w:val="single" w:sz="2" w:space="0" w:color="auto"/>
                  </w:divBdr>
                  <w:divsChild>
                    <w:div w:id="975797378">
                      <w:marLeft w:val="0"/>
                      <w:marRight w:val="0"/>
                      <w:marTop w:val="0"/>
                      <w:marBottom w:val="0"/>
                      <w:divBdr>
                        <w:top w:val="single" w:sz="2" w:space="0" w:color="auto"/>
                        <w:left w:val="single" w:sz="2" w:space="0" w:color="auto"/>
                        <w:bottom w:val="single" w:sz="2" w:space="0" w:color="auto"/>
                        <w:right w:val="single" w:sz="2" w:space="0" w:color="auto"/>
                      </w:divBdr>
                      <w:divsChild>
                        <w:div w:id="1939020546">
                          <w:marLeft w:val="0"/>
                          <w:marRight w:val="0"/>
                          <w:marTop w:val="0"/>
                          <w:marBottom w:val="0"/>
                          <w:divBdr>
                            <w:top w:val="single" w:sz="2" w:space="0" w:color="auto"/>
                            <w:left w:val="single" w:sz="2" w:space="0" w:color="auto"/>
                            <w:bottom w:val="single" w:sz="2" w:space="0" w:color="auto"/>
                            <w:right w:val="single" w:sz="2" w:space="0" w:color="auto"/>
                          </w:divBdr>
                          <w:divsChild>
                            <w:div w:id="2066558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0492488">
          <w:marLeft w:val="0"/>
          <w:marRight w:val="0"/>
          <w:marTop w:val="0"/>
          <w:marBottom w:val="0"/>
          <w:divBdr>
            <w:top w:val="single" w:sz="2" w:space="0" w:color="auto"/>
            <w:left w:val="single" w:sz="2" w:space="0" w:color="auto"/>
            <w:bottom w:val="single" w:sz="2" w:space="0" w:color="auto"/>
            <w:right w:val="single" w:sz="2" w:space="0" w:color="auto"/>
          </w:divBdr>
          <w:divsChild>
            <w:div w:id="697510716">
              <w:marLeft w:val="0"/>
              <w:marRight w:val="0"/>
              <w:marTop w:val="0"/>
              <w:marBottom w:val="0"/>
              <w:divBdr>
                <w:top w:val="single" w:sz="2" w:space="0" w:color="auto"/>
                <w:left w:val="single" w:sz="2" w:space="0" w:color="auto"/>
                <w:bottom w:val="single" w:sz="2" w:space="0" w:color="auto"/>
                <w:right w:val="single" w:sz="2" w:space="0" w:color="auto"/>
              </w:divBdr>
              <w:divsChild>
                <w:div w:id="757137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2740353">
      <w:bodyDiv w:val="1"/>
      <w:marLeft w:val="0"/>
      <w:marRight w:val="0"/>
      <w:marTop w:val="0"/>
      <w:marBottom w:val="0"/>
      <w:divBdr>
        <w:top w:val="none" w:sz="0" w:space="0" w:color="auto"/>
        <w:left w:val="none" w:sz="0" w:space="0" w:color="auto"/>
        <w:bottom w:val="none" w:sz="0" w:space="0" w:color="auto"/>
        <w:right w:val="none" w:sz="0" w:space="0" w:color="auto"/>
      </w:divBdr>
    </w:div>
    <w:div w:id="1527676480">
      <w:bodyDiv w:val="1"/>
      <w:marLeft w:val="0"/>
      <w:marRight w:val="0"/>
      <w:marTop w:val="0"/>
      <w:marBottom w:val="0"/>
      <w:divBdr>
        <w:top w:val="none" w:sz="0" w:space="0" w:color="auto"/>
        <w:left w:val="none" w:sz="0" w:space="0" w:color="auto"/>
        <w:bottom w:val="none" w:sz="0" w:space="0" w:color="auto"/>
        <w:right w:val="none" w:sz="0" w:space="0" w:color="auto"/>
      </w:divBdr>
    </w:div>
    <w:div w:id="1532913507">
      <w:bodyDiv w:val="1"/>
      <w:marLeft w:val="0"/>
      <w:marRight w:val="0"/>
      <w:marTop w:val="0"/>
      <w:marBottom w:val="0"/>
      <w:divBdr>
        <w:top w:val="none" w:sz="0" w:space="0" w:color="auto"/>
        <w:left w:val="none" w:sz="0" w:space="0" w:color="auto"/>
        <w:bottom w:val="none" w:sz="0" w:space="0" w:color="auto"/>
        <w:right w:val="none" w:sz="0" w:space="0" w:color="auto"/>
      </w:divBdr>
    </w:div>
    <w:div w:id="1557888003">
      <w:bodyDiv w:val="1"/>
      <w:marLeft w:val="0"/>
      <w:marRight w:val="0"/>
      <w:marTop w:val="0"/>
      <w:marBottom w:val="0"/>
      <w:divBdr>
        <w:top w:val="none" w:sz="0" w:space="0" w:color="auto"/>
        <w:left w:val="none" w:sz="0" w:space="0" w:color="auto"/>
        <w:bottom w:val="none" w:sz="0" w:space="0" w:color="auto"/>
        <w:right w:val="none" w:sz="0" w:space="0" w:color="auto"/>
      </w:divBdr>
    </w:div>
    <w:div w:id="1581713093">
      <w:bodyDiv w:val="1"/>
      <w:marLeft w:val="0"/>
      <w:marRight w:val="0"/>
      <w:marTop w:val="0"/>
      <w:marBottom w:val="0"/>
      <w:divBdr>
        <w:top w:val="none" w:sz="0" w:space="0" w:color="auto"/>
        <w:left w:val="none" w:sz="0" w:space="0" w:color="auto"/>
        <w:bottom w:val="none" w:sz="0" w:space="0" w:color="auto"/>
        <w:right w:val="none" w:sz="0" w:space="0" w:color="auto"/>
      </w:divBdr>
    </w:div>
    <w:div w:id="1589315695">
      <w:bodyDiv w:val="1"/>
      <w:marLeft w:val="0"/>
      <w:marRight w:val="0"/>
      <w:marTop w:val="0"/>
      <w:marBottom w:val="0"/>
      <w:divBdr>
        <w:top w:val="none" w:sz="0" w:space="0" w:color="auto"/>
        <w:left w:val="none" w:sz="0" w:space="0" w:color="auto"/>
        <w:bottom w:val="none" w:sz="0" w:space="0" w:color="auto"/>
        <w:right w:val="none" w:sz="0" w:space="0" w:color="auto"/>
      </w:divBdr>
      <w:divsChild>
        <w:div w:id="1940334813">
          <w:marLeft w:val="0"/>
          <w:marRight w:val="0"/>
          <w:marTop w:val="0"/>
          <w:marBottom w:val="0"/>
          <w:divBdr>
            <w:top w:val="single" w:sz="2" w:space="0" w:color="auto"/>
            <w:left w:val="single" w:sz="2" w:space="0" w:color="auto"/>
            <w:bottom w:val="single" w:sz="2" w:space="0" w:color="auto"/>
            <w:right w:val="single" w:sz="2" w:space="0" w:color="auto"/>
          </w:divBdr>
          <w:divsChild>
            <w:div w:id="75982838">
              <w:marLeft w:val="0"/>
              <w:marRight w:val="0"/>
              <w:marTop w:val="0"/>
              <w:marBottom w:val="0"/>
              <w:divBdr>
                <w:top w:val="single" w:sz="2" w:space="0" w:color="auto"/>
                <w:left w:val="single" w:sz="2" w:space="0" w:color="auto"/>
                <w:bottom w:val="single" w:sz="2" w:space="0" w:color="auto"/>
                <w:right w:val="single" w:sz="2" w:space="0" w:color="auto"/>
              </w:divBdr>
              <w:divsChild>
                <w:div w:id="1120339381">
                  <w:marLeft w:val="0"/>
                  <w:marRight w:val="0"/>
                  <w:marTop w:val="0"/>
                  <w:marBottom w:val="0"/>
                  <w:divBdr>
                    <w:top w:val="single" w:sz="2" w:space="0" w:color="auto"/>
                    <w:left w:val="single" w:sz="2" w:space="0" w:color="auto"/>
                    <w:bottom w:val="single" w:sz="2" w:space="0" w:color="auto"/>
                    <w:right w:val="single" w:sz="2" w:space="0" w:color="auto"/>
                  </w:divBdr>
                  <w:divsChild>
                    <w:div w:id="833569835">
                      <w:marLeft w:val="0"/>
                      <w:marRight w:val="0"/>
                      <w:marTop w:val="0"/>
                      <w:marBottom w:val="0"/>
                      <w:divBdr>
                        <w:top w:val="single" w:sz="2" w:space="0" w:color="auto"/>
                        <w:left w:val="single" w:sz="2" w:space="0" w:color="auto"/>
                        <w:bottom w:val="single" w:sz="2" w:space="0" w:color="auto"/>
                        <w:right w:val="single" w:sz="2" w:space="0" w:color="auto"/>
                      </w:divBdr>
                      <w:divsChild>
                        <w:div w:id="490754091">
                          <w:marLeft w:val="0"/>
                          <w:marRight w:val="0"/>
                          <w:marTop w:val="0"/>
                          <w:marBottom w:val="0"/>
                          <w:divBdr>
                            <w:top w:val="single" w:sz="2" w:space="0" w:color="auto"/>
                            <w:left w:val="single" w:sz="2" w:space="0" w:color="auto"/>
                            <w:bottom w:val="single" w:sz="2" w:space="0" w:color="auto"/>
                            <w:right w:val="single" w:sz="2" w:space="0" w:color="auto"/>
                          </w:divBdr>
                          <w:divsChild>
                            <w:div w:id="352153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1446331">
          <w:marLeft w:val="0"/>
          <w:marRight w:val="0"/>
          <w:marTop w:val="0"/>
          <w:marBottom w:val="0"/>
          <w:divBdr>
            <w:top w:val="single" w:sz="2" w:space="0" w:color="auto"/>
            <w:left w:val="single" w:sz="2" w:space="0" w:color="auto"/>
            <w:bottom w:val="single" w:sz="2" w:space="0" w:color="auto"/>
            <w:right w:val="single" w:sz="2" w:space="0" w:color="auto"/>
          </w:divBdr>
          <w:divsChild>
            <w:div w:id="834415158">
              <w:marLeft w:val="0"/>
              <w:marRight w:val="0"/>
              <w:marTop w:val="0"/>
              <w:marBottom w:val="0"/>
              <w:divBdr>
                <w:top w:val="single" w:sz="2" w:space="0" w:color="auto"/>
                <w:left w:val="single" w:sz="2" w:space="0" w:color="auto"/>
                <w:bottom w:val="single" w:sz="2" w:space="0" w:color="auto"/>
                <w:right w:val="single" w:sz="2" w:space="0" w:color="auto"/>
              </w:divBdr>
              <w:divsChild>
                <w:div w:id="488596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46355089">
      <w:bodyDiv w:val="1"/>
      <w:marLeft w:val="0"/>
      <w:marRight w:val="0"/>
      <w:marTop w:val="0"/>
      <w:marBottom w:val="0"/>
      <w:divBdr>
        <w:top w:val="none" w:sz="0" w:space="0" w:color="auto"/>
        <w:left w:val="none" w:sz="0" w:space="0" w:color="auto"/>
        <w:bottom w:val="none" w:sz="0" w:space="0" w:color="auto"/>
        <w:right w:val="none" w:sz="0" w:space="0" w:color="auto"/>
      </w:divBdr>
    </w:div>
    <w:div w:id="1669595677">
      <w:bodyDiv w:val="1"/>
      <w:marLeft w:val="0"/>
      <w:marRight w:val="0"/>
      <w:marTop w:val="0"/>
      <w:marBottom w:val="0"/>
      <w:divBdr>
        <w:top w:val="none" w:sz="0" w:space="0" w:color="auto"/>
        <w:left w:val="none" w:sz="0" w:space="0" w:color="auto"/>
        <w:bottom w:val="none" w:sz="0" w:space="0" w:color="auto"/>
        <w:right w:val="none" w:sz="0" w:space="0" w:color="auto"/>
      </w:divBdr>
    </w:div>
    <w:div w:id="1710371875">
      <w:bodyDiv w:val="1"/>
      <w:marLeft w:val="0"/>
      <w:marRight w:val="0"/>
      <w:marTop w:val="0"/>
      <w:marBottom w:val="0"/>
      <w:divBdr>
        <w:top w:val="none" w:sz="0" w:space="0" w:color="auto"/>
        <w:left w:val="none" w:sz="0" w:space="0" w:color="auto"/>
        <w:bottom w:val="none" w:sz="0" w:space="0" w:color="auto"/>
        <w:right w:val="none" w:sz="0" w:space="0" w:color="auto"/>
      </w:divBdr>
      <w:divsChild>
        <w:div w:id="1589343062">
          <w:marLeft w:val="0"/>
          <w:marRight w:val="0"/>
          <w:marTop w:val="60"/>
          <w:marBottom w:val="60"/>
          <w:divBdr>
            <w:top w:val="none" w:sz="0" w:space="0" w:color="auto"/>
            <w:left w:val="none" w:sz="0" w:space="0" w:color="auto"/>
            <w:bottom w:val="single" w:sz="4" w:space="2" w:color="A2A9B1"/>
            <w:right w:val="none" w:sz="0" w:space="0" w:color="auto"/>
          </w:divBdr>
        </w:div>
      </w:divsChild>
    </w:div>
    <w:div w:id="1711883836">
      <w:bodyDiv w:val="1"/>
      <w:marLeft w:val="0"/>
      <w:marRight w:val="0"/>
      <w:marTop w:val="0"/>
      <w:marBottom w:val="0"/>
      <w:divBdr>
        <w:top w:val="none" w:sz="0" w:space="0" w:color="auto"/>
        <w:left w:val="none" w:sz="0" w:space="0" w:color="auto"/>
        <w:bottom w:val="none" w:sz="0" w:space="0" w:color="auto"/>
        <w:right w:val="none" w:sz="0" w:space="0" w:color="auto"/>
      </w:divBdr>
    </w:div>
    <w:div w:id="1727144359">
      <w:bodyDiv w:val="1"/>
      <w:marLeft w:val="0"/>
      <w:marRight w:val="0"/>
      <w:marTop w:val="0"/>
      <w:marBottom w:val="0"/>
      <w:divBdr>
        <w:top w:val="none" w:sz="0" w:space="0" w:color="auto"/>
        <w:left w:val="none" w:sz="0" w:space="0" w:color="auto"/>
        <w:bottom w:val="none" w:sz="0" w:space="0" w:color="auto"/>
        <w:right w:val="none" w:sz="0" w:space="0" w:color="auto"/>
      </w:divBdr>
    </w:div>
    <w:div w:id="1736661681">
      <w:bodyDiv w:val="1"/>
      <w:marLeft w:val="0"/>
      <w:marRight w:val="0"/>
      <w:marTop w:val="0"/>
      <w:marBottom w:val="0"/>
      <w:divBdr>
        <w:top w:val="none" w:sz="0" w:space="0" w:color="auto"/>
        <w:left w:val="none" w:sz="0" w:space="0" w:color="auto"/>
        <w:bottom w:val="none" w:sz="0" w:space="0" w:color="auto"/>
        <w:right w:val="none" w:sz="0" w:space="0" w:color="auto"/>
      </w:divBdr>
    </w:div>
    <w:div w:id="1747068940">
      <w:bodyDiv w:val="1"/>
      <w:marLeft w:val="0"/>
      <w:marRight w:val="0"/>
      <w:marTop w:val="0"/>
      <w:marBottom w:val="0"/>
      <w:divBdr>
        <w:top w:val="none" w:sz="0" w:space="0" w:color="auto"/>
        <w:left w:val="none" w:sz="0" w:space="0" w:color="auto"/>
        <w:bottom w:val="none" w:sz="0" w:space="0" w:color="auto"/>
        <w:right w:val="none" w:sz="0" w:space="0" w:color="auto"/>
      </w:divBdr>
    </w:div>
    <w:div w:id="1760786914">
      <w:bodyDiv w:val="1"/>
      <w:marLeft w:val="0"/>
      <w:marRight w:val="0"/>
      <w:marTop w:val="0"/>
      <w:marBottom w:val="0"/>
      <w:divBdr>
        <w:top w:val="none" w:sz="0" w:space="0" w:color="auto"/>
        <w:left w:val="none" w:sz="0" w:space="0" w:color="auto"/>
        <w:bottom w:val="none" w:sz="0" w:space="0" w:color="auto"/>
        <w:right w:val="none" w:sz="0" w:space="0" w:color="auto"/>
      </w:divBdr>
    </w:div>
    <w:div w:id="1763182239">
      <w:bodyDiv w:val="1"/>
      <w:marLeft w:val="0"/>
      <w:marRight w:val="0"/>
      <w:marTop w:val="0"/>
      <w:marBottom w:val="0"/>
      <w:divBdr>
        <w:top w:val="none" w:sz="0" w:space="0" w:color="auto"/>
        <w:left w:val="none" w:sz="0" w:space="0" w:color="auto"/>
        <w:bottom w:val="none" w:sz="0" w:space="0" w:color="auto"/>
        <w:right w:val="none" w:sz="0" w:space="0" w:color="auto"/>
      </w:divBdr>
    </w:div>
    <w:div w:id="1774744649">
      <w:bodyDiv w:val="1"/>
      <w:marLeft w:val="0"/>
      <w:marRight w:val="0"/>
      <w:marTop w:val="0"/>
      <w:marBottom w:val="0"/>
      <w:divBdr>
        <w:top w:val="none" w:sz="0" w:space="0" w:color="auto"/>
        <w:left w:val="none" w:sz="0" w:space="0" w:color="auto"/>
        <w:bottom w:val="none" w:sz="0" w:space="0" w:color="auto"/>
        <w:right w:val="none" w:sz="0" w:space="0" w:color="auto"/>
      </w:divBdr>
    </w:div>
    <w:div w:id="1797525267">
      <w:bodyDiv w:val="1"/>
      <w:marLeft w:val="0"/>
      <w:marRight w:val="0"/>
      <w:marTop w:val="0"/>
      <w:marBottom w:val="0"/>
      <w:divBdr>
        <w:top w:val="none" w:sz="0" w:space="0" w:color="auto"/>
        <w:left w:val="none" w:sz="0" w:space="0" w:color="auto"/>
        <w:bottom w:val="none" w:sz="0" w:space="0" w:color="auto"/>
        <w:right w:val="none" w:sz="0" w:space="0" w:color="auto"/>
      </w:divBdr>
      <w:divsChild>
        <w:div w:id="998725591">
          <w:marLeft w:val="0"/>
          <w:marRight w:val="0"/>
          <w:marTop w:val="0"/>
          <w:marBottom w:val="0"/>
          <w:divBdr>
            <w:top w:val="none" w:sz="0" w:space="0" w:color="auto"/>
            <w:left w:val="none" w:sz="0" w:space="0" w:color="auto"/>
            <w:bottom w:val="none" w:sz="0" w:space="0" w:color="auto"/>
            <w:right w:val="none" w:sz="0" w:space="0" w:color="auto"/>
          </w:divBdr>
          <w:divsChild>
            <w:div w:id="414205842">
              <w:marLeft w:val="0"/>
              <w:marRight w:val="0"/>
              <w:marTop w:val="0"/>
              <w:marBottom w:val="0"/>
              <w:divBdr>
                <w:top w:val="none" w:sz="0" w:space="0" w:color="auto"/>
                <w:left w:val="none" w:sz="0" w:space="0" w:color="auto"/>
                <w:bottom w:val="none" w:sz="0" w:space="0" w:color="auto"/>
                <w:right w:val="none" w:sz="0" w:space="0" w:color="auto"/>
              </w:divBdr>
              <w:divsChild>
                <w:div w:id="2371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3050">
      <w:bodyDiv w:val="1"/>
      <w:marLeft w:val="0"/>
      <w:marRight w:val="0"/>
      <w:marTop w:val="0"/>
      <w:marBottom w:val="0"/>
      <w:divBdr>
        <w:top w:val="none" w:sz="0" w:space="0" w:color="auto"/>
        <w:left w:val="none" w:sz="0" w:space="0" w:color="auto"/>
        <w:bottom w:val="none" w:sz="0" w:space="0" w:color="auto"/>
        <w:right w:val="none" w:sz="0" w:space="0" w:color="auto"/>
      </w:divBdr>
    </w:div>
    <w:div w:id="1822383533">
      <w:bodyDiv w:val="1"/>
      <w:marLeft w:val="0"/>
      <w:marRight w:val="0"/>
      <w:marTop w:val="0"/>
      <w:marBottom w:val="0"/>
      <w:divBdr>
        <w:top w:val="none" w:sz="0" w:space="0" w:color="auto"/>
        <w:left w:val="none" w:sz="0" w:space="0" w:color="auto"/>
        <w:bottom w:val="none" w:sz="0" w:space="0" w:color="auto"/>
        <w:right w:val="none" w:sz="0" w:space="0" w:color="auto"/>
      </w:divBdr>
    </w:div>
    <w:div w:id="1827697236">
      <w:bodyDiv w:val="1"/>
      <w:marLeft w:val="0"/>
      <w:marRight w:val="0"/>
      <w:marTop w:val="0"/>
      <w:marBottom w:val="0"/>
      <w:divBdr>
        <w:top w:val="none" w:sz="0" w:space="0" w:color="auto"/>
        <w:left w:val="none" w:sz="0" w:space="0" w:color="auto"/>
        <w:bottom w:val="none" w:sz="0" w:space="0" w:color="auto"/>
        <w:right w:val="none" w:sz="0" w:space="0" w:color="auto"/>
      </w:divBdr>
    </w:div>
    <w:div w:id="1828546902">
      <w:bodyDiv w:val="1"/>
      <w:marLeft w:val="0"/>
      <w:marRight w:val="0"/>
      <w:marTop w:val="0"/>
      <w:marBottom w:val="0"/>
      <w:divBdr>
        <w:top w:val="none" w:sz="0" w:space="0" w:color="auto"/>
        <w:left w:val="none" w:sz="0" w:space="0" w:color="auto"/>
        <w:bottom w:val="none" w:sz="0" w:space="0" w:color="auto"/>
        <w:right w:val="none" w:sz="0" w:space="0" w:color="auto"/>
      </w:divBdr>
    </w:div>
    <w:div w:id="1829398026">
      <w:bodyDiv w:val="1"/>
      <w:marLeft w:val="0"/>
      <w:marRight w:val="0"/>
      <w:marTop w:val="0"/>
      <w:marBottom w:val="0"/>
      <w:divBdr>
        <w:top w:val="none" w:sz="0" w:space="0" w:color="auto"/>
        <w:left w:val="none" w:sz="0" w:space="0" w:color="auto"/>
        <w:bottom w:val="none" w:sz="0" w:space="0" w:color="auto"/>
        <w:right w:val="none" w:sz="0" w:space="0" w:color="auto"/>
      </w:divBdr>
    </w:div>
    <w:div w:id="1835602903">
      <w:bodyDiv w:val="1"/>
      <w:marLeft w:val="0"/>
      <w:marRight w:val="0"/>
      <w:marTop w:val="0"/>
      <w:marBottom w:val="0"/>
      <w:divBdr>
        <w:top w:val="none" w:sz="0" w:space="0" w:color="auto"/>
        <w:left w:val="none" w:sz="0" w:space="0" w:color="auto"/>
        <w:bottom w:val="none" w:sz="0" w:space="0" w:color="auto"/>
        <w:right w:val="none" w:sz="0" w:space="0" w:color="auto"/>
      </w:divBdr>
    </w:div>
    <w:div w:id="1846435483">
      <w:bodyDiv w:val="1"/>
      <w:marLeft w:val="0"/>
      <w:marRight w:val="0"/>
      <w:marTop w:val="0"/>
      <w:marBottom w:val="0"/>
      <w:divBdr>
        <w:top w:val="none" w:sz="0" w:space="0" w:color="auto"/>
        <w:left w:val="none" w:sz="0" w:space="0" w:color="auto"/>
        <w:bottom w:val="none" w:sz="0" w:space="0" w:color="auto"/>
        <w:right w:val="none" w:sz="0" w:space="0" w:color="auto"/>
      </w:divBdr>
    </w:div>
    <w:div w:id="1855225176">
      <w:bodyDiv w:val="1"/>
      <w:marLeft w:val="0"/>
      <w:marRight w:val="0"/>
      <w:marTop w:val="0"/>
      <w:marBottom w:val="0"/>
      <w:divBdr>
        <w:top w:val="none" w:sz="0" w:space="0" w:color="auto"/>
        <w:left w:val="none" w:sz="0" w:space="0" w:color="auto"/>
        <w:bottom w:val="none" w:sz="0" w:space="0" w:color="auto"/>
        <w:right w:val="none" w:sz="0" w:space="0" w:color="auto"/>
      </w:divBdr>
    </w:div>
    <w:div w:id="1869441146">
      <w:bodyDiv w:val="1"/>
      <w:marLeft w:val="0"/>
      <w:marRight w:val="0"/>
      <w:marTop w:val="0"/>
      <w:marBottom w:val="0"/>
      <w:divBdr>
        <w:top w:val="none" w:sz="0" w:space="0" w:color="auto"/>
        <w:left w:val="none" w:sz="0" w:space="0" w:color="auto"/>
        <w:bottom w:val="none" w:sz="0" w:space="0" w:color="auto"/>
        <w:right w:val="none" w:sz="0" w:space="0" w:color="auto"/>
      </w:divBdr>
    </w:div>
    <w:div w:id="1881701116">
      <w:bodyDiv w:val="1"/>
      <w:marLeft w:val="0"/>
      <w:marRight w:val="0"/>
      <w:marTop w:val="0"/>
      <w:marBottom w:val="0"/>
      <w:divBdr>
        <w:top w:val="none" w:sz="0" w:space="0" w:color="auto"/>
        <w:left w:val="none" w:sz="0" w:space="0" w:color="auto"/>
        <w:bottom w:val="none" w:sz="0" w:space="0" w:color="auto"/>
        <w:right w:val="none" w:sz="0" w:space="0" w:color="auto"/>
      </w:divBdr>
    </w:div>
    <w:div w:id="1897352412">
      <w:bodyDiv w:val="1"/>
      <w:marLeft w:val="0"/>
      <w:marRight w:val="0"/>
      <w:marTop w:val="0"/>
      <w:marBottom w:val="0"/>
      <w:divBdr>
        <w:top w:val="none" w:sz="0" w:space="0" w:color="auto"/>
        <w:left w:val="none" w:sz="0" w:space="0" w:color="auto"/>
        <w:bottom w:val="none" w:sz="0" w:space="0" w:color="auto"/>
        <w:right w:val="none" w:sz="0" w:space="0" w:color="auto"/>
      </w:divBdr>
    </w:div>
    <w:div w:id="1916091791">
      <w:bodyDiv w:val="1"/>
      <w:marLeft w:val="0"/>
      <w:marRight w:val="0"/>
      <w:marTop w:val="0"/>
      <w:marBottom w:val="0"/>
      <w:divBdr>
        <w:top w:val="none" w:sz="0" w:space="0" w:color="auto"/>
        <w:left w:val="none" w:sz="0" w:space="0" w:color="auto"/>
        <w:bottom w:val="none" w:sz="0" w:space="0" w:color="auto"/>
        <w:right w:val="none" w:sz="0" w:space="0" w:color="auto"/>
      </w:divBdr>
      <w:divsChild>
        <w:div w:id="1736589100">
          <w:marLeft w:val="0"/>
          <w:marRight w:val="0"/>
          <w:marTop w:val="0"/>
          <w:marBottom w:val="0"/>
          <w:divBdr>
            <w:top w:val="single" w:sz="2" w:space="0" w:color="auto"/>
            <w:left w:val="single" w:sz="2" w:space="0" w:color="auto"/>
            <w:bottom w:val="single" w:sz="2" w:space="0" w:color="auto"/>
            <w:right w:val="single" w:sz="2" w:space="0" w:color="auto"/>
          </w:divBdr>
          <w:divsChild>
            <w:div w:id="282201348">
              <w:marLeft w:val="0"/>
              <w:marRight w:val="0"/>
              <w:marTop w:val="0"/>
              <w:marBottom w:val="0"/>
              <w:divBdr>
                <w:top w:val="single" w:sz="2" w:space="0" w:color="auto"/>
                <w:left w:val="single" w:sz="2" w:space="0" w:color="auto"/>
                <w:bottom w:val="single" w:sz="2" w:space="0" w:color="auto"/>
                <w:right w:val="single" w:sz="2" w:space="0" w:color="auto"/>
              </w:divBdr>
              <w:divsChild>
                <w:div w:id="1439566586">
                  <w:marLeft w:val="0"/>
                  <w:marRight w:val="0"/>
                  <w:marTop w:val="0"/>
                  <w:marBottom w:val="0"/>
                  <w:divBdr>
                    <w:top w:val="single" w:sz="2" w:space="0" w:color="auto"/>
                    <w:left w:val="single" w:sz="2" w:space="0" w:color="auto"/>
                    <w:bottom w:val="single" w:sz="2" w:space="0" w:color="auto"/>
                    <w:right w:val="single" w:sz="2" w:space="0" w:color="auto"/>
                  </w:divBdr>
                  <w:divsChild>
                    <w:div w:id="2004354190">
                      <w:marLeft w:val="0"/>
                      <w:marRight w:val="0"/>
                      <w:marTop w:val="0"/>
                      <w:marBottom w:val="0"/>
                      <w:divBdr>
                        <w:top w:val="single" w:sz="2" w:space="0" w:color="auto"/>
                        <w:left w:val="single" w:sz="2" w:space="0" w:color="auto"/>
                        <w:bottom w:val="single" w:sz="2" w:space="0" w:color="auto"/>
                        <w:right w:val="single" w:sz="2" w:space="0" w:color="auto"/>
                      </w:divBdr>
                      <w:divsChild>
                        <w:div w:id="2107652966">
                          <w:marLeft w:val="0"/>
                          <w:marRight w:val="0"/>
                          <w:marTop w:val="0"/>
                          <w:marBottom w:val="0"/>
                          <w:divBdr>
                            <w:top w:val="single" w:sz="2" w:space="0" w:color="auto"/>
                            <w:left w:val="single" w:sz="2" w:space="0" w:color="auto"/>
                            <w:bottom w:val="single" w:sz="2" w:space="0" w:color="auto"/>
                            <w:right w:val="single" w:sz="2" w:space="0" w:color="auto"/>
                          </w:divBdr>
                          <w:divsChild>
                            <w:div w:id="526138849">
                              <w:marLeft w:val="0"/>
                              <w:marRight w:val="0"/>
                              <w:marTop w:val="0"/>
                              <w:marBottom w:val="0"/>
                              <w:divBdr>
                                <w:top w:val="single" w:sz="2" w:space="0" w:color="auto"/>
                                <w:left w:val="single" w:sz="2" w:space="0" w:color="auto"/>
                                <w:bottom w:val="single" w:sz="2" w:space="0" w:color="auto"/>
                                <w:right w:val="single" w:sz="2" w:space="0" w:color="auto"/>
                              </w:divBdr>
                            </w:div>
                          </w:divsChild>
                        </w:div>
                        <w:div w:id="1927379359">
                          <w:marLeft w:val="0"/>
                          <w:marRight w:val="0"/>
                          <w:marTop w:val="0"/>
                          <w:marBottom w:val="0"/>
                          <w:divBdr>
                            <w:top w:val="single" w:sz="2" w:space="0" w:color="auto"/>
                            <w:left w:val="single" w:sz="2" w:space="0" w:color="auto"/>
                            <w:bottom w:val="single" w:sz="2" w:space="0" w:color="auto"/>
                            <w:right w:val="single" w:sz="2" w:space="0" w:color="auto"/>
                          </w:divBdr>
                          <w:divsChild>
                            <w:div w:id="1484734578">
                              <w:marLeft w:val="0"/>
                              <w:marRight w:val="0"/>
                              <w:marTop w:val="0"/>
                              <w:marBottom w:val="0"/>
                              <w:divBdr>
                                <w:top w:val="single" w:sz="2" w:space="0" w:color="auto"/>
                                <w:left w:val="single" w:sz="2" w:space="0" w:color="auto"/>
                                <w:bottom w:val="single" w:sz="2" w:space="0" w:color="auto"/>
                                <w:right w:val="single" w:sz="2" w:space="0" w:color="auto"/>
                              </w:divBdr>
                            </w:div>
                          </w:divsChild>
                        </w:div>
                        <w:div w:id="1643190380">
                          <w:marLeft w:val="0"/>
                          <w:marRight w:val="0"/>
                          <w:marTop w:val="0"/>
                          <w:marBottom w:val="0"/>
                          <w:divBdr>
                            <w:top w:val="single" w:sz="2" w:space="0" w:color="auto"/>
                            <w:left w:val="single" w:sz="2" w:space="0" w:color="auto"/>
                            <w:bottom w:val="single" w:sz="2" w:space="0" w:color="auto"/>
                            <w:right w:val="single" w:sz="2" w:space="0" w:color="auto"/>
                          </w:divBdr>
                          <w:divsChild>
                            <w:div w:id="1649358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560632">
          <w:marLeft w:val="0"/>
          <w:marRight w:val="0"/>
          <w:marTop w:val="0"/>
          <w:marBottom w:val="0"/>
          <w:divBdr>
            <w:top w:val="single" w:sz="2" w:space="0" w:color="auto"/>
            <w:left w:val="single" w:sz="2" w:space="0" w:color="auto"/>
            <w:bottom w:val="single" w:sz="2" w:space="0" w:color="auto"/>
            <w:right w:val="single" w:sz="2" w:space="0" w:color="auto"/>
          </w:divBdr>
          <w:divsChild>
            <w:div w:id="1336179253">
              <w:marLeft w:val="0"/>
              <w:marRight w:val="0"/>
              <w:marTop w:val="0"/>
              <w:marBottom w:val="0"/>
              <w:divBdr>
                <w:top w:val="single" w:sz="2" w:space="0" w:color="auto"/>
                <w:left w:val="single" w:sz="2" w:space="0" w:color="auto"/>
                <w:bottom w:val="single" w:sz="2" w:space="0" w:color="auto"/>
                <w:right w:val="single" w:sz="2" w:space="0" w:color="auto"/>
              </w:divBdr>
              <w:divsChild>
                <w:div w:id="1192185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3368816">
      <w:bodyDiv w:val="1"/>
      <w:marLeft w:val="0"/>
      <w:marRight w:val="0"/>
      <w:marTop w:val="0"/>
      <w:marBottom w:val="0"/>
      <w:divBdr>
        <w:top w:val="none" w:sz="0" w:space="0" w:color="auto"/>
        <w:left w:val="none" w:sz="0" w:space="0" w:color="auto"/>
        <w:bottom w:val="none" w:sz="0" w:space="0" w:color="auto"/>
        <w:right w:val="none" w:sz="0" w:space="0" w:color="auto"/>
      </w:divBdr>
    </w:div>
    <w:div w:id="1959993838">
      <w:bodyDiv w:val="1"/>
      <w:marLeft w:val="0"/>
      <w:marRight w:val="0"/>
      <w:marTop w:val="0"/>
      <w:marBottom w:val="0"/>
      <w:divBdr>
        <w:top w:val="none" w:sz="0" w:space="0" w:color="auto"/>
        <w:left w:val="none" w:sz="0" w:space="0" w:color="auto"/>
        <w:bottom w:val="none" w:sz="0" w:space="0" w:color="auto"/>
        <w:right w:val="none" w:sz="0" w:space="0" w:color="auto"/>
      </w:divBdr>
      <w:divsChild>
        <w:div w:id="1503928589">
          <w:marLeft w:val="0"/>
          <w:marRight w:val="0"/>
          <w:marTop w:val="60"/>
          <w:marBottom w:val="60"/>
          <w:divBdr>
            <w:top w:val="none" w:sz="0" w:space="0" w:color="auto"/>
            <w:left w:val="none" w:sz="0" w:space="0" w:color="auto"/>
            <w:bottom w:val="single" w:sz="4" w:space="2" w:color="A2A9B1"/>
            <w:right w:val="none" w:sz="0" w:space="0" w:color="auto"/>
          </w:divBdr>
        </w:div>
      </w:divsChild>
    </w:div>
    <w:div w:id="1977681435">
      <w:bodyDiv w:val="1"/>
      <w:marLeft w:val="0"/>
      <w:marRight w:val="0"/>
      <w:marTop w:val="0"/>
      <w:marBottom w:val="0"/>
      <w:divBdr>
        <w:top w:val="none" w:sz="0" w:space="0" w:color="auto"/>
        <w:left w:val="none" w:sz="0" w:space="0" w:color="auto"/>
        <w:bottom w:val="none" w:sz="0" w:space="0" w:color="auto"/>
        <w:right w:val="none" w:sz="0" w:space="0" w:color="auto"/>
      </w:divBdr>
    </w:div>
    <w:div w:id="1990818942">
      <w:bodyDiv w:val="1"/>
      <w:marLeft w:val="0"/>
      <w:marRight w:val="0"/>
      <w:marTop w:val="0"/>
      <w:marBottom w:val="0"/>
      <w:divBdr>
        <w:top w:val="none" w:sz="0" w:space="0" w:color="auto"/>
        <w:left w:val="none" w:sz="0" w:space="0" w:color="auto"/>
        <w:bottom w:val="none" w:sz="0" w:space="0" w:color="auto"/>
        <w:right w:val="none" w:sz="0" w:space="0" w:color="auto"/>
      </w:divBdr>
    </w:div>
    <w:div w:id="2011131730">
      <w:bodyDiv w:val="1"/>
      <w:marLeft w:val="0"/>
      <w:marRight w:val="0"/>
      <w:marTop w:val="0"/>
      <w:marBottom w:val="0"/>
      <w:divBdr>
        <w:top w:val="none" w:sz="0" w:space="0" w:color="auto"/>
        <w:left w:val="none" w:sz="0" w:space="0" w:color="auto"/>
        <w:bottom w:val="none" w:sz="0" w:space="0" w:color="auto"/>
        <w:right w:val="none" w:sz="0" w:space="0" w:color="auto"/>
      </w:divBdr>
    </w:div>
    <w:div w:id="2020421956">
      <w:bodyDiv w:val="1"/>
      <w:marLeft w:val="0"/>
      <w:marRight w:val="0"/>
      <w:marTop w:val="0"/>
      <w:marBottom w:val="0"/>
      <w:divBdr>
        <w:top w:val="none" w:sz="0" w:space="0" w:color="auto"/>
        <w:left w:val="none" w:sz="0" w:space="0" w:color="auto"/>
        <w:bottom w:val="none" w:sz="0" w:space="0" w:color="auto"/>
        <w:right w:val="none" w:sz="0" w:space="0" w:color="auto"/>
      </w:divBdr>
    </w:div>
    <w:div w:id="2052342577">
      <w:bodyDiv w:val="1"/>
      <w:marLeft w:val="0"/>
      <w:marRight w:val="0"/>
      <w:marTop w:val="0"/>
      <w:marBottom w:val="0"/>
      <w:divBdr>
        <w:top w:val="none" w:sz="0" w:space="0" w:color="auto"/>
        <w:left w:val="none" w:sz="0" w:space="0" w:color="auto"/>
        <w:bottom w:val="none" w:sz="0" w:space="0" w:color="auto"/>
        <w:right w:val="none" w:sz="0" w:space="0" w:color="auto"/>
      </w:divBdr>
    </w:div>
    <w:div w:id="2062245713">
      <w:bodyDiv w:val="1"/>
      <w:marLeft w:val="0"/>
      <w:marRight w:val="0"/>
      <w:marTop w:val="0"/>
      <w:marBottom w:val="0"/>
      <w:divBdr>
        <w:top w:val="none" w:sz="0" w:space="0" w:color="auto"/>
        <w:left w:val="none" w:sz="0" w:space="0" w:color="auto"/>
        <w:bottom w:val="none" w:sz="0" w:space="0" w:color="auto"/>
        <w:right w:val="none" w:sz="0" w:space="0" w:color="auto"/>
      </w:divBdr>
    </w:div>
    <w:div w:id="2081248255">
      <w:bodyDiv w:val="1"/>
      <w:marLeft w:val="0"/>
      <w:marRight w:val="0"/>
      <w:marTop w:val="0"/>
      <w:marBottom w:val="0"/>
      <w:divBdr>
        <w:top w:val="none" w:sz="0" w:space="0" w:color="auto"/>
        <w:left w:val="none" w:sz="0" w:space="0" w:color="auto"/>
        <w:bottom w:val="none" w:sz="0" w:space="0" w:color="auto"/>
        <w:right w:val="none" w:sz="0" w:space="0" w:color="auto"/>
      </w:divBdr>
      <w:divsChild>
        <w:div w:id="889730996">
          <w:marLeft w:val="0"/>
          <w:marRight w:val="0"/>
          <w:marTop w:val="0"/>
          <w:marBottom w:val="0"/>
          <w:divBdr>
            <w:top w:val="single" w:sz="2" w:space="0" w:color="auto"/>
            <w:left w:val="single" w:sz="2" w:space="0" w:color="auto"/>
            <w:bottom w:val="single" w:sz="2" w:space="0" w:color="auto"/>
            <w:right w:val="single" w:sz="2" w:space="0" w:color="auto"/>
          </w:divBdr>
          <w:divsChild>
            <w:div w:id="1610317384">
              <w:marLeft w:val="0"/>
              <w:marRight w:val="0"/>
              <w:marTop w:val="0"/>
              <w:marBottom w:val="0"/>
              <w:divBdr>
                <w:top w:val="single" w:sz="2" w:space="0" w:color="auto"/>
                <w:left w:val="single" w:sz="2" w:space="0" w:color="auto"/>
                <w:bottom w:val="single" w:sz="2" w:space="0" w:color="auto"/>
                <w:right w:val="single" w:sz="2" w:space="0" w:color="auto"/>
              </w:divBdr>
              <w:divsChild>
                <w:div w:id="1852719284">
                  <w:marLeft w:val="0"/>
                  <w:marRight w:val="0"/>
                  <w:marTop w:val="0"/>
                  <w:marBottom w:val="0"/>
                  <w:divBdr>
                    <w:top w:val="single" w:sz="2" w:space="0" w:color="auto"/>
                    <w:left w:val="single" w:sz="2" w:space="0" w:color="auto"/>
                    <w:bottom w:val="single" w:sz="2" w:space="0" w:color="auto"/>
                    <w:right w:val="single" w:sz="2" w:space="0" w:color="auto"/>
                  </w:divBdr>
                  <w:divsChild>
                    <w:div w:id="543368317">
                      <w:marLeft w:val="0"/>
                      <w:marRight w:val="0"/>
                      <w:marTop w:val="0"/>
                      <w:marBottom w:val="0"/>
                      <w:divBdr>
                        <w:top w:val="single" w:sz="2" w:space="0" w:color="auto"/>
                        <w:left w:val="single" w:sz="2" w:space="0" w:color="auto"/>
                        <w:bottom w:val="single" w:sz="2" w:space="0" w:color="auto"/>
                        <w:right w:val="single" w:sz="2" w:space="0" w:color="auto"/>
                      </w:divBdr>
                      <w:divsChild>
                        <w:div w:id="119231935">
                          <w:marLeft w:val="0"/>
                          <w:marRight w:val="0"/>
                          <w:marTop w:val="0"/>
                          <w:marBottom w:val="0"/>
                          <w:divBdr>
                            <w:top w:val="single" w:sz="2" w:space="0" w:color="auto"/>
                            <w:left w:val="single" w:sz="2" w:space="0" w:color="auto"/>
                            <w:bottom w:val="single" w:sz="2" w:space="0" w:color="auto"/>
                            <w:right w:val="single" w:sz="2" w:space="0" w:color="auto"/>
                          </w:divBdr>
                          <w:divsChild>
                            <w:div w:id="1306735980">
                              <w:marLeft w:val="0"/>
                              <w:marRight w:val="0"/>
                              <w:marTop w:val="0"/>
                              <w:marBottom w:val="0"/>
                              <w:divBdr>
                                <w:top w:val="single" w:sz="2" w:space="0" w:color="auto"/>
                                <w:left w:val="single" w:sz="2" w:space="0" w:color="auto"/>
                                <w:bottom w:val="single" w:sz="2" w:space="0" w:color="auto"/>
                                <w:right w:val="single" w:sz="2" w:space="0" w:color="auto"/>
                              </w:divBdr>
                            </w:div>
                          </w:divsChild>
                        </w:div>
                        <w:div w:id="1435324934">
                          <w:marLeft w:val="0"/>
                          <w:marRight w:val="0"/>
                          <w:marTop w:val="0"/>
                          <w:marBottom w:val="0"/>
                          <w:divBdr>
                            <w:top w:val="single" w:sz="2" w:space="0" w:color="auto"/>
                            <w:left w:val="single" w:sz="2" w:space="0" w:color="auto"/>
                            <w:bottom w:val="single" w:sz="2" w:space="0" w:color="auto"/>
                            <w:right w:val="single" w:sz="2" w:space="0" w:color="auto"/>
                          </w:divBdr>
                          <w:divsChild>
                            <w:div w:id="420637746">
                              <w:marLeft w:val="0"/>
                              <w:marRight w:val="0"/>
                              <w:marTop w:val="0"/>
                              <w:marBottom w:val="0"/>
                              <w:divBdr>
                                <w:top w:val="single" w:sz="2" w:space="0" w:color="auto"/>
                                <w:left w:val="single" w:sz="2" w:space="0" w:color="auto"/>
                                <w:bottom w:val="single" w:sz="2" w:space="0" w:color="auto"/>
                                <w:right w:val="single" w:sz="2" w:space="0" w:color="auto"/>
                              </w:divBdr>
                            </w:div>
                          </w:divsChild>
                        </w:div>
                        <w:div w:id="575631757">
                          <w:marLeft w:val="0"/>
                          <w:marRight w:val="0"/>
                          <w:marTop w:val="0"/>
                          <w:marBottom w:val="0"/>
                          <w:divBdr>
                            <w:top w:val="single" w:sz="2" w:space="0" w:color="auto"/>
                            <w:left w:val="single" w:sz="2" w:space="0" w:color="auto"/>
                            <w:bottom w:val="single" w:sz="2" w:space="0" w:color="auto"/>
                            <w:right w:val="single" w:sz="2" w:space="0" w:color="auto"/>
                          </w:divBdr>
                          <w:divsChild>
                            <w:div w:id="1538547242">
                              <w:marLeft w:val="0"/>
                              <w:marRight w:val="0"/>
                              <w:marTop w:val="0"/>
                              <w:marBottom w:val="0"/>
                              <w:divBdr>
                                <w:top w:val="single" w:sz="2" w:space="0" w:color="auto"/>
                                <w:left w:val="single" w:sz="2" w:space="0" w:color="auto"/>
                                <w:bottom w:val="single" w:sz="2" w:space="0" w:color="auto"/>
                                <w:right w:val="single" w:sz="2" w:space="0" w:color="auto"/>
                              </w:divBdr>
                            </w:div>
                          </w:divsChild>
                        </w:div>
                        <w:div w:id="310059548">
                          <w:marLeft w:val="0"/>
                          <w:marRight w:val="0"/>
                          <w:marTop w:val="0"/>
                          <w:marBottom w:val="0"/>
                          <w:divBdr>
                            <w:top w:val="single" w:sz="2" w:space="0" w:color="auto"/>
                            <w:left w:val="single" w:sz="2" w:space="0" w:color="auto"/>
                            <w:bottom w:val="single" w:sz="2" w:space="0" w:color="auto"/>
                            <w:right w:val="single" w:sz="2" w:space="0" w:color="auto"/>
                          </w:divBdr>
                          <w:divsChild>
                            <w:div w:id="1217398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78047005">
          <w:marLeft w:val="0"/>
          <w:marRight w:val="0"/>
          <w:marTop w:val="0"/>
          <w:marBottom w:val="0"/>
          <w:divBdr>
            <w:top w:val="single" w:sz="2" w:space="0" w:color="auto"/>
            <w:left w:val="single" w:sz="2" w:space="0" w:color="auto"/>
            <w:bottom w:val="single" w:sz="2" w:space="0" w:color="auto"/>
            <w:right w:val="single" w:sz="2" w:space="0" w:color="auto"/>
          </w:divBdr>
          <w:divsChild>
            <w:div w:id="1166743559">
              <w:marLeft w:val="0"/>
              <w:marRight w:val="0"/>
              <w:marTop w:val="0"/>
              <w:marBottom w:val="0"/>
              <w:divBdr>
                <w:top w:val="single" w:sz="2" w:space="0" w:color="auto"/>
                <w:left w:val="single" w:sz="2" w:space="0" w:color="auto"/>
                <w:bottom w:val="single" w:sz="2" w:space="0" w:color="auto"/>
                <w:right w:val="single" w:sz="2" w:space="0" w:color="auto"/>
              </w:divBdr>
              <w:divsChild>
                <w:div w:id="619998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8334857">
      <w:bodyDiv w:val="1"/>
      <w:marLeft w:val="0"/>
      <w:marRight w:val="0"/>
      <w:marTop w:val="0"/>
      <w:marBottom w:val="0"/>
      <w:divBdr>
        <w:top w:val="none" w:sz="0" w:space="0" w:color="auto"/>
        <w:left w:val="none" w:sz="0" w:space="0" w:color="auto"/>
        <w:bottom w:val="none" w:sz="0" w:space="0" w:color="auto"/>
        <w:right w:val="none" w:sz="0" w:space="0" w:color="auto"/>
      </w:divBdr>
    </w:div>
    <w:div w:id="2091731799">
      <w:bodyDiv w:val="1"/>
      <w:marLeft w:val="0"/>
      <w:marRight w:val="0"/>
      <w:marTop w:val="0"/>
      <w:marBottom w:val="0"/>
      <w:divBdr>
        <w:top w:val="none" w:sz="0" w:space="0" w:color="auto"/>
        <w:left w:val="none" w:sz="0" w:space="0" w:color="auto"/>
        <w:bottom w:val="none" w:sz="0" w:space="0" w:color="auto"/>
        <w:right w:val="none" w:sz="0" w:space="0" w:color="auto"/>
      </w:divBdr>
    </w:div>
    <w:div w:id="2099327603">
      <w:bodyDiv w:val="1"/>
      <w:marLeft w:val="0"/>
      <w:marRight w:val="0"/>
      <w:marTop w:val="0"/>
      <w:marBottom w:val="0"/>
      <w:divBdr>
        <w:top w:val="none" w:sz="0" w:space="0" w:color="auto"/>
        <w:left w:val="none" w:sz="0" w:space="0" w:color="auto"/>
        <w:bottom w:val="none" w:sz="0" w:space="0" w:color="auto"/>
        <w:right w:val="none" w:sz="0" w:space="0" w:color="auto"/>
      </w:divBdr>
    </w:div>
    <w:div w:id="2105226365">
      <w:bodyDiv w:val="1"/>
      <w:marLeft w:val="0"/>
      <w:marRight w:val="0"/>
      <w:marTop w:val="0"/>
      <w:marBottom w:val="0"/>
      <w:divBdr>
        <w:top w:val="none" w:sz="0" w:space="0" w:color="auto"/>
        <w:left w:val="none" w:sz="0" w:space="0" w:color="auto"/>
        <w:bottom w:val="none" w:sz="0" w:space="0" w:color="auto"/>
        <w:right w:val="none" w:sz="0" w:space="0" w:color="auto"/>
      </w:divBdr>
    </w:div>
    <w:div w:id="21082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51</Pages>
  <Words>12008</Words>
  <Characters>82861</Characters>
  <Application>Microsoft Office Word</Application>
  <DocSecurity>0</DocSecurity>
  <Lines>690</Lines>
  <Paragraphs>189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8</cp:revision>
  <dcterms:created xsi:type="dcterms:W3CDTF">2025-11-30T16:10:00Z</dcterms:created>
  <dcterms:modified xsi:type="dcterms:W3CDTF">2025-12-17T10:25:00Z</dcterms:modified>
</cp:coreProperties>
</file>